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4" w:rsidRDefault="00114CB4" w:rsidP="00114C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4CB4" w:rsidRDefault="00114CB4" w:rsidP="00114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CB4" w:rsidRPr="002A6D1E" w:rsidRDefault="00114CB4" w:rsidP="00114C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4CB4" w:rsidRPr="00644E67" w:rsidRDefault="00114CB4" w:rsidP="00114CB4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CB4" w:rsidRPr="00644E67" w:rsidRDefault="00114CB4" w:rsidP="00114CB4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114CB4" w:rsidRPr="00644E67" w:rsidRDefault="00114CB4" w:rsidP="00114CB4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114CB4" w:rsidRPr="00644E67" w:rsidRDefault="00114CB4" w:rsidP="00114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114CB4" w:rsidRPr="00644E67" w:rsidRDefault="00114CB4" w:rsidP="00114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14CB4" w:rsidRPr="00AB4BB9" w:rsidRDefault="00114CB4" w:rsidP="00114CB4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114CB4" w:rsidRPr="00AB4BB9" w:rsidRDefault="00114CB4" w:rsidP="00114CB4">
      <w:pPr>
        <w:rPr>
          <w:rFonts w:ascii="Times New Roman" w:hAnsi="Times New Roman" w:cs="Times New Roman"/>
        </w:rPr>
      </w:pPr>
    </w:p>
    <w:p w:rsidR="00114CB4" w:rsidRDefault="00114CB4" w:rsidP="0011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січн</w:t>
      </w:r>
      <w:r w:rsidRPr="00AB4BB9">
        <w:rPr>
          <w:rFonts w:ascii="Times New Roman" w:hAnsi="Times New Roman" w:cs="Times New Roman"/>
          <w:sz w:val="28"/>
          <w:szCs w:val="28"/>
        </w:rPr>
        <w:t>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5-3/2016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114CB4" w:rsidRPr="004D39FF" w:rsidRDefault="00114CB4" w:rsidP="0011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 закріплення майна на </w:t>
      </w:r>
    </w:p>
    <w:p w:rsidR="00114CB4" w:rsidRPr="004D39FF" w:rsidRDefault="00114CB4" w:rsidP="00114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праві оперативного управління</w:t>
      </w:r>
    </w:p>
    <w:p w:rsidR="00114CB4" w:rsidRPr="004D39FF" w:rsidRDefault="00114CB4" w:rsidP="0011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Розглянувши рекомендації спільного засідання постійних комісій міської ради від 05 січня 2016 року,  керуючись статтею 26 Закону України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“Про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місцеве самоврядування в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Україні”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, міська рада</w:t>
      </w:r>
    </w:p>
    <w:p w:rsidR="00114CB4" w:rsidRPr="004D39FF" w:rsidRDefault="00114CB4" w:rsidP="00114C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4CB4" w:rsidRPr="004D39FF" w:rsidRDefault="00114CB4" w:rsidP="00114C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114CB4" w:rsidRPr="004D39FF" w:rsidRDefault="00114CB4" w:rsidP="00114C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4CB4" w:rsidRPr="004D39FF" w:rsidRDefault="00114CB4" w:rsidP="00114CB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Закріпити на праві оперативного управління за комунальною установою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міська бібліотека» майно, що знаходиться у користуванні сільських бібліотек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громади.</w:t>
      </w:r>
    </w:p>
    <w:p w:rsidR="00114CB4" w:rsidRPr="004D39FF" w:rsidRDefault="00114CB4" w:rsidP="00114CB4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Закріпити на праві оперативного управління за комунальною установою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«Міський культурно мистецький просвітницький центр» майно, що знаходиться в  користуванні сільських будинків культури, сільських клубів 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поліфункціональних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закладів культури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громади.</w:t>
      </w:r>
    </w:p>
    <w:p w:rsidR="00114CB4" w:rsidRPr="004D39FF" w:rsidRDefault="00114CB4" w:rsidP="00114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Закріпити на праві оперативного управління за</w:t>
      </w: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управлінням освіти, молоді та спорту 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міської ради</w:t>
      </w:r>
      <w:r w:rsidRPr="004D39FF">
        <w:rPr>
          <w:rFonts w:ascii="Times New Roman" w:hAnsi="Times New Roman" w:cs="Times New Roman"/>
          <w:sz w:val="24"/>
          <w:szCs w:val="24"/>
        </w:rPr>
        <w:t xml:space="preserve"> майно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39FF">
        <w:rPr>
          <w:rFonts w:ascii="Times New Roman" w:hAnsi="Times New Roman" w:cs="Times New Roman"/>
          <w:sz w:val="24"/>
          <w:szCs w:val="24"/>
        </w:rPr>
        <w:t xml:space="preserve"> навч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9FF">
        <w:rPr>
          <w:rFonts w:ascii="Times New Roman" w:hAnsi="Times New Roman" w:cs="Times New Roman"/>
          <w:sz w:val="24"/>
          <w:szCs w:val="24"/>
        </w:rPr>
        <w:t>льно-виховних комплексів, загальноосвітніх шкіл, позашкільних навчальних закладів</w:t>
      </w:r>
      <w:r>
        <w:rPr>
          <w:rFonts w:ascii="Times New Roman" w:hAnsi="Times New Roman" w:cs="Times New Roman"/>
          <w:sz w:val="24"/>
          <w:szCs w:val="24"/>
        </w:rPr>
        <w:t>, комунальної установи</w:t>
      </w:r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міської</w:t>
      </w:r>
      <w:r w:rsidRPr="004D39FF">
        <w:rPr>
          <w:rFonts w:ascii="Times New Roman" w:hAnsi="Times New Roman" w:cs="Times New Roman"/>
          <w:sz w:val="24"/>
          <w:szCs w:val="24"/>
        </w:rPr>
        <w:t xml:space="preserve"> ради «</w:t>
      </w:r>
      <w:r>
        <w:rPr>
          <w:rFonts w:ascii="Times New Roman" w:hAnsi="Times New Roman" w:cs="Times New Roman"/>
          <w:sz w:val="24"/>
          <w:szCs w:val="24"/>
        </w:rPr>
        <w:t>Методичний кабінет</w:t>
      </w:r>
      <w:r w:rsidRPr="004D39FF">
        <w:rPr>
          <w:rFonts w:ascii="Times New Roman" w:hAnsi="Times New Roman" w:cs="Times New Roman"/>
          <w:sz w:val="24"/>
          <w:szCs w:val="24"/>
        </w:rPr>
        <w:t xml:space="preserve">» та майно,  що знаходиться в  користуванні міських та сільських дошкільних навчальних закладів освіти,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громади.</w:t>
      </w:r>
    </w:p>
    <w:p w:rsidR="00114CB4" w:rsidRPr="004D39FF" w:rsidRDefault="00114CB4" w:rsidP="00114CB4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Комунальним установам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міська бібліотека» та «Міський культурно мистецький просвітницький центр», </w:t>
      </w: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управлінню освіти, молоді та спорту 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39FF">
        <w:rPr>
          <w:rFonts w:ascii="Times New Roman" w:hAnsi="Times New Roman" w:cs="Times New Roman"/>
          <w:sz w:val="24"/>
          <w:szCs w:val="24"/>
        </w:rPr>
        <w:t>забезпечити приймання на балансовий облік майна сільських установ згідно, актів приймання-передачі, затверджених головами інвентаризаційних комісій.</w:t>
      </w:r>
    </w:p>
    <w:p w:rsidR="00114CB4" w:rsidRPr="004D39FF" w:rsidRDefault="00114CB4" w:rsidP="00114CB4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D39FF">
        <w:rPr>
          <w:sz w:val="24"/>
          <w:szCs w:val="24"/>
        </w:rPr>
        <w:lastRenderedPageBreak/>
        <w:t>Контроль за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послуг.</w:t>
      </w:r>
    </w:p>
    <w:p w:rsidR="00114CB4" w:rsidRPr="004D39FF" w:rsidRDefault="00114CB4" w:rsidP="00114CB4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B4" w:rsidRPr="004D39FF" w:rsidRDefault="00114CB4" w:rsidP="00114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М</w:t>
      </w:r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іський голова   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4D39FF">
        <w:rPr>
          <w:rFonts w:ascii="Times New Roman" w:eastAsia="Times New Roman" w:hAnsi="Times New Roman" w:cs="Times New Roman"/>
          <w:sz w:val="24"/>
          <w:szCs w:val="24"/>
        </w:rPr>
        <w:t>Заяць</w:t>
      </w:r>
      <w:proofErr w:type="spellEnd"/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3EE6" w:rsidRPr="00114CB4" w:rsidRDefault="009A3EE6" w:rsidP="00114CB4"/>
    <w:sectPr w:rsidR="009A3EE6" w:rsidRPr="00114CB4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0510C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0A31D7"/>
    <w:rsid w:val="00114CB4"/>
    <w:rsid w:val="00333348"/>
    <w:rsid w:val="00933F89"/>
    <w:rsid w:val="009A3EE6"/>
    <w:rsid w:val="009B2EB9"/>
    <w:rsid w:val="00AB1DF3"/>
    <w:rsid w:val="00C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A3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2018-07-05T12:03:00Z</dcterms:created>
  <dcterms:modified xsi:type="dcterms:W3CDTF">2018-07-05T12:03:00Z</dcterms:modified>
</cp:coreProperties>
</file>