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90" w:rsidRPr="00507BDF" w:rsidRDefault="000B5B90" w:rsidP="000B5B9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5B90" w:rsidRPr="00507BDF" w:rsidRDefault="000B5B90" w:rsidP="000B5B90">
      <w:pPr>
        <w:ind w:right="49"/>
        <w:jc w:val="center"/>
        <w:rPr>
          <w:rFonts w:eastAsiaTheme="minorEastAsia"/>
          <w:shd w:val="clear" w:color="auto" w:fill="FFFFFF"/>
          <w:lang w:val="uk-UA" w:eastAsia="uk-UA"/>
        </w:rPr>
      </w:pPr>
      <w:r w:rsidRPr="00507BDF">
        <w:rPr>
          <w:rFonts w:eastAsiaTheme="minorEastAsi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275B27" wp14:editId="5DE0A3C9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B90" w:rsidRPr="00507BDF" w:rsidRDefault="000B5B90" w:rsidP="000B5B90">
      <w:pPr>
        <w:ind w:right="49"/>
        <w:jc w:val="center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0B5B90" w:rsidRPr="00507BDF" w:rsidRDefault="000B5B90" w:rsidP="000B5B9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val="uk-UA" w:eastAsia="ru-RU"/>
        </w:rPr>
      </w:pPr>
      <w:r w:rsidRPr="00507BDF"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val="uk-UA" w:eastAsia="ru-RU"/>
        </w:rPr>
        <w:t>УКРАЇНА</w:t>
      </w:r>
    </w:p>
    <w:p w:rsidR="000B5B90" w:rsidRPr="00507BDF" w:rsidRDefault="000B5B90" w:rsidP="000B5B9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val="uk-UA" w:eastAsia="ru-RU"/>
        </w:rPr>
      </w:pPr>
      <w:r w:rsidRPr="00507BDF"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val="uk-UA" w:eastAsia="ru-RU"/>
        </w:rPr>
        <w:t xml:space="preserve">Дунаєвецька міська рада </w:t>
      </w:r>
    </w:p>
    <w:p w:rsidR="000B5B90" w:rsidRPr="00507BDF" w:rsidRDefault="000B5B90" w:rsidP="000B5B90">
      <w:pPr>
        <w:jc w:val="center"/>
        <w:rPr>
          <w:rFonts w:ascii="Times New Roman" w:eastAsiaTheme="minorEastAsia" w:hAnsi="Times New Roman" w:cs="Times New Roman"/>
          <w:sz w:val="24"/>
          <w:szCs w:val="24"/>
          <w:highlight w:val="yellow"/>
          <w:lang w:val="uk-UA" w:eastAsia="ru-RU"/>
        </w:rPr>
      </w:pPr>
      <w:r w:rsidRPr="00507BDF">
        <w:rPr>
          <w:rFonts w:ascii="Times New Roman" w:eastAsiaTheme="minorEastAsia" w:hAnsi="Times New Roman" w:cs="Times New Roman"/>
          <w:sz w:val="24"/>
          <w:szCs w:val="24"/>
          <w:highlight w:val="yellow"/>
          <w:lang w:val="uk-UA" w:eastAsia="ru-RU"/>
        </w:rPr>
        <w:t>VII скликання</w:t>
      </w:r>
    </w:p>
    <w:p w:rsidR="000B5B90" w:rsidRPr="00507BDF" w:rsidRDefault="000B5B90" w:rsidP="000B5B90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val="uk-UA" w:eastAsia="ru-RU"/>
        </w:rPr>
      </w:pPr>
      <w:r w:rsidRPr="00507BDF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val="uk-UA" w:eastAsia="ru-RU"/>
        </w:rPr>
        <w:t xml:space="preserve">Р І Ш Е Н </w:t>
      </w:r>
      <w:proofErr w:type="spellStart"/>
      <w:r w:rsidRPr="00507BDF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val="uk-UA" w:eastAsia="ru-RU"/>
        </w:rPr>
        <w:t>Н</w:t>
      </w:r>
      <w:proofErr w:type="spellEnd"/>
      <w:r w:rsidRPr="00507BDF"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val="uk-UA" w:eastAsia="ru-RU"/>
        </w:rPr>
        <w:t xml:space="preserve"> Я НЕ ПРИЙНЯТО</w:t>
      </w:r>
    </w:p>
    <w:p w:rsidR="000B5B90" w:rsidRPr="00507BDF" w:rsidRDefault="000B5B90" w:rsidP="000B5B90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/>
        </w:rPr>
      </w:pPr>
      <w:r w:rsidRPr="00507BDF">
        <w:rPr>
          <w:rFonts w:ascii="Times New Roman" w:hAnsi="Times New Roman" w:cs="Times New Roman"/>
          <w:w w:val="150"/>
          <w:sz w:val="24"/>
          <w:szCs w:val="24"/>
          <w:highlight w:val="yellow"/>
          <w:lang w:val="uk-UA"/>
        </w:rPr>
        <w:t>Сорок п'ятої сесії</w:t>
      </w:r>
    </w:p>
    <w:p w:rsidR="000B5B90" w:rsidRPr="00507BDF" w:rsidRDefault="000B5B90" w:rsidP="000B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5B90" w:rsidRPr="00507BDF" w:rsidRDefault="000B5B90" w:rsidP="000B5B90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 листопада 2018 р.</w:t>
      </w: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507BD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07BDF">
        <w:rPr>
          <w:rFonts w:ascii="Times New Roman" w:eastAsia="Times New Roman" w:hAnsi="Times New Roman" w:cs="Times New Roman"/>
          <w:lang w:val="uk-UA" w:eastAsia="ru-RU"/>
        </w:rPr>
        <w:tab/>
      </w:r>
      <w:r w:rsidRPr="00507BDF">
        <w:rPr>
          <w:rFonts w:ascii="Times New Roman" w:eastAsia="Times New Roman" w:hAnsi="Times New Roman" w:cs="Times New Roman"/>
          <w:lang w:val="uk-UA" w:eastAsia="ru-RU"/>
        </w:rPr>
        <w:tab/>
      </w:r>
      <w:r w:rsidRPr="00507BDF">
        <w:rPr>
          <w:rFonts w:ascii="Times New Roman" w:eastAsia="Times New Roman" w:hAnsi="Times New Roman" w:cs="Times New Roman"/>
          <w:lang w:val="uk-UA" w:eastAsia="ru-RU"/>
        </w:rPr>
        <w:tab/>
      </w:r>
      <w:r w:rsidRPr="00507BDF">
        <w:rPr>
          <w:rFonts w:ascii="Times New Roman" w:eastAsia="Times New Roman" w:hAnsi="Times New Roman" w:cs="Times New Roman"/>
          <w:lang w:val="uk-UA" w:eastAsia="ru-RU"/>
        </w:rPr>
        <w:tab/>
        <w:t>№3-45/2018р</w:t>
      </w:r>
    </w:p>
    <w:p w:rsidR="000B5B90" w:rsidRPr="00507BDF" w:rsidRDefault="000B5B90" w:rsidP="000B5B90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rStyle w:val="a6"/>
          <w:lang w:val="uk-UA"/>
        </w:rPr>
      </w:pPr>
    </w:p>
    <w:p w:rsidR="000B5B90" w:rsidRPr="00507BDF" w:rsidRDefault="000B5B90" w:rsidP="000B5B90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szCs w:val="28"/>
          <w:lang w:val="uk-UA"/>
        </w:rPr>
      </w:pPr>
      <w:r w:rsidRPr="00507BDF">
        <w:rPr>
          <w:lang w:val="uk-UA"/>
        </w:rPr>
        <w:t>Звіт про</w:t>
      </w:r>
      <w:r w:rsidRPr="00507BDF">
        <w:rPr>
          <w:szCs w:val="28"/>
          <w:lang w:val="uk-UA"/>
        </w:rPr>
        <w:t xml:space="preserve"> виконання Програми профілактики правопорушень та боротьби зі злочинністю на території </w:t>
      </w:r>
      <w:proofErr w:type="spellStart"/>
      <w:r w:rsidRPr="00507BDF">
        <w:rPr>
          <w:szCs w:val="28"/>
          <w:lang w:val="uk-UA"/>
        </w:rPr>
        <w:t>Дунаєвецької</w:t>
      </w:r>
      <w:proofErr w:type="spellEnd"/>
      <w:r w:rsidRPr="00507BDF">
        <w:rPr>
          <w:szCs w:val="28"/>
          <w:lang w:val="uk-UA"/>
        </w:rPr>
        <w:t xml:space="preserve"> міської ради на 2016-2020 роки</w:t>
      </w:r>
    </w:p>
    <w:p w:rsidR="000B5B90" w:rsidRPr="00507BDF" w:rsidRDefault="000B5B90" w:rsidP="000B5B90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b/>
          <w:lang w:val="uk-UA"/>
        </w:rPr>
      </w:pPr>
    </w:p>
    <w:p w:rsidR="000B5B90" w:rsidRPr="00507BDF" w:rsidRDefault="000B5B90" w:rsidP="000B5B90">
      <w:pPr>
        <w:spacing w:after="0" w:line="240" w:lineRule="auto"/>
        <w:ind w:left="280" w:firstLine="72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0B5B90" w:rsidRPr="00507BDF" w:rsidRDefault="000B5B90" w:rsidP="000B5B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val="uk-UA"/>
        </w:rPr>
      </w:pPr>
      <w:r w:rsidRPr="00507BDF">
        <w:rPr>
          <w:rFonts w:ascii="Times New Roman" w:hAnsi="Times New Roman"/>
          <w:sz w:val="24"/>
          <w:szCs w:val="28"/>
          <w:lang w:val="uk-UA"/>
        </w:rPr>
        <w:t xml:space="preserve">Керуючись </w:t>
      </w:r>
      <w:r w:rsidRPr="00507BDF">
        <w:rPr>
          <w:rFonts w:ascii="Times New Roman" w:hAnsi="Times New Roman" w:cs="Times New Roman"/>
          <w:sz w:val="24"/>
          <w:szCs w:val="24"/>
          <w:lang w:val="uk-UA"/>
        </w:rPr>
        <w:t xml:space="preserve">статтею 26 Закону України «П </w:t>
      </w:r>
      <w:proofErr w:type="spellStart"/>
      <w:r w:rsidRPr="00507BDF">
        <w:rPr>
          <w:rFonts w:ascii="Times New Roman" w:hAnsi="Times New Roman" w:cs="Times New Roman"/>
          <w:sz w:val="24"/>
          <w:szCs w:val="24"/>
          <w:lang w:val="uk-UA"/>
        </w:rPr>
        <w:t>ро</w:t>
      </w:r>
      <w:proofErr w:type="spellEnd"/>
      <w:r w:rsidRPr="00507BD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Україні», заслухавши звіт начальника </w:t>
      </w:r>
      <w:proofErr w:type="spellStart"/>
      <w:r w:rsidRPr="00507BDF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507BDF"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ГУНП в Хмельницькій області, </w:t>
      </w:r>
      <w:r w:rsidRPr="00507BDF">
        <w:rPr>
          <w:rFonts w:ascii="Times New Roman" w:hAnsi="Times New Roman"/>
          <w:sz w:val="24"/>
          <w:szCs w:val="28"/>
          <w:lang w:val="uk-UA"/>
        </w:rPr>
        <w:t xml:space="preserve">враховуючи пропозиції спільних засідань постійних комісій від 20.11.2018 р. та  21.11.2018 р., міська рада </w:t>
      </w:r>
    </w:p>
    <w:p w:rsidR="000B5B90" w:rsidRPr="00507BDF" w:rsidRDefault="000B5B90" w:rsidP="000B5B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0B5B90" w:rsidRPr="00507BDF" w:rsidRDefault="000B5B90" w:rsidP="000B5B90">
      <w:pPr>
        <w:spacing w:after="0" w:line="240" w:lineRule="auto"/>
        <w:ind w:left="28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507BDF">
        <w:rPr>
          <w:rFonts w:ascii="Times New Roman" w:hAnsi="Times New Roman"/>
          <w:b/>
          <w:bCs/>
          <w:sz w:val="24"/>
          <w:szCs w:val="28"/>
          <w:lang w:val="uk-UA"/>
        </w:rPr>
        <w:t>ВИРІШИЛА:</w:t>
      </w:r>
    </w:p>
    <w:p w:rsidR="000B5B90" w:rsidRPr="00507BDF" w:rsidRDefault="000B5B90" w:rsidP="000B5B90">
      <w:pPr>
        <w:spacing w:after="0" w:line="240" w:lineRule="auto"/>
        <w:ind w:left="28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0B5B90" w:rsidRPr="00507BDF" w:rsidRDefault="000B5B90" w:rsidP="000B5B90">
      <w:pPr>
        <w:pStyle w:val="1"/>
        <w:ind w:left="57" w:firstLine="652"/>
        <w:jc w:val="both"/>
        <w:rPr>
          <w:sz w:val="24"/>
          <w:szCs w:val="24"/>
        </w:rPr>
      </w:pPr>
      <w:r w:rsidRPr="00507BDF">
        <w:rPr>
          <w:sz w:val="24"/>
          <w:szCs w:val="24"/>
        </w:rPr>
        <w:t xml:space="preserve">1. Затвердити звіт про виконання Програми профілактики правопорушень та боротьби зі злочинністю на території </w:t>
      </w:r>
      <w:proofErr w:type="spellStart"/>
      <w:r w:rsidRPr="00507BDF">
        <w:rPr>
          <w:sz w:val="24"/>
          <w:szCs w:val="24"/>
        </w:rPr>
        <w:t>Дунаєвецької</w:t>
      </w:r>
      <w:proofErr w:type="spellEnd"/>
      <w:r w:rsidRPr="00507BDF">
        <w:rPr>
          <w:sz w:val="24"/>
          <w:szCs w:val="24"/>
        </w:rPr>
        <w:t xml:space="preserve"> міської ради на 2016-2020 роки (додається).</w:t>
      </w:r>
    </w:p>
    <w:p w:rsidR="000B5B90" w:rsidRPr="00507BDF" w:rsidRDefault="000B5B90" w:rsidP="000B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BDF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 та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Pr="00507BDF">
        <w:rPr>
          <w:rFonts w:ascii="Times New Roman" w:hAnsi="Times New Roman" w:cs="Times New Roman"/>
          <w:sz w:val="24"/>
          <w:szCs w:val="24"/>
          <w:lang w:val="uk-UA"/>
        </w:rPr>
        <w:t>Сусляк</w:t>
      </w:r>
      <w:proofErr w:type="spellEnd"/>
      <w:r w:rsidRPr="00507BD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B5B90" w:rsidRPr="00507BDF" w:rsidRDefault="000B5B90" w:rsidP="000B5B90">
      <w:pPr>
        <w:pStyle w:val="a4"/>
        <w:spacing w:after="0"/>
        <w:ind w:left="0"/>
        <w:jc w:val="both"/>
        <w:rPr>
          <w:rFonts w:cs="Times New Roman"/>
          <w:szCs w:val="24"/>
          <w:lang w:val="uk-UA"/>
        </w:rPr>
      </w:pPr>
    </w:p>
    <w:p w:rsidR="000B5B90" w:rsidRPr="00507BDF" w:rsidRDefault="000B5B90" w:rsidP="000B5B90">
      <w:pPr>
        <w:pStyle w:val="a4"/>
        <w:spacing w:after="0"/>
        <w:ind w:left="0"/>
        <w:jc w:val="both"/>
        <w:rPr>
          <w:rFonts w:cs="Times New Roman"/>
          <w:szCs w:val="24"/>
          <w:lang w:val="uk-UA"/>
        </w:rPr>
      </w:pPr>
    </w:p>
    <w:p w:rsidR="000B5B90" w:rsidRPr="00507BDF" w:rsidRDefault="000B5B90" w:rsidP="000B5B90">
      <w:pPr>
        <w:pStyle w:val="a4"/>
        <w:spacing w:after="0"/>
        <w:ind w:left="0"/>
        <w:jc w:val="both"/>
        <w:rPr>
          <w:rFonts w:cs="Times New Roman"/>
          <w:szCs w:val="24"/>
          <w:lang w:val="uk-UA"/>
        </w:rPr>
      </w:pPr>
    </w:p>
    <w:p w:rsidR="000B5B90" w:rsidRPr="00507BDF" w:rsidRDefault="000B5B90" w:rsidP="000B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7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 Заяць</w:t>
      </w:r>
    </w:p>
    <w:p w:rsidR="007552C6" w:rsidRDefault="007552C6">
      <w:r>
        <w:br w:type="page"/>
      </w:r>
    </w:p>
    <w:p w:rsidR="007552C6" w:rsidRDefault="007552C6" w:rsidP="007552C6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7552C6" w:rsidRDefault="007552C6" w:rsidP="007552C6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 w:rsidRPr="00F16AFD">
        <w:rPr>
          <w:rFonts w:ascii="Times New Roman" w:hAnsi="Times New Roman"/>
          <w:sz w:val="24"/>
          <w:szCs w:val="24"/>
        </w:rPr>
        <w:t xml:space="preserve"> сорок </w:t>
      </w:r>
      <w:proofErr w:type="spellStart"/>
      <w:r w:rsidRPr="00F16AFD">
        <w:rPr>
          <w:rFonts w:ascii="Times New Roman" w:hAnsi="Times New Roman"/>
          <w:sz w:val="24"/>
          <w:szCs w:val="24"/>
        </w:rPr>
        <w:t>п’ятої</w:t>
      </w:r>
      <w:proofErr w:type="spellEnd"/>
      <w:r w:rsidRPr="00F16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AFD">
        <w:rPr>
          <w:rFonts w:ascii="Times New Roman" w:hAnsi="Times New Roman"/>
          <w:sz w:val="24"/>
          <w:szCs w:val="24"/>
        </w:rPr>
        <w:t>сесії</w:t>
      </w:r>
      <w:proofErr w:type="spellEnd"/>
      <w:r w:rsidRPr="00F16AFD">
        <w:rPr>
          <w:rFonts w:ascii="Times New Roman" w:hAnsi="Times New Roman"/>
          <w:sz w:val="24"/>
          <w:szCs w:val="24"/>
        </w:rPr>
        <w:t xml:space="preserve"> </w:t>
      </w:r>
    </w:p>
    <w:p w:rsidR="007552C6" w:rsidRDefault="007552C6" w:rsidP="007552C6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16AFD">
        <w:rPr>
          <w:rFonts w:ascii="Times New Roman" w:hAnsi="Times New Roman"/>
          <w:sz w:val="24"/>
          <w:szCs w:val="24"/>
        </w:rPr>
        <w:t>м</w:t>
      </w:r>
      <w:proofErr w:type="gramEnd"/>
      <w:r w:rsidRPr="00F16AFD">
        <w:rPr>
          <w:rFonts w:ascii="Times New Roman" w:hAnsi="Times New Roman"/>
          <w:sz w:val="24"/>
          <w:szCs w:val="24"/>
        </w:rPr>
        <w:t>іської</w:t>
      </w:r>
      <w:proofErr w:type="spellEnd"/>
      <w:r w:rsidRPr="00F16AFD">
        <w:rPr>
          <w:rFonts w:ascii="Times New Roman" w:hAnsi="Times New Roman"/>
          <w:sz w:val="24"/>
          <w:szCs w:val="24"/>
        </w:rPr>
        <w:t xml:space="preserve"> ради </w:t>
      </w:r>
      <w:r w:rsidRPr="00F16AFD">
        <w:rPr>
          <w:rFonts w:ascii="Times New Roman" w:hAnsi="Times New Roman"/>
          <w:sz w:val="24"/>
          <w:szCs w:val="24"/>
          <w:lang w:val="en-US"/>
        </w:rPr>
        <w:t>V</w:t>
      </w:r>
      <w:r w:rsidRPr="00F16AFD">
        <w:rPr>
          <w:rFonts w:ascii="Times New Roman" w:hAnsi="Times New Roman"/>
          <w:sz w:val="24"/>
          <w:szCs w:val="24"/>
        </w:rPr>
        <w:t xml:space="preserve">ІІ </w:t>
      </w:r>
      <w:proofErr w:type="spellStart"/>
      <w:r w:rsidRPr="00F16AFD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F16AFD">
        <w:rPr>
          <w:rFonts w:ascii="Times New Roman" w:hAnsi="Times New Roman"/>
          <w:sz w:val="24"/>
          <w:szCs w:val="24"/>
        </w:rPr>
        <w:t xml:space="preserve"> </w:t>
      </w:r>
    </w:p>
    <w:p w:rsidR="007552C6" w:rsidRPr="00F16AFD" w:rsidRDefault="007552C6" w:rsidP="007552C6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16AFD">
        <w:rPr>
          <w:rFonts w:ascii="Times New Roman" w:hAnsi="Times New Roman"/>
          <w:sz w:val="24"/>
          <w:szCs w:val="24"/>
        </w:rPr>
        <w:t>від</w:t>
      </w:r>
      <w:proofErr w:type="spellEnd"/>
      <w:r w:rsidRPr="00F16AFD">
        <w:rPr>
          <w:rFonts w:ascii="Times New Roman" w:hAnsi="Times New Roman"/>
          <w:sz w:val="24"/>
          <w:szCs w:val="24"/>
        </w:rPr>
        <w:t xml:space="preserve"> 23.11.2018 р. №00-45/2018р</w:t>
      </w:r>
    </w:p>
    <w:p w:rsidR="007552C6" w:rsidRDefault="007552C6" w:rsidP="007552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52C6" w:rsidRPr="00734A80" w:rsidRDefault="007552C6" w:rsidP="007552C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34A80">
        <w:rPr>
          <w:rFonts w:ascii="Times New Roman" w:hAnsi="Times New Roman"/>
          <w:b/>
          <w:sz w:val="28"/>
          <w:szCs w:val="28"/>
        </w:rPr>
        <w:t>Звіт</w:t>
      </w:r>
      <w:proofErr w:type="spellEnd"/>
    </w:p>
    <w:p w:rsidR="007552C6" w:rsidRPr="00734A80" w:rsidRDefault="007552C6" w:rsidP="007552C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4A80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34A80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Pr="00734A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4A80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734A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734A80">
        <w:rPr>
          <w:rFonts w:ascii="Times New Roman" w:hAnsi="Times New Roman"/>
          <w:b/>
          <w:sz w:val="28"/>
          <w:szCs w:val="28"/>
        </w:rPr>
        <w:t>проф</w:t>
      </w:r>
      <w:proofErr w:type="gramEnd"/>
      <w:r w:rsidRPr="00734A80">
        <w:rPr>
          <w:rFonts w:ascii="Times New Roman" w:hAnsi="Times New Roman"/>
          <w:b/>
          <w:sz w:val="28"/>
          <w:szCs w:val="28"/>
        </w:rPr>
        <w:t>ілактики</w:t>
      </w:r>
      <w:proofErr w:type="spellEnd"/>
      <w:r w:rsidRPr="00734A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4A80">
        <w:rPr>
          <w:rFonts w:ascii="Times New Roman" w:hAnsi="Times New Roman"/>
          <w:b/>
          <w:sz w:val="28"/>
          <w:szCs w:val="28"/>
        </w:rPr>
        <w:t>правопорушень</w:t>
      </w:r>
      <w:proofErr w:type="spellEnd"/>
      <w:r w:rsidRPr="00734A8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734A80">
        <w:rPr>
          <w:rFonts w:ascii="Times New Roman" w:hAnsi="Times New Roman"/>
          <w:b/>
          <w:sz w:val="28"/>
          <w:szCs w:val="28"/>
        </w:rPr>
        <w:t>боротьби</w:t>
      </w:r>
      <w:proofErr w:type="spellEnd"/>
      <w:r w:rsidRPr="00734A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4A80">
        <w:rPr>
          <w:rFonts w:ascii="Times New Roman" w:hAnsi="Times New Roman"/>
          <w:b/>
          <w:sz w:val="28"/>
          <w:szCs w:val="28"/>
        </w:rPr>
        <w:t>зі</w:t>
      </w:r>
      <w:proofErr w:type="spellEnd"/>
      <w:r w:rsidRPr="00734A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4A80">
        <w:rPr>
          <w:rFonts w:ascii="Times New Roman" w:hAnsi="Times New Roman"/>
          <w:b/>
          <w:sz w:val="28"/>
          <w:szCs w:val="28"/>
        </w:rPr>
        <w:t>злочинністю</w:t>
      </w:r>
      <w:proofErr w:type="spellEnd"/>
      <w:r w:rsidRPr="00734A80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734A80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Pr="00734A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4A80">
        <w:rPr>
          <w:rFonts w:ascii="Times New Roman" w:hAnsi="Times New Roman"/>
          <w:b/>
          <w:sz w:val="28"/>
          <w:szCs w:val="28"/>
        </w:rPr>
        <w:t>Дунаєвецького</w:t>
      </w:r>
      <w:proofErr w:type="spellEnd"/>
      <w:r w:rsidRPr="00734A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4A80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734A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4A80">
        <w:rPr>
          <w:rFonts w:ascii="Times New Roman" w:hAnsi="Times New Roman"/>
          <w:b/>
          <w:sz w:val="28"/>
          <w:szCs w:val="28"/>
        </w:rPr>
        <w:t>об’єднаної</w:t>
      </w:r>
      <w:proofErr w:type="spellEnd"/>
      <w:r w:rsidRPr="00734A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4A80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734A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4A80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734A80">
        <w:rPr>
          <w:rFonts w:ascii="Times New Roman" w:hAnsi="Times New Roman"/>
          <w:b/>
          <w:sz w:val="28"/>
          <w:szCs w:val="28"/>
        </w:rPr>
        <w:t xml:space="preserve"> на 2016-2020 роки</w:t>
      </w:r>
    </w:p>
    <w:p w:rsidR="007552C6" w:rsidRDefault="007552C6" w:rsidP="007552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2C6" w:rsidRPr="0086544F" w:rsidRDefault="007552C6" w:rsidP="007552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Р</w:t>
      </w:r>
      <w:proofErr w:type="gramEnd"/>
      <w:r w:rsidRPr="0086544F">
        <w:rPr>
          <w:rFonts w:ascii="Times New Roman" w:hAnsi="Times New Roman"/>
          <w:sz w:val="28"/>
          <w:szCs w:val="28"/>
        </w:rPr>
        <w:t>ішенням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четвертої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сесії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Дунаєвецько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28.01.2016 №</w:t>
      </w:r>
      <w:r w:rsidRPr="0086544F">
        <w:rPr>
          <w:rFonts w:ascii="Times New Roman" w:hAnsi="Times New Roman"/>
          <w:sz w:val="28"/>
          <w:szCs w:val="28"/>
        </w:rPr>
        <w:t xml:space="preserve">19-4/2016р </w:t>
      </w:r>
      <w:proofErr w:type="spellStart"/>
      <w:r w:rsidRPr="0086544F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профілактики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злочинністю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544F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об’єднаної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на 2016-2020 роки.</w:t>
      </w:r>
    </w:p>
    <w:p w:rsidR="007552C6" w:rsidRPr="0086544F" w:rsidRDefault="007552C6" w:rsidP="007552C6">
      <w:pPr>
        <w:spacing w:after="0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Метою є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забезпечення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активної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наступальної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протидії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злочинності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досягнення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уповільнення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темпів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її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зростання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основі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чітко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визначених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bCs/>
          <w:sz w:val="28"/>
          <w:szCs w:val="28"/>
        </w:rPr>
        <w:t>пр</w:t>
      </w:r>
      <w:proofErr w:type="gramEnd"/>
      <w:r w:rsidRPr="0086544F">
        <w:rPr>
          <w:rFonts w:ascii="Times New Roman" w:hAnsi="Times New Roman"/>
          <w:bCs/>
          <w:sz w:val="28"/>
          <w:szCs w:val="28"/>
        </w:rPr>
        <w:t>іоритетів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поступового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нарощування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зусиль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з боку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поліції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при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активній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підтримці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зі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сторони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органів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місцевого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самоврядування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громадськості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>.</w:t>
      </w:r>
    </w:p>
    <w:p w:rsidR="007552C6" w:rsidRPr="0086544F" w:rsidRDefault="007552C6" w:rsidP="007552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44F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86544F">
        <w:rPr>
          <w:rFonts w:ascii="Times New Roman" w:hAnsi="Times New Roman"/>
          <w:sz w:val="28"/>
          <w:szCs w:val="28"/>
        </w:rPr>
        <w:t>місяців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2018 року </w:t>
      </w:r>
      <w:proofErr w:type="gramStart"/>
      <w:r w:rsidRPr="0086544F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86544F">
        <w:rPr>
          <w:rFonts w:ascii="Times New Roman" w:hAnsi="Times New Roman"/>
          <w:sz w:val="28"/>
          <w:szCs w:val="28"/>
        </w:rPr>
        <w:t>певну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роботу для </w:t>
      </w:r>
      <w:proofErr w:type="spellStart"/>
      <w:r w:rsidRPr="0086544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дано</w:t>
      </w:r>
      <w:proofErr w:type="gramEnd"/>
      <w:r w:rsidRPr="0086544F">
        <w:rPr>
          <w:rFonts w:ascii="Times New Roman" w:hAnsi="Times New Roman"/>
          <w:sz w:val="28"/>
          <w:szCs w:val="28"/>
        </w:rPr>
        <w:t>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6544F">
        <w:rPr>
          <w:rFonts w:ascii="Times New Roman" w:hAnsi="Times New Roman"/>
          <w:sz w:val="28"/>
          <w:szCs w:val="28"/>
        </w:rPr>
        <w:t>саме</w:t>
      </w:r>
      <w:proofErr w:type="spellEnd"/>
      <w:r w:rsidRPr="0086544F">
        <w:rPr>
          <w:rFonts w:ascii="Times New Roman" w:hAnsi="Times New Roman"/>
          <w:sz w:val="28"/>
          <w:szCs w:val="28"/>
        </w:rPr>
        <w:t>:</w:t>
      </w:r>
    </w:p>
    <w:p w:rsidR="007552C6" w:rsidRPr="0086544F" w:rsidRDefault="007552C6" w:rsidP="007552C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86544F">
        <w:rPr>
          <w:rFonts w:ascii="Times New Roman" w:hAnsi="Times New Roman"/>
          <w:bCs/>
          <w:sz w:val="28"/>
          <w:szCs w:val="28"/>
        </w:rPr>
        <w:t xml:space="preserve">истематично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проводяться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відпрацювання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населених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пунктів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з метою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попередження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своєчасного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виявлення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припинення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злочинів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проти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власності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першочергово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крадіжок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грабежі</w:t>
      </w:r>
      <w:r>
        <w:rPr>
          <w:rFonts w:ascii="Times New Roman" w:hAnsi="Times New Roman"/>
          <w:bCs/>
          <w:sz w:val="28"/>
          <w:szCs w:val="28"/>
        </w:rPr>
        <w:t>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розбійних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нападів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шахрайств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7552C6" w:rsidRPr="0086544F" w:rsidRDefault="007552C6" w:rsidP="007552C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86544F">
        <w:rPr>
          <w:rFonts w:ascii="Times New Roman" w:hAnsi="Times New Roman"/>
          <w:bCs/>
          <w:sz w:val="28"/>
          <w:szCs w:val="28"/>
        </w:rPr>
        <w:t xml:space="preserve">роводиться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скоординована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робота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bCs/>
          <w:sz w:val="28"/>
          <w:szCs w:val="28"/>
        </w:rPr>
        <w:t>проф</w:t>
      </w:r>
      <w:proofErr w:type="gramEnd"/>
      <w:r w:rsidRPr="0086544F">
        <w:rPr>
          <w:rFonts w:ascii="Times New Roman" w:hAnsi="Times New Roman"/>
          <w:bCs/>
          <w:sz w:val="28"/>
          <w:szCs w:val="28"/>
        </w:rPr>
        <w:t>ілактики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правопорушень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на ринку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підакцизних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товарів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посилення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боротьби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її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незаконним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обігом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з метою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запобігання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вч</w:t>
      </w:r>
      <w:r>
        <w:rPr>
          <w:rFonts w:ascii="Times New Roman" w:hAnsi="Times New Roman"/>
          <w:bCs/>
          <w:sz w:val="28"/>
          <w:szCs w:val="28"/>
        </w:rPr>
        <w:t>иненню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правопорушень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7552C6" w:rsidRPr="0086544F" w:rsidRDefault="007552C6" w:rsidP="007552C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r w:rsidRPr="0086544F">
        <w:rPr>
          <w:rFonts w:ascii="Times New Roman" w:hAnsi="Times New Roman"/>
          <w:bCs/>
          <w:sz w:val="28"/>
          <w:szCs w:val="28"/>
        </w:rPr>
        <w:t>творені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спеціальні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комісії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міській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раді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районній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державній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bCs/>
          <w:sz w:val="28"/>
          <w:szCs w:val="28"/>
        </w:rPr>
        <w:t>адм</w:t>
      </w:r>
      <w:proofErr w:type="gramEnd"/>
      <w:r w:rsidRPr="0086544F">
        <w:rPr>
          <w:rFonts w:ascii="Times New Roman" w:hAnsi="Times New Roman"/>
          <w:bCs/>
          <w:sz w:val="28"/>
          <w:szCs w:val="28"/>
        </w:rPr>
        <w:t>іністрації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обстеженню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торгівельних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закладів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на предмет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виявлення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припинення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незаконної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торгівлі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порушень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правил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торгівлі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, продаж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неповнолітнім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алкогольних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напоїв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тютюнових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виробів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. </w:t>
      </w:r>
    </w:p>
    <w:p w:rsidR="007552C6" w:rsidRPr="0086544F" w:rsidRDefault="007552C6" w:rsidP="007552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даної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роботи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</w:t>
      </w:r>
      <w:r w:rsidRPr="0086544F">
        <w:rPr>
          <w:rFonts w:ascii="Times New Roman" w:hAnsi="Times New Roman"/>
          <w:bCs/>
          <w:sz w:val="28"/>
          <w:szCs w:val="28"/>
        </w:rPr>
        <w:t xml:space="preserve"> 2018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році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є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виявлені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наступні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bCs/>
          <w:sz w:val="28"/>
          <w:szCs w:val="28"/>
        </w:rPr>
        <w:t>адм</w:t>
      </w:r>
      <w:proofErr w:type="gramEnd"/>
      <w:r w:rsidRPr="0086544F">
        <w:rPr>
          <w:rFonts w:ascii="Times New Roman" w:hAnsi="Times New Roman"/>
          <w:bCs/>
          <w:sz w:val="28"/>
          <w:szCs w:val="28"/>
        </w:rPr>
        <w:t>іністративні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правопорушення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>:</w:t>
      </w:r>
    </w:p>
    <w:p w:rsidR="007552C6" w:rsidRPr="0086544F" w:rsidRDefault="007552C6" w:rsidP="007552C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4"/>
        </w:rPr>
      </w:pPr>
      <w:r w:rsidRPr="0086544F">
        <w:rPr>
          <w:rFonts w:ascii="Times New Roman" w:hAnsi="Times New Roman"/>
          <w:sz w:val="28"/>
          <w:szCs w:val="28"/>
        </w:rPr>
        <w:t xml:space="preserve">- ст. 44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86544F">
        <w:rPr>
          <w:rFonts w:ascii="Times New Roman" w:hAnsi="Times New Roman"/>
          <w:sz w:val="28"/>
          <w:szCs w:val="24"/>
        </w:rPr>
        <w:t>Незаконні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виробництво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4"/>
        </w:rPr>
        <w:t>придбання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4"/>
        </w:rPr>
        <w:t>зберігання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4"/>
        </w:rPr>
        <w:t>перевезення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4"/>
        </w:rPr>
        <w:t>пересилання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наркотичних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засобів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або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психотропних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речовин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6544F">
        <w:rPr>
          <w:rFonts w:ascii="Times New Roman" w:hAnsi="Times New Roman"/>
          <w:sz w:val="28"/>
          <w:szCs w:val="24"/>
        </w:rPr>
        <w:t>без мети</w:t>
      </w:r>
      <w:proofErr w:type="gram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збуту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в невеликих </w:t>
      </w:r>
      <w:proofErr w:type="spellStart"/>
      <w:r w:rsidRPr="0086544F">
        <w:rPr>
          <w:rFonts w:ascii="Times New Roman" w:hAnsi="Times New Roman"/>
          <w:sz w:val="28"/>
          <w:szCs w:val="24"/>
        </w:rPr>
        <w:t>розмірах</w:t>
      </w:r>
      <w:proofErr w:type="spellEnd"/>
      <w:r>
        <w:rPr>
          <w:rFonts w:ascii="Times New Roman" w:hAnsi="Times New Roman"/>
          <w:sz w:val="28"/>
          <w:szCs w:val="24"/>
        </w:rPr>
        <w:t>)</w:t>
      </w:r>
      <w:r w:rsidRPr="0086544F">
        <w:rPr>
          <w:rFonts w:ascii="Times New Roman" w:hAnsi="Times New Roman"/>
          <w:sz w:val="28"/>
          <w:szCs w:val="24"/>
        </w:rPr>
        <w:t xml:space="preserve"> – 5;</w:t>
      </w:r>
    </w:p>
    <w:p w:rsidR="007552C6" w:rsidRPr="0086544F" w:rsidRDefault="007552C6" w:rsidP="007552C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4"/>
        </w:rPr>
      </w:pPr>
      <w:r w:rsidRPr="0086544F">
        <w:rPr>
          <w:rFonts w:ascii="Times New Roman" w:hAnsi="Times New Roman"/>
          <w:sz w:val="28"/>
          <w:szCs w:val="24"/>
        </w:rPr>
        <w:t xml:space="preserve">- ст. 51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proofErr w:type="gramStart"/>
      <w:r w:rsidRPr="0086544F">
        <w:rPr>
          <w:rFonts w:ascii="Times New Roman" w:hAnsi="Times New Roman"/>
          <w:sz w:val="28"/>
          <w:szCs w:val="24"/>
        </w:rPr>
        <w:t>др</w:t>
      </w:r>
      <w:proofErr w:type="gramEnd"/>
      <w:r w:rsidRPr="0086544F">
        <w:rPr>
          <w:rFonts w:ascii="Times New Roman" w:hAnsi="Times New Roman"/>
          <w:sz w:val="28"/>
          <w:szCs w:val="24"/>
        </w:rPr>
        <w:t>ібне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викрадення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чужого майна</w:t>
      </w:r>
      <w:r>
        <w:rPr>
          <w:rFonts w:ascii="Times New Roman" w:hAnsi="Times New Roman"/>
          <w:sz w:val="28"/>
          <w:szCs w:val="24"/>
        </w:rPr>
        <w:t>)</w:t>
      </w:r>
      <w:r w:rsidRPr="0086544F">
        <w:rPr>
          <w:rFonts w:ascii="Times New Roman" w:hAnsi="Times New Roman"/>
          <w:sz w:val="28"/>
          <w:szCs w:val="24"/>
        </w:rPr>
        <w:t xml:space="preserve"> – 23;</w:t>
      </w:r>
    </w:p>
    <w:p w:rsidR="007552C6" w:rsidRPr="0086544F" w:rsidRDefault="007552C6" w:rsidP="007552C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4"/>
        </w:rPr>
      </w:pPr>
      <w:r w:rsidRPr="0086544F">
        <w:rPr>
          <w:rFonts w:ascii="Times New Roman" w:hAnsi="Times New Roman"/>
          <w:sz w:val="28"/>
          <w:szCs w:val="24"/>
        </w:rPr>
        <w:t xml:space="preserve">- ст. 155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4"/>
        </w:rPr>
        <w:t>п</w:t>
      </w:r>
      <w:r w:rsidRPr="0086544F">
        <w:rPr>
          <w:rFonts w:ascii="Times New Roman" w:hAnsi="Times New Roman"/>
          <w:sz w:val="28"/>
          <w:szCs w:val="24"/>
        </w:rPr>
        <w:t>орушення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правил </w:t>
      </w:r>
      <w:proofErr w:type="spellStart"/>
      <w:r w:rsidRPr="0086544F">
        <w:rPr>
          <w:rFonts w:ascii="Times New Roman" w:hAnsi="Times New Roman"/>
          <w:sz w:val="28"/>
          <w:szCs w:val="24"/>
        </w:rPr>
        <w:t>торгі</w:t>
      </w:r>
      <w:proofErr w:type="gramStart"/>
      <w:r w:rsidRPr="0086544F">
        <w:rPr>
          <w:rFonts w:ascii="Times New Roman" w:hAnsi="Times New Roman"/>
          <w:sz w:val="28"/>
          <w:szCs w:val="24"/>
        </w:rPr>
        <w:t>вл</w:t>
      </w:r>
      <w:proofErr w:type="gramEnd"/>
      <w:r w:rsidRPr="0086544F">
        <w:rPr>
          <w:rFonts w:ascii="Times New Roman" w:hAnsi="Times New Roman"/>
          <w:sz w:val="28"/>
          <w:szCs w:val="24"/>
        </w:rPr>
        <w:t>і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і </w:t>
      </w:r>
      <w:proofErr w:type="spellStart"/>
      <w:r w:rsidRPr="0086544F">
        <w:rPr>
          <w:rFonts w:ascii="Times New Roman" w:hAnsi="Times New Roman"/>
          <w:sz w:val="28"/>
          <w:szCs w:val="24"/>
        </w:rPr>
        <w:t>надання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послуг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працівниками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торгівлі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4"/>
        </w:rPr>
        <w:t>громадського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харчування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4"/>
        </w:rPr>
        <w:t>сфери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послуг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4"/>
        </w:rPr>
        <w:t>громадянами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4"/>
        </w:rPr>
        <w:t>які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займаються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підприємницькою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діяльністю</w:t>
      </w:r>
      <w:proofErr w:type="spellEnd"/>
      <w:r>
        <w:rPr>
          <w:rFonts w:ascii="Times New Roman" w:hAnsi="Times New Roman"/>
          <w:sz w:val="28"/>
          <w:szCs w:val="24"/>
        </w:rPr>
        <w:t>)</w:t>
      </w:r>
      <w:r w:rsidRPr="0086544F">
        <w:rPr>
          <w:rFonts w:ascii="Times New Roman" w:hAnsi="Times New Roman"/>
          <w:sz w:val="28"/>
          <w:szCs w:val="24"/>
        </w:rPr>
        <w:t xml:space="preserve"> - 79</w:t>
      </w:r>
    </w:p>
    <w:p w:rsidR="007552C6" w:rsidRPr="0086544F" w:rsidRDefault="007552C6" w:rsidP="007552C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4"/>
        </w:rPr>
      </w:pPr>
      <w:r w:rsidRPr="0086544F">
        <w:rPr>
          <w:rFonts w:ascii="Times New Roman" w:hAnsi="Times New Roman"/>
          <w:sz w:val="28"/>
          <w:szCs w:val="24"/>
        </w:rPr>
        <w:t xml:space="preserve">- 173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proofErr w:type="gramStart"/>
      <w:r w:rsidRPr="0086544F">
        <w:rPr>
          <w:rFonts w:ascii="Times New Roman" w:hAnsi="Times New Roman"/>
          <w:sz w:val="28"/>
          <w:szCs w:val="24"/>
        </w:rPr>
        <w:t>др</w:t>
      </w:r>
      <w:proofErr w:type="gramEnd"/>
      <w:r w:rsidRPr="0086544F">
        <w:rPr>
          <w:rFonts w:ascii="Times New Roman" w:hAnsi="Times New Roman"/>
          <w:sz w:val="28"/>
          <w:szCs w:val="24"/>
        </w:rPr>
        <w:t>ібне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хуліганство</w:t>
      </w:r>
      <w:proofErr w:type="spellEnd"/>
      <w:r>
        <w:rPr>
          <w:rFonts w:ascii="Times New Roman" w:hAnsi="Times New Roman"/>
          <w:sz w:val="28"/>
          <w:szCs w:val="24"/>
        </w:rPr>
        <w:t>)</w:t>
      </w:r>
      <w:r w:rsidRPr="0086544F">
        <w:rPr>
          <w:rFonts w:ascii="Times New Roman" w:hAnsi="Times New Roman"/>
          <w:sz w:val="28"/>
          <w:szCs w:val="24"/>
        </w:rPr>
        <w:t xml:space="preserve"> – 52;</w:t>
      </w:r>
    </w:p>
    <w:p w:rsidR="007552C6" w:rsidRPr="0086544F" w:rsidRDefault="007552C6" w:rsidP="007552C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4"/>
        </w:rPr>
      </w:pPr>
      <w:r w:rsidRPr="0086544F">
        <w:rPr>
          <w:rFonts w:ascii="Times New Roman" w:hAnsi="Times New Roman"/>
          <w:sz w:val="28"/>
          <w:szCs w:val="24"/>
        </w:rPr>
        <w:t xml:space="preserve">- 173-2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4"/>
        </w:rPr>
        <w:t>в</w:t>
      </w:r>
      <w:r w:rsidRPr="0086544F">
        <w:rPr>
          <w:rFonts w:ascii="Times New Roman" w:hAnsi="Times New Roman"/>
          <w:sz w:val="28"/>
          <w:szCs w:val="24"/>
        </w:rPr>
        <w:t>чинення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насильства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в </w:t>
      </w:r>
      <w:proofErr w:type="spellStart"/>
      <w:r w:rsidRPr="0086544F">
        <w:rPr>
          <w:rFonts w:ascii="Times New Roman" w:hAnsi="Times New Roman"/>
          <w:sz w:val="28"/>
          <w:szCs w:val="24"/>
        </w:rPr>
        <w:t>сі</w:t>
      </w:r>
      <w:proofErr w:type="gramStart"/>
      <w:r w:rsidRPr="0086544F">
        <w:rPr>
          <w:rFonts w:ascii="Times New Roman" w:hAnsi="Times New Roman"/>
          <w:sz w:val="28"/>
          <w:szCs w:val="24"/>
        </w:rPr>
        <w:t>м</w:t>
      </w:r>
      <w:proofErr w:type="gramEnd"/>
      <w:r w:rsidRPr="0086544F">
        <w:rPr>
          <w:rFonts w:ascii="Times New Roman" w:hAnsi="Times New Roman"/>
          <w:sz w:val="28"/>
          <w:szCs w:val="24"/>
        </w:rPr>
        <w:t>'ї</w:t>
      </w:r>
      <w:proofErr w:type="spellEnd"/>
      <w:r>
        <w:rPr>
          <w:rFonts w:ascii="Times New Roman" w:hAnsi="Times New Roman"/>
          <w:sz w:val="28"/>
          <w:szCs w:val="24"/>
        </w:rPr>
        <w:t>)</w:t>
      </w:r>
      <w:r w:rsidRPr="0086544F">
        <w:rPr>
          <w:rFonts w:ascii="Times New Roman" w:hAnsi="Times New Roman"/>
          <w:sz w:val="28"/>
          <w:szCs w:val="24"/>
        </w:rPr>
        <w:t xml:space="preserve"> – 104;</w:t>
      </w:r>
    </w:p>
    <w:p w:rsidR="007552C6" w:rsidRPr="0086544F" w:rsidRDefault="007552C6" w:rsidP="007552C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32"/>
          <w:szCs w:val="28"/>
        </w:rPr>
      </w:pPr>
      <w:r w:rsidRPr="0086544F">
        <w:rPr>
          <w:rFonts w:ascii="Times New Roman" w:hAnsi="Times New Roman"/>
          <w:sz w:val="28"/>
          <w:szCs w:val="24"/>
        </w:rPr>
        <w:lastRenderedPageBreak/>
        <w:t xml:space="preserve">- 179 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4"/>
        </w:rPr>
        <w:t>р</w:t>
      </w:r>
      <w:r w:rsidRPr="0086544F">
        <w:rPr>
          <w:rFonts w:ascii="Times New Roman" w:hAnsi="Times New Roman"/>
          <w:sz w:val="28"/>
          <w:szCs w:val="24"/>
        </w:rPr>
        <w:t>озпивання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пива, </w:t>
      </w:r>
      <w:proofErr w:type="spellStart"/>
      <w:r w:rsidRPr="0086544F">
        <w:rPr>
          <w:rFonts w:ascii="Times New Roman" w:hAnsi="Times New Roman"/>
          <w:sz w:val="28"/>
          <w:szCs w:val="24"/>
        </w:rPr>
        <w:t>алкогольних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4"/>
        </w:rPr>
        <w:t>слабоалкогольних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напої</w:t>
      </w:r>
      <w:proofErr w:type="gramStart"/>
      <w:r w:rsidRPr="0086544F">
        <w:rPr>
          <w:rFonts w:ascii="Times New Roman" w:hAnsi="Times New Roman"/>
          <w:sz w:val="28"/>
          <w:szCs w:val="24"/>
        </w:rPr>
        <w:t>в</w:t>
      </w:r>
      <w:proofErr w:type="spellEnd"/>
      <w:proofErr w:type="gramEnd"/>
      <w:r w:rsidRPr="0086544F">
        <w:rPr>
          <w:rFonts w:ascii="Times New Roman" w:hAnsi="Times New Roman"/>
          <w:sz w:val="28"/>
          <w:szCs w:val="24"/>
        </w:rPr>
        <w:t xml:space="preserve"> на </w:t>
      </w:r>
      <w:proofErr w:type="spellStart"/>
      <w:r w:rsidRPr="0086544F">
        <w:rPr>
          <w:rFonts w:ascii="Times New Roman" w:hAnsi="Times New Roman"/>
          <w:sz w:val="28"/>
          <w:szCs w:val="24"/>
        </w:rPr>
        <w:t>виробництві</w:t>
      </w:r>
      <w:proofErr w:type="spellEnd"/>
      <w:r>
        <w:rPr>
          <w:rFonts w:ascii="Times New Roman" w:hAnsi="Times New Roman"/>
          <w:sz w:val="28"/>
          <w:szCs w:val="24"/>
        </w:rPr>
        <w:t>)</w:t>
      </w:r>
      <w:r w:rsidRPr="0086544F">
        <w:rPr>
          <w:rFonts w:ascii="Times New Roman" w:hAnsi="Times New Roman"/>
          <w:sz w:val="28"/>
          <w:szCs w:val="24"/>
        </w:rPr>
        <w:t xml:space="preserve"> - 3</w:t>
      </w:r>
    </w:p>
    <w:p w:rsidR="007552C6" w:rsidRPr="0086544F" w:rsidRDefault="007552C6" w:rsidP="007552C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- ст. 176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86544F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самогону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апараті</w:t>
      </w:r>
      <w:proofErr w:type="gramStart"/>
      <w:r w:rsidRPr="0086544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6544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6544F">
        <w:rPr>
          <w:rFonts w:ascii="Times New Roman" w:hAnsi="Times New Roman"/>
          <w:sz w:val="28"/>
          <w:szCs w:val="28"/>
        </w:rPr>
        <w:t>його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6544F">
        <w:rPr>
          <w:rFonts w:ascii="Times New Roman" w:hAnsi="Times New Roman"/>
          <w:sz w:val="28"/>
          <w:szCs w:val="28"/>
        </w:rPr>
        <w:t xml:space="preserve"> – 18;</w:t>
      </w:r>
    </w:p>
    <w:p w:rsidR="007552C6" w:rsidRPr="0086544F" w:rsidRDefault="007552C6" w:rsidP="007552C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- ст. 177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86544F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самогону та </w:t>
      </w:r>
      <w:proofErr w:type="spellStart"/>
      <w:r w:rsidRPr="0086544F">
        <w:rPr>
          <w:rFonts w:ascii="Times New Roman" w:hAnsi="Times New Roman"/>
          <w:sz w:val="28"/>
          <w:szCs w:val="28"/>
        </w:rPr>
        <w:t>інших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міцних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напоїв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виробництва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6544F">
        <w:rPr>
          <w:rFonts w:ascii="Times New Roman" w:hAnsi="Times New Roman"/>
          <w:sz w:val="28"/>
          <w:szCs w:val="28"/>
        </w:rPr>
        <w:t xml:space="preserve"> – 21;</w:t>
      </w:r>
    </w:p>
    <w:p w:rsidR="007552C6" w:rsidRPr="0086544F" w:rsidRDefault="007552C6" w:rsidP="007552C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- ст. 164-16 </w:t>
      </w:r>
      <w:r>
        <w:rPr>
          <w:rFonts w:ascii="Times New Roman" w:hAnsi="Times New Roman"/>
          <w:sz w:val="28"/>
          <w:szCs w:val="28"/>
        </w:rPr>
        <w:t>(</w:t>
      </w:r>
      <w:r w:rsidRPr="0086544F">
        <w:rPr>
          <w:rFonts w:ascii="Times New Roman" w:hAnsi="Times New Roman"/>
          <w:sz w:val="28"/>
          <w:szCs w:val="28"/>
        </w:rPr>
        <w:t xml:space="preserve">продаж </w:t>
      </w:r>
      <w:proofErr w:type="spellStart"/>
      <w:r w:rsidRPr="0086544F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товарів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6544F">
        <w:rPr>
          <w:rFonts w:ascii="Times New Roman" w:hAnsi="Times New Roman"/>
          <w:sz w:val="28"/>
          <w:szCs w:val="28"/>
        </w:rPr>
        <w:t xml:space="preserve"> – 20;</w:t>
      </w:r>
    </w:p>
    <w:p w:rsidR="007552C6" w:rsidRPr="0086544F" w:rsidRDefault="007552C6" w:rsidP="007552C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ст. 156-2 (</w:t>
      </w:r>
      <w:r w:rsidRPr="0086544F">
        <w:rPr>
          <w:rFonts w:ascii="Times New Roman" w:hAnsi="Times New Roman"/>
          <w:sz w:val="28"/>
          <w:szCs w:val="28"/>
        </w:rPr>
        <w:t xml:space="preserve">продаж </w:t>
      </w:r>
      <w:proofErr w:type="spellStart"/>
      <w:r w:rsidRPr="0086544F">
        <w:rPr>
          <w:rFonts w:ascii="Times New Roman" w:hAnsi="Times New Roman"/>
          <w:sz w:val="28"/>
          <w:szCs w:val="28"/>
        </w:rPr>
        <w:t>неповнолітнім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алкогольних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напої</w:t>
      </w:r>
      <w:proofErr w:type="gramStart"/>
      <w:r w:rsidRPr="0086544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654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8"/>
        </w:rPr>
        <w:t>тютюнових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6544F">
        <w:rPr>
          <w:rFonts w:ascii="Times New Roman" w:hAnsi="Times New Roman"/>
          <w:sz w:val="28"/>
          <w:szCs w:val="28"/>
        </w:rPr>
        <w:t xml:space="preserve"> – 14.</w:t>
      </w:r>
    </w:p>
    <w:p w:rsidR="007552C6" w:rsidRPr="0086544F" w:rsidRDefault="007552C6" w:rsidP="007552C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6544F">
        <w:rPr>
          <w:rFonts w:ascii="Times New Roman" w:hAnsi="Times New Roman"/>
          <w:sz w:val="28"/>
          <w:szCs w:val="28"/>
        </w:rPr>
        <w:t>Також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спостерігається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злочині</w:t>
      </w:r>
      <w:proofErr w:type="gramStart"/>
      <w:r w:rsidRPr="0086544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6544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місцях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. У 2018 </w:t>
      </w:r>
      <w:proofErr w:type="spellStart"/>
      <w:r w:rsidRPr="0086544F">
        <w:rPr>
          <w:rFonts w:ascii="Times New Roman" w:hAnsi="Times New Roman"/>
          <w:sz w:val="28"/>
          <w:szCs w:val="28"/>
        </w:rPr>
        <w:t>році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ско</w:t>
      </w:r>
      <w:proofErr w:type="gramEnd"/>
      <w:r w:rsidRPr="0086544F">
        <w:rPr>
          <w:rFonts w:ascii="Times New Roman" w:hAnsi="Times New Roman"/>
          <w:sz w:val="28"/>
          <w:szCs w:val="28"/>
        </w:rPr>
        <w:t>єно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20 таких </w:t>
      </w:r>
      <w:proofErr w:type="spellStart"/>
      <w:r w:rsidRPr="0086544F">
        <w:rPr>
          <w:rFonts w:ascii="Times New Roman" w:hAnsi="Times New Roman"/>
          <w:sz w:val="28"/>
          <w:szCs w:val="28"/>
        </w:rPr>
        <w:t>злочинів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(2017 - 31) -35,5 %</w:t>
      </w:r>
    </w:p>
    <w:p w:rsidR="007552C6" w:rsidRPr="0086544F" w:rsidRDefault="007552C6" w:rsidP="007552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Кр</w:t>
      </w:r>
      <w:proofErr w:type="gramEnd"/>
      <w:r w:rsidRPr="0086544F">
        <w:rPr>
          <w:rFonts w:ascii="Times New Roman" w:hAnsi="Times New Roman"/>
          <w:sz w:val="28"/>
          <w:szCs w:val="28"/>
        </w:rPr>
        <w:t>ім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86544F">
        <w:rPr>
          <w:rFonts w:ascii="Times New Roman" w:hAnsi="Times New Roman"/>
          <w:sz w:val="28"/>
          <w:szCs w:val="28"/>
        </w:rPr>
        <w:t>місяців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2018 року </w:t>
      </w:r>
      <w:proofErr w:type="spellStart"/>
      <w:r w:rsidRPr="0086544F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6544F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6544F">
        <w:rPr>
          <w:rFonts w:ascii="Times New Roman" w:hAnsi="Times New Roman"/>
          <w:sz w:val="28"/>
          <w:szCs w:val="28"/>
        </w:rPr>
        <w:t>іншими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службами проведено комплекс </w:t>
      </w:r>
      <w:proofErr w:type="spellStart"/>
      <w:r w:rsidRPr="0086544F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6544F">
        <w:rPr>
          <w:rFonts w:ascii="Times New Roman" w:hAnsi="Times New Roman"/>
          <w:sz w:val="28"/>
          <w:szCs w:val="28"/>
        </w:rPr>
        <w:t>забезпеченню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підтримання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безпеки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руху</w:t>
      </w:r>
      <w:proofErr w:type="spellEnd"/>
      <w:r w:rsidRPr="0086544F">
        <w:rPr>
          <w:rFonts w:ascii="Times New Roman" w:hAnsi="Times New Roman"/>
          <w:sz w:val="28"/>
          <w:szCs w:val="28"/>
        </w:rPr>
        <w:t>.</w:t>
      </w:r>
    </w:p>
    <w:p w:rsidR="007552C6" w:rsidRPr="0086544F" w:rsidRDefault="007552C6" w:rsidP="00755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86544F">
        <w:rPr>
          <w:rFonts w:ascii="Times New Roman" w:hAnsi="Times New Roman"/>
          <w:sz w:val="28"/>
          <w:szCs w:val="28"/>
        </w:rPr>
        <w:t>Цього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86544F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групи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реагування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патрульної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поліції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задокументовано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162 </w:t>
      </w:r>
      <w:proofErr w:type="spellStart"/>
      <w:r w:rsidRPr="0086544F">
        <w:rPr>
          <w:rFonts w:ascii="Times New Roman" w:hAnsi="Times New Roman"/>
          <w:sz w:val="28"/>
          <w:szCs w:val="28"/>
        </w:rPr>
        <w:t>факти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громадянами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ст. 130 </w:t>
      </w:r>
      <w:proofErr w:type="spellStart"/>
      <w:r w:rsidRPr="0086544F">
        <w:rPr>
          <w:rFonts w:ascii="Times New Roman" w:hAnsi="Times New Roman"/>
          <w:sz w:val="28"/>
          <w:szCs w:val="28"/>
        </w:rPr>
        <w:t>КУпАП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</w:rPr>
        <w:t>к</w:t>
      </w:r>
      <w:r w:rsidRPr="0086544F">
        <w:rPr>
          <w:rFonts w:ascii="Times New Roman" w:hAnsi="Times New Roman"/>
          <w:sz w:val="28"/>
          <w:szCs w:val="24"/>
        </w:rPr>
        <w:t>ерування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транспортними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засобами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або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суднами особами, </w:t>
      </w:r>
      <w:proofErr w:type="spellStart"/>
      <w:r w:rsidRPr="0086544F">
        <w:rPr>
          <w:rFonts w:ascii="Times New Roman" w:hAnsi="Times New Roman"/>
          <w:sz w:val="28"/>
          <w:szCs w:val="24"/>
        </w:rPr>
        <w:t>які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перебувають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у </w:t>
      </w:r>
      <w:proofErr w:type="spellStart"/>
      <w:r w:rsidRPr="0086544F">
        <w:rPr>
          <w:rFonts w:ascii="Times New Roman" w:hAnsi="Times New Roman"/>
          <w:sz w:val="28"/>
          <w:szCs w:val="24"/>
        </w:rPr>
        <w:t>стані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алкогольного, </w:t>
      </w:r>
      <w:proofErr w:type="spellStart"/>
      <w:r w:rsidRPr="0086544F">
        <w:rPr>
          <w:rFonts w:ascii="Times New Roman" w:hAnsi="Times New Roman"/>
          <w:sz w:val="28"/>
          <w:szCs w:val="24"/>
        </w:rPr>
        <w:t>наркотичного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чи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іншого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сп'яніння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або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sz w:val="28"/>
          <w:szCs w:val="24"/>
        </w:rPr>
        <w:t>п</w:t>
      </w:r>
      <w:proofErr w:type="gramEnd"/>
      <w:r w:rsidRPr="0086544F">
        <w:rPr>
          <w:rFonts w:ascii="Times New Roman" w:hAnsi="Times New Roman"/>
          <w:sz w:val="28"/>
          <w:szCs w:val="24"/>
        </w:rPr>
        <w:t>ід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впливом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лікарських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препаратів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4"/>
        </w:rPr>
        <w:t>що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знижують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їх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увагу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4"/>
        </w:rPr>
        <w:t>швидкість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реакції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), по 146 з </w:t>
      </w:r>
      <w:proofErr w:type="spellStart"/>
      <w:r w:rsidRPr="0086544F">
        <w:rPr>
          <w:rFonts w:ascii="Times New Roman" w:hAnsi="Times New Roman"/>
          <w:sz w:val="28"/>
          <w:szCs w:val="24"/>
        </w:rPr>
        <w:t>яких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судами </w:t>
      </w:r>
      <w:proofErr w:type="spellStart"/>
      <w:r w:rsidRPr="0086544F">
        <w:rPr>
          <w:rFonts w:ascii="Times New Roman" w:hAnsi="Times New Roman"/>
          <w:sz w:val="28"/>
          <w:szCs w:val="24"/>
        </w:rPr>
        <w:t>прийнято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відповідні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sz w:val="28"/>
          <w:szCs w:val="24"/>
        </w:rPr>
        <w:t>р</w:t>
      </w:r>
      <w:proofErr w:type="gramEnd"/>
      <w:r w:rsidRPr="0086544F">
        <w:rPr>
          <w:rFonts w:ascii="Times New Roman" w:hAnsi="Times New Roman"/>
          <w:sz w:val="28"/>
          <w:szCs w:val="24"/>
        </w:rPr>
        <w:t>ішення</w:t>
      </w:r>
      <w:proofErr w:type="spellEnd"/>
      <w:r w:rsidRPr="0086544F">
        <w:rPr>
          <w:rFonts w:ascii="Times New Roman" w:hAnsi="Times New Roman"/>
          <w:sz w:val="28"/>
          <w:szCs w:val="24"/>
        </w:rPr>
        <w:t>.</w:t>
      </w:r>
    </w:p>
    <w:p w:rsidR="007552C6" w:rsidRPr="0086544F" w:rsidRDefault="007552C6" w:rsidP="007552C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proofErr w:type="spellStart"/>
      <w:r w:rsidRPr="0086544F">
        <w:rPr>
          <w:rFonts w:ascii="Times New Roman" w:hAnsi="Times New Roman"/>
          <w:sz w:val="28"/>
          <w:szCs w:val="24"/>
        </w:rPr>
        <w:t>Загалом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працівниками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груп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реагування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патрульної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поліції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виявлено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4"/>
        </w:rPr>
        <w:t>задокументовано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4273 </w:t>
      </w:r>
      <w:proofErr w:type="spellStart"/>
      <w:proofErr w:type="gramStart"/>
      <w:r w:rsidRPr="0086544F">
        <w:rPr>
          <w:rFonts w:ascii="Times New Roman" w:hAnsi="Times New Roman"/>
          <w:sz w:val="28"/>
          <w:szCs w:val="24"/>
        </w:rPr>
        <w:t>адм</w:t>
      </w:r>
      <w:proofErr w:type="gramEnd"/>
      <w:r w:rsidRPr="0086544F">
        <w:rPr>
          <w:rFonts w:ascii="Times New Roman" w:hAnsi="Times New Roman"/>
          <w:sz w:val="28"/>
          <w:szCs w:val="24"/>
        </w:rPr>
        <w:t>іністративних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4"/>
        </w:rPr>
        <w:t>правопорушень</w:t>
      </w:r>
      <w:proofErr w:type="spellEnd"/>
      <w:r w:rsidRPr="0086544F">
        <w:rPr>
          <w:rFonts w:ascii="Times New Roman" w:hAnsi="Times New Roman"/>
          <w:sz w:val="28"/>
          <w:szCs w:val="24"/>
        </w:rPr>
        <w:t xml:space="preserve"> (2017 - 1667).</w:t>
      </w:r>
    </w:p>
    <w:p w:rsidR="007552C6" w:rsidRPr="0086544F" w:rsidRDefault="007552C6" w:rsidP="00755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44F">
        <w:rPr>
          <w:rFonts w:ascii="Times New Roman" w:hAnsi="Times New Roman"/>
          <w:sz w:val="28"/>
          <w:szCs w:val="28"/>
        </w:rPr>
        <w:t>Всього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відділом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поліції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у 2018 </w:t>
      </w:r>
      <w:proofErr w:type="spellStart"/>
      <w:r w:rsidRPr="0086544F">
        <w:rPr>
          <w:rFonts w:ascii="Times New Roman" w:hAnsi="Times New Roman"/>
          <w:sz w:val="28"/>
          <w:szCs w:val="28"/>
        </w:rPr>
        <w:t>році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накладено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штрафі</w:t>
      </w:r>
      <w:proofErr w:type="gramStart"/>
      <w:r w:rsidRPr="0086544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6544F">
        <w:rPr>
          <w:rFonts w:ascii="Times New Roman" w:hAnsi="Times New Roman"/>
          <w:sz w:val="28"/>
          <w:szCs w:val="28"/>
        </w:rPr>
        <w:t xml:space="preserve"> на суму – 2079067 </w:t>
      </w:r>
      <w:proofErr w:type="spellStart"/>
      <w:r w:rsidRPr="0086544F">
        <w:rPr>
          <w:rFonts w:ascii="Times New Roman" w:hAnsi="Times New Roman"/>
          <w:sz w:val="28"/>
          <w:szCs w:val="28"/>
        </w:rPr>
        <w:t>гривень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86544F">
        <w:rPr>
          <w:rFonts w:ascii="Times New Roman" w:hAnsi="Times New Roman"/>
          <w:sz w:val="28"/>
          <w:szCs w:val="28"/>
        </w:rPr>
        <w:t>яких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стягнуто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1703783 грн. – 81,9 % (по </w:t>
      </w:r>
      <w:proofErr w:type="spellStart"/>
      <w:r w:rsidRPr="0086544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51,2%).</w:t>
      </w:r>
    </w:p>
    <w:p w:rsidR="007552C6" w:rsidRPr="0086544F" w:rsidRDefault="007552C6" w:rsidP="00755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44F">
        <w:rPr>
          <w:rFonts w:ascii="Times New Roman" w:hAnsi="Times New Roman"/>
          <w:sz w:val="28"/>
          <w:szCs w:val="28"/>
        </w:rPr>
        <w:t>Із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них:</w:t>
      </w:r>
    </w:p>
    <w:p w:rsidR="007552C6" w:rsidRPr="0086544F" w:rsidRDefault="007552C6" w:rsidP="00755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44F">
        <w:rPr>
          <w:rFonts w:ascii="Times New Roman" w:hAnsi="Times New Roman"/>
          <w:sz w:val="28"/>
          <w:szCs w:val="28"/>
        </w:rPr>
        <w:t>ДОП</w:t>
      </w:r>
      <w:proofErr w:type="gramEnd"/>
      <w:r w:rsidRPr="0086544F">
        <w:rPr>
          <w:rFonts w:ascii="Times New Roman" w:hAnsi="Times New Roman"/>
          <w:sz w:val="28"/>
          <w:szCs w:val="28"/>
        </w:rPr>
        <w:t xml:space="preserve"> – 43657 грн. (</w:t>
      </w:r>
      <w:proofErr w:type="spellStart"/>
      <w:r w:rsidRPr="0086544F">
        <w:rPr>
          <w:rFonts w:ascii="Times New Roman" w:hAnsi="Times New Roman"/>
          <w:sz w:val="28"/>
          <w:szCs w:val="28"/>
        </w:rPr>
        <w:t>сплачено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34130 грн.) – 78,1%</w:t>
      </w:r>
    </w:p>
    <w:p w:rsidR="007552C6" w:rsidRPr="0086544F" w:rsidRDefault="007552C6" w:rsidP="007552C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>ГРПП – 2032418 грн. (</w:t>
      </w:r>
      <w:proofErr w:type="spellStart"/>
      <w:r w:rsidRPr="0086544F">
        <w:rPr>
          <w:rFonts w:ascii="Times New Roman" w:hAnsi="Times New Roman"/>
          <w:sz w:val="28"/>
          <w:szCs w:val="28"/>
        </w:rPr>
        <w:t>сплачено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1667035 грн.) – 82%</w:t>
      </w:r>
    </w:p>
    <w:p w:rsidR="007552C6" w:rsidRPr="0086544F" w:rsidRDefault="007552C6" w:rsidP="007552C6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sz w:val="28"/>
          <w:szCs w:val="28"/>
          <w:lang w:eastAsia="uk-UA"/>
        </w:rPr>
      </w:pPr>
      <w:proofErr w:type="spellStart"/>
      <w:proofErr w:type="gram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Протягом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10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місяців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2018 року до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чергової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частини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Дунаєвецького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відділу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Хмельницькій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області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надійшло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r w:rsidRPr="0086544F">
        <w:rPr>
          <w:rStyle w:val="a8"/>
          <w:rFonts w:ascii="Times New Roman" w:hAnsi="Times New Roman"/>
          <w:sz w:val="28"/>
          <w:szCs w:val="28"/>
          <w:lang w:eastAsia="uk-UA"/>
        </w:rPr>
        <w:t xml:space="preserve">4489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заяв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повідомлень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громадян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, (4366-2017р.),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на 2,8%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більше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аналогічного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періоду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минулого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року, з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яких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555 внесено до ЄРДР, (650-</w:t>
      </w:r>
      <w:r w:rsidRPr="0086544F">
        <w:rPr>
          <w:rStyle w:val="a8"/>
          <w:rFonts w:ascii="Times New Roman" w:hAnsi="Times New Roman"/>
          <w:sz w:val="28"/>
          <w:szCs w:val="28"/>
          <w:lang w:eastAsia="uk-UA"/>
        </w:rPr>
        <w:t xml:space="preserve">2017р.), </w:t>
      </w:r>
      <w:proofErr w:type="spellStart"/>
      <w:r w:rsidRPr="0086544F">
        <w:rPr>
          <w:rStyle w:val="a8"/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86544F">
        <w:rPr>
          <w:rStyle w:val="a8"/>
          <w:rFonts w:ascii="Times New Roman" w:hAnsi="Times New Roman"/>
          <w:sz w:val="28"/>
          <w:szCs w:val="28"/>
          <w:lang w:eastAsia="uk-UA"/>
        </w:rPr>
        <w:t xml:space="preserve"> на 14,6</w:t>
      </w:r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%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менше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аналізуємого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періоду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минулого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року, </w:t>
      </w:r>
      <w:r w:rsidRPr="0086544F">
        <w:rPr>
          <w:rStyle w:val="a8"/>
          <w:rFonts w:ascii="Times New Roman" w:hAnsi="Times New Roman"/>
          <w:sz w:val="28"/>
          <w:szCs w:val="28"/>
          <w:lang w:eastAsia="uk-UA"/>
        </w:rPr>
        <w:t xml:space="preserve">3934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розглянуто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відпов</w:t>
      </w:r>
      <w:proofErr w:type="gram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ідно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до закону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звернення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громадян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», (3716-2017р.),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на 5,9%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більше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звітного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періоду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минулого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року, з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яких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складено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195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протоколів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proofErr w:type="gram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адм</w:t>
      </w:r>
      <w:proofErr w:type="gram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іністративне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правопорушення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, (214-2017р.),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на 8,9%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менше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звітного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періоду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минулого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року, передано до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іншого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ОВС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заяв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повідомлень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громадян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на 12,3%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менше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звітного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періоду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минулого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року (</w:t>
      </w:r>
      <w:proofErr w:type="gram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136-2018р.) в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порівнянні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минулим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роком (155-2017р.).</w:t>
      </w:r>
      <w:proofErr w:type="gramEnd"/>
    </w:p>
    <w:p w:rsidR="007552C6" w:rsidRPr="0086544F" w:rsidRDefault="007552C6" w:rsidP="007552C6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sz w:val="28"/>
          <w:szCs w:val="28"/>
          <w:lang w:eastAsia="uk-UA"/>
        </w:rPr>
      </w:pP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Всі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матеріали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повідомлення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надійшли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Дунаєвецький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ВП ГУНП в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Хмельницькій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області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проходять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обов’язкову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реєстрацію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журналі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Єдиного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обл</w:t>
      </w:r>
      <w:proofErr w:type="gram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іку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подальшим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введенням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електронну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 xml:space="preserve"> систему </w:t>
      </w:r>
      <w:proofErr w:type="spellStart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обліку</w:t>
      </w:r>
      <w:proofErr w:type="spellEnd"/>
      <w:r w:rsidRPr="0086544F">
        <w:rPr>
          <w:rStyle w:val="a7"/>
          <w:rFonts w:ascii="Times New Roman" w:hAnsi="Times New Roman"/>
          <w:sz w:val="28"/>
          <w:szCs w:val="28"/>
          <w:lang w:eastAsia="uk-UA"/>
        </w:rPr>
        <w:t>.</w:t>
      </w:r>
    </w:p>
    <w:p w:rsidR="007552C6" w:rsidRPr="00FD0402" w:rsidRDefault="007552C6" w:rsidP="007552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402">
        <w:rPr>
          <w:rFonts w:ascii="Times New Roman" w:hAnsi="Times New Roman"/>
          <w:bCs/>
          <w:sz w:val="28"/>
          <w:szCs w:val="28"/>
        </w:rPr>
        <w:t>Слід</w:t>
      </w:r>
      <w:proofErr w:type="spellEnd"/>
      <w:r w:rsidRPr="00FD04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D0402">
        <w:rPr>
          <w:rFonts w:ascii="Times New Roman" w:hAnsi="Times New Roman"/>
          <w:bCs/>
          <w:sz w:val="28"/>
          <w:szCs w:val="28"/>
        </w:rPr>
        <w:t>зазначити</w:t>
      </w:r>
      <w:proofErr w:type="spellEnd"/>
      <w:r w:rsidRPr="00FD040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D0402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FD0402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bCs/>
          <w:sz w:val="28"/>
          <w:szCs w:val="28"/>
        </w:rPr>
        <w:t>даний</w:t>
      </w:r>
      <w:proofErr w:type="spellEnd"/>
      <w:r w:rsidRPr="00FD04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D0402">
        <w:rPr>
          <w:rFonts w:ascii="Times New Roman" w:hAnsi="Times New Roman"/>
          <w:bCs/>
          <w:sz w:val="28"/>
          <w:szCs w:val="28"/>
        </w:rPr>
        <w:t>період</w:t>
      </w:r>
      <w:proofErr w:type="spellEnd"/>
      <w:r w:rsidRPr="00FD0402">
        <w:rPr>
          <w:rFonts w:ascii="Times New Roman" w:hAnsi="Times New Roman"/>
          <w:bCs/>
          <w:sz w:val="28"/>
          <w:szCs w:val="28"/>
        </w:rPr>
        <w:t xml:space="preserve"> поточного року на </w:t>
      </w:r>
      <w:proofErr w:type="spellStart"/>
      <w:r w:rsidRPr="00FD0402">
        <w:rPr>
          <w:rFonts w:ascii="Times New Roman" w:hAnsi="Times New Roman"/>
          <w:bCs/>
          <w:sz w:val="28"/>
          <w:szCs w:val="28"/>
        </w:rPr>
        <w:t>території</w:t>
      </w:r>
      <w:proofErr w:type="spellEnd"/>
      <w:r w:rsidRPr="00FD04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D0402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0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ОТГ </w:t>
      </w:r>
      <w:proofErr w:type="spellStart"/>
      <w:r w:rsidRPr="00FD0402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02">
        <w:rPr>
          <w:rFonts w:ascii="Times New Roman" w:hAnsi="Times New Roman"/>
          <w:sz w:val="28"/>
          <w:szCs w:val="28"/>
        </w:rPr>
        <w:t>скоєних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02">
        <w:rPr>
          <w:rFonts w:ascii="Times New Roman" w:hAnsi="Times New Roman"/>
          <w:sz w:val="28"/>
          <w:szCs w:val="28"/>
        </w:rPr>
        <w:t>кримінальних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02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02">
        <w:rPr>
          <w:rFonts w:ascii="Times New Roman" w:hAnsi="Times New Roman"/>
          <w:sz w:val="28"/>
          <w:szCs w:val="28"/>
        </w:rPr>
        <w:lastRenderedPageBreak/>
        <w:t>збільшилась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на 6,1% в </w:t>
      </w:r>
      <w:proofErr w:type="spellStart"/>
      <w:r w:rsidRPr="00FD0402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D0402">
        <w:rPr>
          <w:rFonts w:ascii="Times New Roman" w:hAnsi="Times New Roman"/>
          <w:sz w:val="28"/>
          <w:szCs w:val="28"/>
        </w:rPr>
        <w:t>аналогічним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02">
        <w:rPr>
          <w:rFonts w:ascii="Times New Roman" w:hAnsi="Times New Roman"/>
          <w:sz w:val="28"/>
          <w:szCs w:val="28"/>
        </w:rPr>
        <w:t>періодом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02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року (313 </w:t>
      </w:r>
      <w:proofErr w:type="spellStart"/>
      <w:r w:rsidRPr="00FD0402">
        <w:rPr>
          <w:rFonts w:ascii="Times New Roman" w:hAnsi="Times New Roman"/>
          <w:sz w:val="28"/>
          <w:szCs w:val="28"/>
        </w:rPr>
        <w:t>проти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295-17р.), з них</w:t>
      </w:r>
      <w:r w:rsidRPr="00FD040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FD0402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FD0402">
        <w:rPr>
          <w:rStyle w:val="a7"/>
          <w:rFonts w:ascii="Times New Roman" w:hAnsi="Times New Roman"/>
          <w:sz w:val="28"/>
          <w:szCs w:val="28"/>
          <w:lang w:eastAsia="uk-UA"/>
        </w:rPr>
        <w:t>івень</w:t>
      </w:r>
      <w:proofErr w:type="spellEnd"/>
      <w:r w:rsidRPr="00FD0402">
        <w:rPr>
          <w:rStyle w:val="a7"/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D0402">
        <w:rPr>
          <w:rStyle w:val="a7"/>
          <w:rFonts w:ascii="Times New Roman" w:hAnsi="Times New Roman"/>
          <w:sz w:val="28"/>
          <w:szCs w:val="28"/>
          <w:lang w:eastAsia="uk-UA"/>
        </w:rPr>
        <w:t>злочинності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на 10 тис. </w:t>
      </w:r>
      <w:proofErr w:type="spellStart"/>
      <w:r w:rsidRPr="00FD0402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02">
        <w:rPr>
          <w:rFonts w:ascii="Times New Roman" w:hAnsi="Times New Roman"/>
          <w:sz w:val="28"/>
          <w:szCs w:val="28"/>
        </w:rPr>
        <w:t>складає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48,3%, (</w:t>
      </w:r>
      <w:proofErr w:type="spellStart"/>
      <w:r w:rsidRPr="00FD0402">
        <w:rPr>
          <w:rFonts w:ascii="Times New Roman" w:hAnsi="Times New Roman"/>
          <w:sz w:val="28"/>
          <w:szCs w:val="28"/>
        </w:rPr>
        <w:t>середньо-обласний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75,3%), </w:t>
      </w:r>
      <w:proofErr w:type="spellStart"/>
      <w:r w:rsidRPr="00FD0402">
        <w:rPr>
          <w:rFonts w:ascii="Times New Roman" w:hAnsi="Times New Roman"/>
          <w:sz w:val="28"/>
          <w:szCs w:val="28"/>
        </w:rPr>
        <w:t>показник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тяжких та особливо тяжких </w:t>
      </w:r>
      <w:proofErr w:type="spellStart"/>
      <w:r w:rsidRPr="00FD0402">
        <w:rPr>
          <w:rFonts w:ascii="Times New Roman" w:hAnsi="Times New Roman"/>
          <w:sz w:val="28"/>
          <w:szCs w:val="28"/>
        </w:rPr>
        <w:t>злочинів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02">
        <w:rPr>
          <w:rFonts w:ascii="Times New Roman" w:hAnsi="Times New Roman"/>
          <w:sz w:val="28"/>
          <w:szCs w:val="28"/>
        </w:rPr>
        <w:t>збільшився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на  3,6%, (145 </w:t>
      </w:r>
      <w:proofErr w:type="spellStart"/>
      <w:r w:rsidRPr="00FD0402">
        <w:rPr>
          <w:rFonts w:ascii="Times New Roman" w:hAnsi="Times New Roman"/>
          <w:sz w:val="28"/>
          <w:szCs w:val="28"/>
        </w:rPr>
        <w:t>проти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140-17р.), з них </w:t>
      </w:r>
      <w:proofErr w:type="spellStart"/>
      <w:proofErr w:type="gramStart"/>
      <w:r w:rsidRPr="00FD0402">
        <w:rPr>
          <w:rFonts w:ascii="Times New Roman" w:hAnsi="Times New Roman"/>
          <w:sz w:val="28"/>
          <w:szCs w:val="28"/>
        </w:rPr>
        <w:t>р</w:t>
      </w:r>
      <w:proofErr w:type="gramEnd"/>
      <w:r w:rsidRPr="00FD0402">
        <w:rPr>
          <w:rFonts w:ascii="Times New Roman" w:hAnsi="Times New Roman"/>
          <w:sz w:val="28"/>
          <w:szCs w:val="28"/>
        </w:rPr>
        <w:t>івень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402">
        <w:rPr>
          <w:rFonts w:ascii="Times New Roman" w:hAnsi="Times New Roman"/>
          <w:sz w:val="28"/>
          <w:szCs w:val="28"/>
        </w:rPr>
        <w:t>злочинності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: на 10 тис. </w:t>
      </w:r>
      <w:proofErr w:type="spellStart"/>
      <w:r w:rsidRPr="00FD0402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22,4% (</w:t>
      </w:r>
      <w:proofErr w:type="spellStart"/>
      <w:r w:rsidRPr="00FD0402">
        <w:rPr>
          <w:rFonts w:ascii="Times New Roman" w:hAnsi="Times New Roman"/>
          <w:sz w:val="28"/>
          <w:szCs w:val="28"/>
        </w:rPr>
        <w:t>середньо-обласний</w:t>
      </w:r>
      <w:proofErr w:type="spellEnd"/>
      <w:r w:rsidRPr="00FD0402">
        <w:rPr>
          <w:rFonts w:ascii="Times New Roman" w:hAnsi="Times New Roman"/>
          <w:sz w:val="28"/>
          <w:szCs w:val="28"/>
        </w:rPr>
        <w:t xml:space="preserve"> 23,2%).</w:t>
      </w:r>
    </w:p>
    <w:p w:rsidR="007552C6" w:rsidRPr="0086544F" w:rsidRDefault="007552C6" w:rsidP="007552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За 10 </w:t>
      </w:r>
      <w:proofErr w:type="spellStart"/>
      <w:r w:rsidRPr="0086544F">
        <w:rPr>
          <w:rFonts w:ascii="Times New Roman" w:hAnsi="Times New Roman"/>
          <w:sz w:val="28"/>
          <w:szCs w:val="28"/>
        </w:rPr>
        <w:t>місяців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2018 року </w:t>
      </w:r>
      <w:proofErr w:type="spellStart"/>
      <w:r w:rsidRPr="0086544F">
        <w:rPr>
          <w:rFonts w:ascii="Times New Roman" w:hAnsi="Times New Roman"/>
          <w:sz w:val="28"/>
          <w:szCs w:val="28"/>
        </w:rPr>
        <w:t>із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зареєстрованих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в поточному </w:t>
      </w:r>
      <w:proofErr w:type="spellStart"/>
      <w:r w:rsidRPr="0086544F">
        <w:rPr>
          <w:rFonts w:ascii="Times New Roman" w:hAnsi="Times New Roman"/>
          <w:sz w:val="28"/>
          <w:szCs w:val="28"/>
        </w:rPr>
        <w:t>році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кримінальним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правопорушенням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135 особам </w:t>
      </w:r>
      <w:proofErr w:type="spellStart"/>
      <w:r w:rsidRPr="0086544F">
        <w:rPr>
          <w:rFonts w:ascii="Times New Roman" w:hAnsi="Times New Roman"/>
          <w:sz w:val="28"/>
          <w:szCs w:val="28"/>
        </w:rPr>
        <w:t>повідомлено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п</w:t>
      </w:r>
      <w:proofErr w:type="gramEnd"/>
      <w:r w:rsidRPr="0086544F">
        <w:rPr>
          <w:rFonts w:ascii="Times New Roman" w:hAnsi="Times New Roman"/>
          <w:sz w:val="28"/>
          <w:szCs w:val="28"/>
        </w:rPr>
        <w:t>ідозру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в той час коли за </w:t>
      </w:r>
      <w:proofErr w:type="spellStart"/>
      <w:r w:rsidRPr="0086544F">
        <w:rPr>
          <w:rFonts w:ascii="Times New Roman" w:hAnsi="Times New Roman"/>
          <w:sz w:val="28"/>
          <w:szCs w:val="28"/>
        </w:rPr>
        <w:t>аналогічний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період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року 130, </w:t>
      </w:r>
      <w:proofErr w:type="spellStart"/>
      <w:r w:rsidRPr="0086544F">
        <w:rPr>
          <w:rFonts w:ascii="Times New Roman" w:hAnsi="Times New Roman"/>
          <w:sz w:val="28"/>
          <w:szCs w:val="28"/>
        </w:rPr>
        <w:t>питома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вага </w:t>
      </w:r>
      <w:proofErr w:type="spellStart"/>
      <w:r w:rsidRPr="0086544F">
        <w:rPr>
          <w:rFonts w:ascii="Times New Roman" w:hAnsi="Times New Roman"/>
          <w:sz w:val="28"/>
          <w:szCs w:val="28"/>
        </w:rPr>
        <w:t>яких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складає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3,8% (по </w:t>
      </w:r>
      <w:proofErr w:type="spellStart"/>
      <w:r w:rsidRPr="0086544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2,5%), направлено до суду з </w:t>
      </w:r>
      <w:proofErr w:type="spellStart"/>
      <w:r w:rsidRPr="0086544F">
        <w:rPr>
          <w:rFonts w:ascii="Times New Roman" w:hAnsi="Times New Roman"/>
          <w:sz w:val="28"/>
          <w:szCs w:val="28"/>
        </w:rPr>
        <w:t>обвинувальним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актом 144 </w:t>
      </w:r>
      <w:proofErr w:type="spellStart"/>
      <w:r w:rsidRPr="0086544F">
        <w:rPr>
          <w:rFonts w:ascii="Times New Roman" w:hAnsi="Times New Roman"/>
          <w:sz w:val="28"/>
          <w:szCs w:val="28"/>
        </w:rPr>
        <w:t>кримінальних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проти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153 в </w:t>
      </w:r>
      <w:proofErr w:type="spellStart"/>
      <w:r w:rsidRPr="0086544F">
        <w:rPr>
          <w:rFonts w:ascii="Times New Roman" w:hAnsi="Times New Roman"/>
          <w:sz w:val="28"/>
          <w:szCs w:val="28"/>
        </w:rPr>
        <w:t>минулому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році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що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на 5,9% </w:t>
      </w:r>
      <w:proofErr w:type="spellStart"/>
      <w:r w:rsidRPr="0086544F">
        <w:rPr>
          <w:rFonts w:ascii="Times New Roman" w:hAnsi="Times New Roman"/>
          <w:sz w:val="28"/>
          <w:szCs w:val="28"/>
        </w:rPr>
        <w:t>менше</w:t>
      </w:r>
      <w:proofErr w:type="spellEnd"/>
      <w:r w:rsidRPr="0086544F">
        <w:rPr>
          <w:rFonts w:ascii="Times New Roman" w:hAnsi="Times New Roman"/>
          <w:sz w:val="28"/>
          <w:szCs w:val="28"/>
        </w:rPr>
        <w:t>.</w:t>
      </w:r>
    </w:p>
    <w:p w:rsidR="007552C6" w:rsidRPr="0086544F" w:rsidRDefault="007552C6" w:rsidP="007552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44F">
        <w:rPr>
          <w:rFonts w:ascii="Times New Roman" w:hAnsi="Times New Roman"/>
          <w:sz w:val="28"/>
          <w:szCs w:val="28"/>
        </w:rPr>
        <w:t>Щодо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тяжких та особливо тяжких </w:t>
      </w:r>
      <w:proofErr w:type="spellStart"/>
      <w:r w:rsidRPr="0086544F">
        <w:rPr>
          <w:rFonts w:ascii="Times New Roman" w:hAnsi="Times New Roman"/>
          <w:sz w:val="28"/>
          <w:szCs w:val="28"/>
        </w:rPr>
        <w:t>злочинів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86544F">
        <w:rPr>
          <w:rFonts w:ascii="Times New Roman" w:hAnsi="Times New Roman"/>
          <w:sz w:val="28"/>
          <w:szCs w:val="28"/>
        </w:rPr>
        <w:t>звітний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період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року по 47 </w:t>
      </w:r>
      <w:proofErr w:type="spellStart"/>
      <w:r w:rsidRPr="0086544F">
        <w:rPr>
          <w:rFonts w:ascii="Times New Roman" w:hAnsi="Times New Roman"/>
          <w:sz w:val="28"/>
          <w:szCs w:val="28"/>
        </w:rPr>
        <w:t>кримінальн</w:t>
      </w:r>
      <w:r>
        <w:rPr>
          <w:rFonts w:ascii="Times New Roman" w:hAnsi="Times New Roman"/>
          <w:sz w:val="28"/>
          <w:szCs w:val="28"/>
        </w:rPr>
        <w:t>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правопорушен</w:t>
      </w:r>
      <w:r>
        <w:rPr>
          <w:rFonts w:ascii="Times New Roman" w:hAnsi="Times New Roman"/>
          <w:sz w:val="28"/>
          <w:szCs w:val="28"/>
        </w:rPr>
        <w:t>нях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особам </w:t>
      </w:r>
      <w:proofErr w:type="spellStart"/>
      <w:r w:rsidRPr="0086544F">
        <w:rPr>
          <w:rFonts w:ascii="Times New Roman" w:hAnsi="Times New Roman"/>
          <w:sz w:val="28"/>
          <w:szCs w:val="28"/>
        </w:rPr>
        <w:t>повідомлено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п</w:t>
      </w:r>
      <w:proofErr w:type="gramEnd"/>
      <w:r w:rsidRPr="0086544F">
        <w:rPr>
          <w:rFonts w:ascii="Times New Roman" w:hAnsi="Times New Roman"/>
          <w:sz w:val="28"/>
          <w:szCs w:val="28"/>
        </w:rPr>
        <w:t>ідозру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86544F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6544F">
        <w:rPr>
          <w:rFonts w:ascii="Times New Roman" w:hAnsi="Times New Roman"/>
          <w:sz w:val="28"/>
          <w:szCs w:val="28"/>
        </w:rPr>
        <w:t>аналогічним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періодом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року 35, </w:t>
      </w:r>
      <w:proofErr w:type="spellStart"/>
      <w:r w:rsidRPr="0086544F">
        <w:rPr>
          <w:rFonts w:ascii="Times New Roman" w:hAnsi="Times New Roman"/>
          <w:sz w:val="28"/>
          <w:szCs w:val="28"/>
        </w:rPr>
        <w:t>питома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вага </w:t>
      </w:r>
      <w:proofErr w:type="spellStart"/>
      <w:r w:rsidRPr="0086544F">
        <w:rPr>
          <w:rFonts w:ascii="Times New Roman" w:hAnsi="Times New Roman"/>
          <w:sz w:val="28"/>
          <w:szCs w:val="28"/>
        </w:rPr>
        <w:t>яких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складає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34,3%, по </w:t>
      </w:r>
      <w:proofErr w:type="spellStart"/>
      <w:r w:rsidRPr="0086544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6,5%. </w:t>
      </w:r>
    </w:p>
    <w:p w:rsidR="007552C6" w:rsidRPr="0086544F" w:rsidRDefault="007552C6" w:rsidP="007552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В 2018 </w:t>
      </w:r>
      <w:proofErr w:type="spellStart"/>
      <w:r w:rsidRPr="0086544F">
        <w:rPr>
          <w:rFonts w:ascii="Times New Roman" w:hAnsi="Times New Roman"/>
          <w:sz w:val="28"/>
          <w:szCs w:val="28"/>
        </w:rPr>
        <w:t>році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544F">
        <w:rPr>
          <w:rFonts w:ascii="Times New Roman" w:hAnsi="Times New Roman"/>
          <w:sz w:val="28"/>
          <w:szCs w:val="28"/>
        </w:rPr>
        <w:t>неповнолітніх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9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адм</w:t>
      </w:r>
      <w:proofErr w:type="gramEnd"/>
      <w:r w:rsidRPr="0086544F">
        <w:rPr>
          <w:rFonts w:ascii="Times New Roman" w:hAnsi="Times New Roman"/>
          <w:sz w:val="28"/>
          <w:szCs w:val="28"/>
        </w:rPr>
        <w:t>інпротоколів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(2016 р. – 9), з них по ст. 178 </w:t>
      </w:r>
      <w:proofErr w:type="spellStart"/>
      <w:r w:rsidRPr="0086544F">
        <w:rPr>
          <w:rFonts w:ascii="Times New Roman" w:hAnsi="Times New Roman"/>
          <w:sz w:val="28"/>
          <w:szCs w:val="28"/>
        </w:rPr>
        <w:t>КУпАП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– 7, ст. 175-1 </w:t>
      </w:r>
      <w:proofErr w:type="spellStart"/>
      <w:r w:rsidRPr="0086544F">
        <w:rPr>
          <w:rFonts w:ascii="Times New Roman" w:hAnsi="Times New Roman"/>
          <w:sz w:val="28"/>
          <w:szCs w:val="28"/>
        </w:rPr>
        <w:t>КУпАП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– 1, ст. 51 </w:t>
      </w:r>
      <w:proofErr w:type="spellStart"/>
      <w:r w:rsidRPr="0086544F">
        <w:rPr>
          <w:rFonts w:ascii="Times New Roman" w:hAnsi="Times New Roman"/>
          <w:sz w:val="28"/>
          <w:szCs w:val="28"/>
        </w:rPr>
        <w:t>КУпАП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- 1.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Кр</w:t>
      </w:r>
      <w:proofErr w:type="gramEnd"/>
      <w:r w:rsidRPr="0086544F">
        <w:rPr>
          <w:rFonts w:ascii="Times New Roman" w:hAnsi="Times New Roman"/>
          <w:sz w:val="28"/>
          <w:szCs w:val="28"/>
        </w:rPr>
        <w:t>ім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того, на </w:t>
      </w:r>
      <w:proofErr w:type="spellStart"/>
      <w:r w:rsidRPr="0086544F">
        <w:rPr>
          <w:rFonts w:ascii="Times New Roman" w:hAnsi="Times New Roman"/>
          <w:sz w:val="28"/>
          <w:szCs w:val="28"/>
        </w:rPr>
        <w:t>дорослих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86544F">
        <w:rPr>
          <w:rFonts w:ascii="Times New Roman" w:hAnsi="Times New Roman"/>
          <w:sz w:val="28"/>
          <w:szCs w:val="28"/>
        </w:rPr>
        <w:t>адмінпротокол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за ст. 180 (</w:t>
      </w:r>
      <w:proofErr w:type="spellStart"/>
      <w:r w:rsidRPr="0086544F">
        <w:rPr>
          <w:rFonts w:ascii="Times New Roman" w:hAnsi="Times New Roman"/>
          <w:sz w:val="28"/>
          <w:szCs w:val="28"/>
        </w:rPr>
        <w:t>доведення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неповнолітнього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до стану </w:t>
      </w:r>
      <w:proofErr w:type="spellStart"/>
      <w:r w:rsidRPr="0086544F">
        <w:rPr>
          <w:rFonts w:ascii="Times New Roman" w:hAnsi="Times New Roman"/>
          <w:sz w:val="28"/>
          <w:szCs w:val="28"/>
        </w:rPr>
        <w:t>сп’яніння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), 51 протокол за ст. 184 </w:t>
      </w:r>
      <w:proofErr w:type="spellStart"/>
      <w:r w:rsidRPr="0086544F">
        <w:rPr>
          <w:rFonts w:ascii="Times New Roman" w:hAnsi="Times New Roman"/>
          <w:sz w:val="28"/>
          <w:szCs w:val="28"/>
        </w:rPr>
        <w:t>КУпАП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6544F">
        <w:rPr>
          <w:rFonts w:ascii="Times New Roman" w:hAnsi="Times New Roman"/>
          <w:sz w:val="28"/>
          <w:szCs w:val="28"/>
        </w:rPr>
        <w:t>невиконання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 w:rsidRPr="0086544F">
        <w:rPr>
          <w:rFonts w:ascii="Times New Roman" w:hAnsi="Times New Roman"/>
          <w:sz w:val="28"/>
          <w:szCs w:val="28"/>
        </w:rPr>
        <w:t>або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особами, </w:t>
      </w:r>
      <w:proofErr w:type="spellStart"/>
      <w:r w:rsidRPr="0086544F">
        <w:rPr>
          <w:rFonts w:ascii="Times New Roman" w:hAnsi="Times New Roman"/>
          <w:sz w:val="28"/>
          <w:szCs w:val="28"/>
        </w:rPr>
        <w:t>що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їх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замінюють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щодо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дітей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) та 7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протоколів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за ст. 156-2 </w:t>
      </w:r>
      <w:proofErr w:type="spellStart"/>
      <w:r w:rsidRPr="0086544F">
        <w:rPr>
          <w:rFonts w:ascii="Times New Roman" w:hAnsi="Times New Roman"/>
          <w:sz w:val="28"/>
          <w:szCs w:val="28"/>
        </w:rPr>
        <w:t>КУпАП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. </w:t>
      </w:r>
    </w:p>
    <w:p w:rsidR="007552C6" w:rsidRPr="0086544F" w:rsidRDefault="007552C6" w:rsidP="007552C6">
      <w:pPr>
        <w:spacing w:after="0" w:line="240" w:lineRule="auto"/>
        <w:ind w:right="-22" w:firstLine="709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В 2018 </w:t>
      </w:r>
      <w:proofErr w:type="spellStart"/>
      <w:r w:rsidRPr="0086544F">
        <w:rPr>
          <w:rFonts w:ascii="Times New Roman" w:hAnsi="Times New Roman"/>
          <w:sz w:val="28"/>
          <w:szCs w:val="28"/>
        </w:rPr>
        <w:t>році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неповнолітніми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території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ОТГ вчинено 4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кримінальних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правопорушення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передбачених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ст. 185 КК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, за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аналогічний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період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2017 року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неповнолітніми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bCs/>
          <w:sz w:val="28"/>
          <w:szCs w:val="28"/>
        </w:rPr>
        <w:t>ско</w:t>
      </w:r>
      <w:proofErr w:type="gramEnd"/>
      <w:r w:rsidRPr="0086544F">
        <w:rPr>
          <w:rFonts w:ascii="Times New Roman" w:hAnsi="Times New Roman"/>
          <w:bCs/>
          <w:sz w:val="28"/>
          <w:szCs w:val="28"/>
        </w:rPr>
        <w:t>єно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8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злочинів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(-50%).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Дітьми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досягнення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віку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якого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настає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кримінальна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відповідальність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з початку 2018 року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злочини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86544F">
        <w:rPr>
          <w:rFonts w:ascii="Times New Roman" w:hAnsi="Times New Roman"/>
          <w:bCs/>
          <w:sz w:val="28"/>
          <w:szCs w:val="28"/>
        </w:rPr>
        <w:t>вчинялися</w:t>
      </w:r>
      <w:proofErr w:type="spellEnd"/>
      <w:r w:rsidRPr="0086544F">
        <w:rPr>
          <w:rFonts w:ascii="Times New Roman" w:hAnsi="Times New Roman"/>
          <w:bCs/>
          <w:sz w:val="28"/>
          <w:szCs w:val="28"/>
        </w:rPr>
        <w:t>.</w:t>
      </w:r>
    </w:p>
    <w:p w:rsidR="007552C6" w:rsidRPr="0086544F" w:rsidRDefault="007552C6" w:rsidP="007552C6">
      <w:pPr>
        <w:spacing w:after="0"/>
        <w:ind w:right="21" w:firstLine="69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44F">
        <w:rPr>
          <w:rFonts w:ascii="Times New Roman" w:hAnsi="Times New Roman"/>
          <w:sz w:val="28"/>
          <w:szCs w:val="28"/>
        </w:rPr>
        <w:t>З</w:t>
      </w:r>
      <w:proofErr w:type="gramEnd"/>
      <w:r w:rsidRPr="0086544F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86544F">
        <w:rPr>
          <w:rFonts w:ascii="Times New Roman" w:hAnsi="Times New Roman"/>
          <w:sz w:val="28"/>
          <w:szCs w:val="28"/>
        </w:rPr>
        <w:t>недопущення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неналежного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зброї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6544F">
        <w:rPr>
          <w:rFonts w:ascii="Times New Roman" w:hAnsi="Times New Roman"/>
          <w:sz w:val="28"/>
          <w:szCs w:val="28"/>
        </w:rPr>
        <w:t>місцем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її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власників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86544F">
        <w:rPr>
          <w:rFonts w:ascii="Times New Roman" w:hAnsi="Times New Roman"/>
          <w:sz w:val="28"/>
          <w:szCs w:val="28"/>
        </w:rPr>
        <w:t>місяців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2018 року </w:t>
      </w:r>
      <w:proofErr w:type="spellStart"/>
      <w:r w:rsidRPr="0086544F">
        <w:rPr>
          <w:rFonts w:ascii="Times New Roman" w:hAnsi="Times New Roman"/>
          <w:sz w:val="28"/>
          <w:szCs w:val="28"/>
        </w:rPr>
        <w:t>перевірено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240  </w:t>
      </w:r>
      <w:proofErr w:type="spellStart"/>
      <w:r w:rsidRPr="0086544F">
        <w:rPr>
          <w:rFonts w:ascii="Times New Roman" w:hAnsi="Times New Roman"/>
          <w:sz w:val="28"/>
          <w:szCs w:val="28"/>
        </w:rPr>
        <w:t>власників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вогнепальної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зброї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власників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спецзасобів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3 </w:t>
      </w:r>
      <w:proofErr w:type="spellStart"/>
      <w:r w:rsidRPr="0086544F">
        <w:rPr>
          <w:rFonts w:ascii="Times New Roman" w:hAnsi="Times New Roman"/>
          <w:sz w:val="28"/>
          <w:szCs w:val="28"/>
        </w:rPr>
        <w:t>власники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холодної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зброї</w:t>
      </w:r>
      <w:proofErr w:type="spellEnd"/>
      <w:r w:rsidRPr="0086544F">
        <w:rPr>
          <w:rFonts w:ascii="Times New Roman" w:hAnsi="Times New Roman"/>
          <w:sz w:val="28"/>
          <w:szCs w:val="28"/>
        </w:rPr>
        <w:t>, 362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прийнято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6544F">
        <w:rPr>
          <w:rFonts w:ascii="Times New Roman" w:hAnsi="Times New Roman"/>
          <w:sz w:val="28"/>
          <w:szCs w:val="28"/>
        </w:rPr>
        <w:t>лінії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дозвільної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654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продовжено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дозволів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на право </w:t>
      </w:r>
      <w:proofErr w:type="spellStart"/>
      <w:r w:rsidRPr="0086544F">
        <w:rPr>
          <w:rFonts w:ascii="Times New Roman" w:hAnsi="Times New Roman"/>
          <w:sz w:val="28"/>
          <w:szCs w:val="28"/>
        </w:rPr>
        <w:t>зберігання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654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267</w:t>
      </w:r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перереєстровано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95 </w:t>
      </w:r>
      <w:proofErr w:type="spellStart"/>
      <w:r w:rsidRPr="0086544F">
        <w:rPr>
          <w:rFonts w:ascii="Times New Roman" w:hAnsi="Times New Roman"/>
          <w:sz w:val="28"/>
          <w:szCs w:val="28"/>
        </w:rPr>
        <w:t>одиниць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мисливської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гладко</w:t>
      </w:r>
      <w:r w:rsidRPr="0086544F">
        <w:rPr>
          <w:rFonts w:ascii="Times New Roman" w:hAnsi="Times New Roman"/>
          <w:sz w:val="28"/>
          <w:szCs w:val="28"/>
        </w:rPr>
        <w:t>ствольної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зброї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. 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П</w:t>
      </w:r>
      <w:proofErr w:type="gramEnd"/>
      <w:r w:rsidRPr="0086544F">
        <w:rPr>
          <w:rFonts w:ascii="Times New Roman" w:hAnsi="Times New Roman"/>
          <w:sz w:val="28"/>
          <w:szCs w:val="28"/>
        </w:rPr>
        <w:t>ід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6544F">
        <w:rPr>
          <w:rFonts w:ascii="Times New Roman" w:hAnsi="Times New Roman"/>
          <w:sz w:val="28"/>
          <w:szCs w:val="28"/>
        </w:rPr>
        <w:t>перевірок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власників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зброї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ряд </w:t>
      </w:r>
      <w:proofErr w:type="spellStart"/>
      <w:r w:rsidRPr="0086544F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86544F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перевезення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зброї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вилучено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86544F">
        <w:rPr>
          <w:rFonts w:ascii="Times New Roman" w:hAnsi="Times New Roman"/>
          <w:sz w:val="28"/>
          <w:szCs w:val="28"/>
        </w:rPr>
        <w:t>цьому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18  </w:t>
      </w:r>
      <w:proofErr w:type="spellStart"/>
      <w:r w:rsidRPr="0086544F">
        <w:rPr>
          <w:rFonts w:ascii="Times New Roman" w:hAnsi="Times New Roman"/>
          <w:sz w:val="28"/>
          <w:szCs w:val="28"/>
        </w:rPr>
        <w:t>одиниць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зброї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. </w:t>
      </w:r>
    </w:p>
    <w:p w:rsidR="007552C6" w:rsidRPr="0086544F" w:rsidRDefault="007552C6" w:rsidP="007552C6">
      <w:pPr>
        <w:spacing w:after="0"/>
        <w:ind w:right="21"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44F">
        <w:rPr>
          <w:rFonts w:ascii="Times New Roman" w:hAnsi="Times New Roman"/>
          <w:iCs/>
          <w:sz w:val="28"/>
          <w:szCs w:val="28"/>
        </w:rPr>
        <w:t>Працівниками</w:t>
      </w:r>
      <w:proofErr w:type="spellEnd"/>
      <w:r w:rsidRPr="0086544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iCs/>
          <w:sz w:val="28"/>
          <w:szCs w:val="28"/>
        </w:rPr>
        <w:t>відділу</w:t>
      </w:r>
      <w:proofErr w:type="spellEnd"/>
      <w:r w:rsidRPr="0086544F">
        <w:rPr>
          <w:rFonts w:ascii="Times New Roman" w:hAnsi="Times New Roman"/>
          <w:iCs/>
          <w:sz w:val="28"/>
          <w:szCs w:val="28"/>
        </w:rPr>
        <w:t xml:space="preserve"> за 10 </w:t>
      </w:r>
      <w:proofErr w:type="spellStart"/>
      <w:r w:rsidRPr="0086544F">
        <w:rPr>
          <w:rFonts w:ascii="Times New Roman" w:hAnsi="Times New Roman"/>
          <w:iCs/>
          <w:sz w:val="28"/>
          <w:szCs w:val="28"/>
        </w:rPr>
        <w:t>місяців</w:t>
      </w:r>
      <w:proofErr w:type="spellEnd"/>
      <w:r w:rsidRPr="0086544F">
        <w:rPr>
          <w:rFonts w:ascii="Times New Roman" w:hAnsi="Times New Roman"/>
          <w:iCs/>
          <w:sz w:val="28"/>
          <w:szCs w:val="28"/>
        </w:rPr>
        <w:t xml:space="preserve"> 2018 року </w:t>
      </w:r>
      <w:proofErr w:type="spellStart"/>
      <w:r w:rsidRPr="0086544F">
        <w:rPr>
          <w:rFonts w:ascii="Times New Roman" w:hAnsi="Times New Roman"/>
          <w:iCs/>
          <w:sz w:val="28"/>
          <w:szCs w:val="28"/>
        </w:rPr>
        <w:t>було</w:t>
      </w:r>
      <w:proofErr w:type="spellEnd"/>
      <w:r w:rsidRPr="0086544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iCs/>
          <w:sz w:val="28"/>
          <w:szCs w:val="28"/>
        </w:rPr>
        <w:t>виявлено</w:t>
      </w:r>
      <w:proofErr w:type="spellEnd"/>
      <w:r w:rsidRPr="0086544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iCs/>
          <w:sz w:val="28"/>
          <w:szCs w:val="28"/>
        </w:rPr>
        <w:t>адм</w:t>
      </w:r>
      <w:proofErr w:type="gramEnd"/>
      <w:r w:rsidRPr="0086544F">
        <w:rPr>
          <w:rFonts w:ascii="Times New Roman" w:hAnsi="Times New Roman"/>
          <w:iCs/>
          <w:sz w:val="28"/>
          <w:szCs w:val="28"/>
        </w:rPr>
        <w:t>іністративні</w:t>
      </w:r>
      <w:proofErr w:type="spellEnd"/>
      <w:r w:rsidRPr="0086544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iCs/>
          <w:sz w:val="28"/>
          <w:szCs w:val="28"/>
        </w:rPr>
        <w:t>правопорушення</w:t>
      </w:r>
      <w:proofErr w:type="spellEnd"/>
      <w:r w:rsidRPr="0086544F">
        <w:rPr>
          <w:rFonts w:ascii="Times New Roman" w:hAnsi="Times New Roman"/>
          <w:iCs/>
          <w:sz w:val="28"/>
          <w:szCs w:val="28"/>
        </w:rPr>
        <w:t xml:space="preserve"> за </w:t>
      </w:r>
      <w:r w:rsidRPr="0086544F">
        <w:rPr>
          <w:rFonts w:ascii="Times New Roman" w:hAnsi="Times New Roman"/>
          <w:sz w:val="28"/>
          <w:szCs w:val="28"/>
        </w:rPr>
        <w:t xml:space="preserve">ст. 192 </w:t>
      </w:r>
      <w:proofErr w:type="spellStart"/>
      <w:r w:rsidRPr="0086544F">
        <w:rPr>
          <w:rFonts w:ascii="Times New Roman" w:hAnsi="Times New Roman"/>
          <w:sz w:val="28"/>
          <w:szCs w:val="28"/>
        </w:rPr>
        <w:t>КУпАП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6544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строків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перереєстрації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зброї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) </w:t>
      </w:r>
      <w:r w:rsidRPr="0086544F">
        <w:rPr>
          <w:rFonts w:ascii="Times New Roman" w:hAnsi="Times New Roman"/>
          <w:b/>
          <w:sz w:val="28"/>
          <w:szCs w:val="28"/>
        </w:rPr>
        <w:t xml:space="preserve">- </w:t>
      </w:r>
      <w:r w:rsidRPr="0086544F">
        <w:rPr>
          <w:rFonts w:ascii="Times New Roman" w:hAnsi="Times New Roman"/>
          <w:sz w:val="28"/>
          <w:szCs w:val="28"/>
        </w:rPr>
        <w:t xml:space="preserve">20, ст.191 </w:t>
      </w:r>
      <w:proofErr w:type="spellStart"/>
      <w:r w:rsidRPr="0086544F">
        <w:rPr>
          <w:rFonts w:ascii="Times New Roman" w:hAnsi="Times New Roman"/>
          <w:sz w:val="28"/>
          <w:szCs w:val="28"/>
        </w:rPr>
        <w:t>КУпАП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6544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громадянами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86544F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зброї</w:t>
      </w:r>
      <w:proofErr w:type="spellEnd"/>
      <w:r w:rsidRPr="0086544F">
        <w:rPr>
          <w:rFonts w:ascii="Times New Roman" w:hAnsi="Times New Roman"/>
          <w:sz w:val="28"/>
          <w:szCs w:val="28"/>
        </w:rPr>
        <w:t>) – 2.</w:t>
      </w:r>
    </w:p>
    <w:p w:rsidR="007552C6" w:rsidRPr="0086544F" w:rsidRDefault="007552C6" w:rsidP="007552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6544F">
        <w:rPr>
          <w:rFonts w:ascii="Times New Roman" w:hAnsi="Times New Roman"/>
          <w:sz w:val="28"/>
          <w:szCs w:val="28"/>
        </w:rPr>
        <w:t>даний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час  на </w:t>
      </w:r>
      <w:proofErr w:type="spellStart"/>
      <w:r w:rsidRPr="0086544F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району сформовано 1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громадське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6544F">
        <w:rPr>
          <w:rFonts w:ascii="Times New Roman" w:hAnsi="Times New Roman"/>
          <w:sz w:val="28"/>
          <w:szCs w:val="28"/>
        </w:rPr>
        <w:t>саме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Громадське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6544F">
        <w:rPr>
          <w:rFonts w:ascii="Times New Roman" w:hAnsi="Times New Roman"/>
          <w:sz w:val="28"/>
          <w:szCs w:val="28"/>
        </w:rPr>
        <w:t>охорони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порядку на </w:t>
      </w:r>
      <w:proofErr w:type="spellStart"/>
      <w:r w:rsidRPr="0086544F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ради в </w:t>
      </w:r>
      <w:proofErr w:type="spellStart"/>
      <w:r w:rsidRPr="0086544F">
        <w:rPr>
          <w:rFonts w:ascii="Times New Roman" w:hAnsi="Times New Roman"/>
          <w:sz w:val="28"/>
          <w:szCs w:val="28"/>
        </w:rPr>
        <w:t>якому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нал</w:t>
      </w:r>
      <w:proofErr w:type="gramEnd"/>
      <w:r w:rsidRPr="0086544F">
        <w:rPr>
          <w:rFonts w:ascii="Times New Roman" w:hAnsi="Times New Roman"/>
          <w:sz w:val="28"/>
          <w:szCs w:val="28"/>
        </w:rPr>
        <w:t>ічується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86 </w:t>
      </w:r>
      <w:proofErr w:type="spellStart"/>
      <w:r w:rsidRPr="0086544F">
        <w:rPr>
          <w:rFonts w:ascii="Times New Roman" w:hAnsi="Times New Roman"/>
          <w:sz w:val="28"/>
          <w:szCs w:val="28"/>
        </w:rPr>
        <w:t>членів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86544F">
        <w:rPr>
          <w:rFonts w:ascii="Times New Roman" w:hAnsi="Times New Roman"/>
          <w:sz w:val="28"/>
          <w:szCs w:val="28"/>
        </w:rPr>
        <w:t>яких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48 </w:t>
      </w:r>
      <w:proofErr w:type="spellStart"/>
      <w:r w:rsidRPr="0086544F">
        <w:rPr>
          <w:rFonts w:ascii="Times New Roman" w:hAnsi="Times New Roman"/>
          <w:sz w:val="28"/>
          <w:szCs w:val="28"/>
        </w:rPr>
        <w:t>чоловік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86544F">
        <w:rPr>
          <w:rFonts w:ascii="Times New Roman" w:hAnsi="Times New Roman"/>
          <w:sz w:val="28"/>
          <w:szCs w:val="28"/>
        </w:rPr>
        <w:t>власниками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пристроїв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6544F">
        <w:rPr>
          <w:rFonts w:ascii="Times New Roman" w:hAnsi="Times New Roman"/>
          <w:sz w:val="28"/>
          <w:szCs w:val="28"/>
        </w:rPr>
        <w:t>відстрілу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lastRenderedPageBreak/>
        <w:t>патронів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споряджених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гумовими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кулями </w:t>
      </w:r>
      <w:proofErr w:type="spellStart"/>
      <w:r w:rsidRPr="0086544F">
        <w:rPr>
          <w:rFonts w:ascii="Times New Roman" w:hAnsi="Times New Roman"/>
          <w:sz w:val="28"/>
          <w:szCs w:val="28"/>
        </w:rPr>
        <w:t>несмертельної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544F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завданням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членів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ГФ є </w:t>
      </w:r>
      <w:proofErr w:type="spellStart"/>
      <w:r w:rsidRPr="0086544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дільничним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офіцерам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поліції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44F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порядку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безпеки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розкритті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злочині</w:t>
      </w:r>
      <w:proofErr w:type="gramStart"/>
      <w:r w:rsidRPr="0086544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654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виявленні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які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суттєво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на стан правопорядку. </w:t>
      </w:r>
      <w:proofErr w:type="spellStart"/>
      <w:r w:rsidRPr="0086544F">
        <w:rPr>
          <w:rFonts w:ascii="Times New Roman" w:hAnsi="Times New Roman"/>
          <w:sz w:val="28"/>
          <w:szCs w:val="28"/>
        </w:rPr>
        <w:t>Діє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дане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громадське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544F">
        <w:rPr>
          <w:rFonts w:ascii="Times New Roman" w:hAnsi="Times New Roman"/>
          <w:sz w:val="28"/>
          <w:szCs w:val="28"/>
        </w:rPr>
        <w:t>основі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Статуту, </w:t>
      </w:r>
      <w:proofErr w:type="spellStart"/>
      <w:r w:rsidRPr="0086544F">
        <w:rPr>
          <w:rFonts w:ascii="Times New Roman" w:hAnsi="Times New Roman"/>
          <w:sz w:val="28"/>
          <w:szCs w:val="28"/>
        </w:rPr>
        <w:t>який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погоджений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6544F">
        <w:rPr>
          <w:rFonts w:ascii="Times New Roman" w:hAnsi="Times New Roman"/>
          <w:sz w:val="28"/>
          <w:szCs w:val="28"/>
        </w:rPr>
        <w:t>керівництвом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поліції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має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св</w:t>
      </w:r>
      <w:proofErr w:type="gramEnd"/>
      <w:r w:rsidRPr="0086544F">
        <w:rPr>
          <w:rFonts w:ascii="Times New Roman" w:hAnsi="Times New Roman"/>
          <w:sz w:val="28"/>
          <w:szCs w:val="28"/>
        </w:rPr>
        <w:t>ідоцтво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6544F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юридичної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особи.</w:t>
      </w:r>
    </w:p>
    <w:p w:rsidR="007552C6" w:rsidRPr="0086544F" w:rsidRDefault="007552C6" w:rsidP="007552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44F">
        <w:rPr>
          <w:rFonts w:ascii="Times New Roman" w:hAnsi="Times New Roman"/>
          <w:sz w:val="28"/>
          <w:szCs w:val="28"/>
        </w:rPr>
        <w:t>З</w:t>
      </w:r>
      <w:proofErr w:type="gramEnd"/>
      <w:r w:rsidRPr="0086544F">
        <w:rPr>
          <w:rFonts w:ascii="Times New Roman" w:hAnsi="Times New Roman"/>
          <w:sz w:val="28"/>
          <w:szCs w:val="28"/>
        </w:rPr>
        <w:t xml:space="preserve"> початку 2018 року членами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проведено 19 </w:t>
      </w:r>
      <w:proofErr w:type="spellStart"/>
      <w:r w:rsidRPr="0086544F">
        <w:rPr>
          <w:rFonts w:ascii="Times New Roman" w:hAnsi="Times New Roman"/>
          <w:sz w:val="28"/>
          <w:szCs w:val="28"/>
        </w:rPr>
        <w:t>рейдів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6544F">
        <w:rPr>
          <w:rFonts w:ascii="Times New Roman" w:hAnsi="Times New Roman"/>
          <w:sz w:val="28"/>
          <w:szCs w:val="28"/>
        </w:rPr>
        <w:t>відпрацюванню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району, 120 </w:t>
      </w:r>
      <w:proofErr w:type="spellStart"/>
      <w:r w:rsidRPr="0086544F">
        <w:rPr>
          <w:rFonts w:ascii="Times New Roman" w:hAnsi="Times New Roman"/>
          <w:sz w:val="28"/>
          <w:szCs w:val="28"/>
        </w:rPr>
        <w:t>патрулювань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пунктів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району, в </w:t>
      </w:r>
      <w:proofErr w:type="spellStart"/>
      <w:r w:rsidRPr="0086544F">
        <w:rPr>
          <w:rFonts w:ascii="Times New Roman" w:hAnsi="Times New Roman"/>
          <w:sz w:val="28"/>
          <w:szCs w:val="28"/>
        </w:rPr>
        <w:t>ході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чого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6544F">
        <w:rPr>
          <w:rFonts w:ascii="Times New Roman" w:hAnsi="Times New Roman"/>
          <w:sz w:val="28"/>
          <w:szCs w:val="28"/>
        </w:rPr>
        <w:t>їх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участю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59 </w:t>
      </w:r>
      <w:proofErr w:type="spellStart"/>
      <w:r w:rsidRPr="0086544F">
        <w:rPr>
          <w:rFonts w:ascii="Times New Roman" w:hAnsi="Times New Roman"/>
          <w:sz w:val="28"/>
          <w:szCs w:val="28"/>
        </w:rPr>
        <w:t>адмінпротоколів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розкрито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86544F">
        <w:rPr>
          <w:rFonts w:ascii="Times New Roman" w:hAnsi="Times New Roman"/>
          <w:sz w:val="28"/>
          <w:szCs w:val="28"/>
        </w:rPr>
        <w:t>злочинів</w:t>
      </w:r>
      <w:proofErr w:type="spellEnd"/>
      <w:r w:rsidRPr="0086544F">
        <w:rPr>
          <w:rFonts w:ascii="Times New Roman" w:hAnsi="Times New Roman"/>
          <w:sz w:val="28"/>
          <w:szCs w:val="28"/>
        </w:rPr>
        <w:t>.</w:t>
      </w:r>
    </w:p>
    <w:p w:rsidR="007552C6" w:rsidRPr="0086544F" w:rsidRDefault="007552C6" w:rsidP="007552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Кр</w:t>
      </w:r>
      <w:proofErr w:type="gramEnd"/>
      <w:r w:rsidRPr="0086544F">
        <w:rPr>
          <w:rFonts w:ascii="Times New Roman" w:hAnsi="Times New Roman"/>
          <w:sz w:val="28"/>
          <w:szCs w:val="28"/>
        </w:rPr>
        <w:t>ім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того, члени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активно </w:t>
      </w:r>
      <w:proofErr w:type="spellStart"/>
      <w:r w:rsidRPr="0086544F">
        <w:rPr>
          <w:rFonts w:ascii="Times New Roman" w:hAnsi="Times New Roman"/>
          <w:sz w:val="28"/>
          <w:szCs w:val="28"/>
        </w:rPr>
        <w:t>приймали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86544F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86544F">
        <w:rPr>
          <w:rFonts w:ascii="Times New Roman" w:hAnsi="Times New Roman"/>
          <w:sz w:val="28"/>
          <w:szCs w:val="28"/>
        </w:rPr>
        <w:t>під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масових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які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відбувалися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544F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району.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П</w:t>
      </w:r>
      <w:proofErr w:type="gramEnd"/>
      <w:r w:rsidRPr="0086544F">
        <w:rPr>
          <w:rFonts w:ascii="Times New Roman" w:hAnsi="Times New Roman"/>
          <w:sz w:val="28"/>
          <w:szCs w:val="28"/>
        </w:rPr>
        <w:t>ід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6544F">
        <w:rPr>
          <w:rFonts w:ascii="Times New Roman" w:hAnsi="Times New Roman"/>
          <w:sz w:val="28"/>
          <w:szCs w:val="28"/>
        </w:rPr>
        <w:t>було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допущено </w:t>
      </w:r>
      <w:proofErr w:type="spellStart"/>
      <w:r w:rsidRPr="0086544F">
        <w:rPr>
          <w:rFonts w:ascii="Times New Roman" w:hAnsi="Times New Roman"/>
          <w:sz w:val="28"/>
          <w:szCs w:val="28"/>
        </w:rPr>
        <w:t>грубих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порядку, </w:t>
      </w:r>
      <w:proofErr w:type="spellStart"/>
      <w:r w:rsidRPr="0086544F">
        <w:rPr>
          <w:rFonts w:ascii="Times New Roman" w:hAnsi="Times New Roman"/>
          <w:sz w:val="28"/>
          <w:szCs w:val="28"/>
        </w:rPr>
        <w:t>масових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безпорядків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тяжких </w:t>
      </w:r>
      <w:proofErr w:type="spellStart"/>
      <w:r w:rsidRPr="0086544F">
        <w:rPr>
          <w:rFonts w:ascii="Times New Roman" w:hAnsi="Times New Roman"/>
          <w:sz w:val="28"/>
          <w:szCs w:val="28"/>
        </w:rPr>
        <w:t>злочинів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544F">
        <w:rPr>
          <w:rFonts w:ascii="Times New Roman" w:hAnsi="Times New Roman"/>
          <w:sz w:val="28"/>
          <w:szCs w:val="28"/>
        </w:rPr>
        <w:t>Це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стало результатом </w:t>
      </w:r>
      <w:proofErr w:type="spellStart"/>
      <w:r w:rsidRPr="0086544F">
        <w:rPr>
          <w:rFonts w:ascii="Times New Roman" w:hAnsi="Times New Roman"/>
          <w:sz w:val="28"/>
          <w:szCs w:val="28"/>
        </w:rPr>
        <w:t>спільних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скоординованих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злагоджених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дій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як з боку </w:t>
      </w:r>
      <w:proofErr w:type="spellStart"/>
      <w:r w:rsidRPr="0086544F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поліції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так і з боку </w:t>
      </w:r>
      <w:proofErr w:type="spellStart"/>
      <w:r w:rsidRPr="0086544F">
        <w:rPr>
          <w:rFonts w:ascii="Times New Roman" w:hAnsi="Times New Roman"/>
          <w:sz w:val="28"/>
          <w:szCs w:val="28"/>
        </w:rPr>
        <w:t>членів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6544F">
        <w:rPr>
          <w:rFonts w:ascii="Times New Roman" w:hAnsi="Times New Roman"/>
          <w:sz w:val="28"/>
          <w:szCs w:val="28"/>
        </w:rPr>
        <w:t>.</w:t>
      </w:r>
    </w:p>
    <w:p w:rsidR="007552C6" w:rsidRPr="0086544F" w:rsidRDefault="007552C6" w:rsidP="007552C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6544F">
        <w:rPr>
          <w:rFonts w:ascii="Times New Roman" w:hAnsi="Times New Roman"/>
          <w:sz w:val="28"/>
          <w:szCs w:val="28"/>
        </w:rPr>
        <w:t>Додатково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членами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надавалася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дільничним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офіцерам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поліції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ВП по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проведенню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проф</w:t>
      </w:r>
      <w:proofErr w:type="gramEnd"/>
      <w:r w:rsidRPr="0086544F">
        <w:rPr>
          <w:rFonts w:ascii="Times New Roman" w:hAnsi="Times New Roman"/>
          <w:sz w:val="28"/>
          <w:szCs w:val="28"/>
        </w:rPr>
        <w:t>ілактичної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роботи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з особами, </w:t>
      </w:r>
      <w:proofErr w:type="spellStart"/>
      <w:r w:rsidRPr="0086544F">
        <w:rPr>
          <w:rFonts w:ascii="Times New Roman" w:hAnsi="Times New Roman"/>
          <w:sz w:val="28"/>
          <w:szCs w:val="28"/>
        </w:rPr>
        <w:t>які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зловживають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спиртними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напоями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допускають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домашнє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насильство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544F">
        <w:rPr>
          <w:rFonts w:ascii="Times New Roman" w:hAnsi="Times New Roman"/>
          <w:sz w:val="28"/>
          <w:szCs w:val="28"/>
        </w:rPr>
        <w:t>Налагоджена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тісна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співпраця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44F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проф</w:t>
      </w:r>
      <w:proofErr w:type="gramEnd"/>
      <w:r w:rsidRPr="0086544F">
        <w:rPr>
          <w:rFonts w:ascii="Times New Roman" w:hAnsi="Times New Roman"/>
          <w:sz w:val="28"/>
          <w:szCs w:val="28"/>
        </w:rPr>
        <w:t>ілактично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6544F">
        <w:rPr>
          <w:rFonts w:ascii="Times New Roman" w:hAnsi="Times New Roman"/>
          <w:sz w:val="28"/>
          <w:szCs w:val="28"/>
        </w:rPr>
        <w:t>роз’яснювальної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роботи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серед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району.</w:t>
      </w:r>
    </w:p>
    <w:p w:rsidR="007552C6" w:rsidRPr="0086544F" w:rsidRDefault="007552C6" w:rsidP="007552C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 w:bidi="uk-UA"/>
        </w:rPr>
      </w:pPr>
      <w:proofErr w:type="spellStart"/>
      <w:r w:rsidRPr="0086544F">
        <w:rPr>
          <w:rFonts w:ascii="Times New Roman" w:hAnsi="Times New Roman"/>
          <w:sz w:val="28"/>
          <w:szCs w:val="28"/>
          <w:lang w:eastAsia="uk-UA" w:bidi="uk-UA"/>
        </w:rPr>
        <w:t>Працівниками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  <w:lang w:eastAsia="uk-UA" w:bidi="uk-UA"/>
        </w:rPr>
        <w:t>відділу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 на </w:t>
      </w:r>
      <w:proofErr w:type="spellStart"/>
      <w:r w:rsidRPr="0086544F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  <w:lang w:eastAsia="uk-UA" w:bidi="uk-UA"/>
        </w:rPr>
        <w:t>адм</w:t>
      </w:r>
      <w:proofErr w:type="gramEnd"/>
      <w:r w:rsidRPr="0086544F">
        <w:rPr>
          <w:rFonts w:ascii="Times New Roman" w:hAnsi="Times New Roman"/>
          <w:sz w:val="28"/>
          <w:szCs w:val="28"/>
          <w:lang w:eastAsia="uk-UA" w:bidi="uk-UA"/>
        </w:rPr>
        <w:t>іністративних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  <w:lang w:eastAsia="uk-UA" w:bidi="uk-UA"/>
        </w:rPr>
        <w:t>дільниць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  <w:lang w:eastAsia="uk-UA" w:bidi="uk-UA"/>
        </w:rPr>
        <w:t>Дунаєвецького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 району </w:t>
      </w:r>
      <w:proofErr w:type="spellStart"/>
      <w:r w:rsidRPr="0086544F">
        <w:rPr>
          <w:rFonts w:ascii="Times New Roman" w:hAnsi="Times New Roman"/>
          <w:sz w:val="28"/>
          <w:szCs w:val="28"/>
          <w:lang w:eastAsia="uk-UA" w:bidi="uk-UA"/>
        </w:rPr>
        <w:t>розміщено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  <w:lang w:eastAsia="uk-UA" w:bidi="uk-UA"/>
        </w:rPr>
        <w:t>інформацію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  <w:lang w:eastAsia="uk-UA" w:bidi="uk-UA"/>
        </w:rPr>
        <w:t>щодо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  <w:lang w:eastAsia="uk-UA" w:bidi="uk-UA"/>
        </w:rPr>
        <w:t>інспекторів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  <w:lang w:eastAsia="uk-UA" w:bidi="uk-UA"/>
        </w:rPr>
        <w:t>поліції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  <w:lang w:eastAsia="uk-UA" w:bidi="uk-UA"/>
        </w:rPr>
        <w:t>дні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8"/>
          <w:lang w:eastAsia="uk-UA" w:bidi="uk-UA"/>
        </w:rPr>
        <w:t>години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  <w:lang w:eastAsia="uk-UA" w:bidi="uk-UA"/>
        </w:rPr>
        <w:t>прийому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  <w:lang w:eastAsia="uk-UA" w:bidi="uk-UA"/>
        </w:rPr>
        <w:t>громадян</w:t>
      </w:r>
      <w:proofErr w:type="spellEnd"/>
      <w:r w:rsidRPr="0086544F">
        <w:rPr>
          <w:rFonts w:ascii="Times New Roman" w:hAnsi="Times New Roman"/>
          <w:sz w:val="28"/>
          <w:szCs w:val="28"/>
          <w:lang w:eastAsia="uk-UA" w:bidi="uk-UA"/>
        </w:rPr>
        <w:t>.</w:t>
      </w:r>
    </w:p>
    <w:p w:rsidR="007552C6" w:rsidRPr="0086544F" w:rsidRDefault="007552C6" w:rsidP="007552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роботи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6544F">
        <w:rPr>
          <w:rFonts w:ascii="Times New Roman" w:hAnsi="Times New Roman"/>
          <w:sz w:val="28"/>
          <w:szCs w:val="28"/>
        </w:rPr>
        <w:t>забезпеченню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публічної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безпеки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і порядку та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проф</w:t>
      </w:r>
      <w:proofErr w:type="gramEnd"/>
      <w:r w:rsidRPr="0086544F">
        <w:rPr>
          <w:rFonts w:ascii="Times New Roman" w:hAnsi="Times New Roman"/>
          <w:sz w:val="28"/>
          <w:szCs w:val="28"/>
        </w:rPr>
        <w:t>ілактиці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44F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пунктах району з метою </w:t>
      </w:r>
      <w:proofErr w:type="spellStart"/>
      <w:r w:rsidRPr="0086544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інспекторам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поліції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радіо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та телефонного </w:t>
      </w:r>
      <w:proofErr w:type="spellStart"/>
      <w:r w:rsidRPr="0086544F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комп’ютерної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техніки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стану  автотранспорту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ПММ з метою </w:t>
      </w:r>
      <w:proofErr w:type="spellStart"/>
      <w:r w:rsidRPr="0086544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рівня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оперативності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реагування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на заяви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6544F">
        <w:rPr>
          <w:rFonts w:ascii="Times New Roman" w:hAnsi="Times New Roman"/>
          <w:sz w:val="28"/>
          <w:szCs w:val="28"/>
        </w:rPr>
        <w:t>злочини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6544F">
        <w:rPr>
          <w:rFonts w:ascii="Times New Roman" w:hAnsi="Times New Roman"/>
          <w:sz w:val="28"/>
          <w:szCs w:val="28"/>
        </w:rPr>
        <w:t>події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характеру у 2018 </w:t>
      </w:r>
      <w:proofErr w:type="spellStart"/>
      <w:r w:rsidRPr="0086544F">
        <w:rPr>
          <w:rFonts w:ascii="Times New Roman" w:hAnsi="Times New Roman"/>
          <w:sz w:val="28"/>
          <w:szCs w:val="28"/>
        </w:rPr>
        <w:t>році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з бюджету </w:t>
      </w:r>
      <w:proofErr w:type="spellStart"/>
      <w:r w:rsidRPr="0086544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6544F">
        <w:rPr>
          <w:rFonts w:ascii="Times New Roman" w:hAnsi="Times New Roman"/>
          <w:sz w:val="28"/>
          <w:szCs w:val="28"/>
        </w:rPr>
        <w:t>було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виділено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415 тис</w:t>
      </w:r>
      <w:proofErr w:type="gramStart"/>
      <w:r w:rsidRPr="0086544F">
        <w:rPr>
          <w:rFonts w:ascii="Times New Roman" w:hAnsi="Times New Roman"/>
          <w:sz w:val="28"/>
          <w:szCs w:val="28"/>
        </w:rPr>
        <w:t>.</w:t>
      </w:r>
      <w:proofErr w:type="gram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г</w:t>
      </w:r>
      <w:proofErr w:type="gramEnd"/>
      <w:r w:rsidRPr="0086544F">
        <w:rPr>
          <w:rFonts w:ascii="Times New Roman" w:hAnsi="Times New Roman"/>
          <w:sz w:val="28"/>
          <w:szCs w:val="28"/>
        </w:rPr>
        <w:t>ривень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з них 315 тис. на </w:t>
      </w:r>
      <w:proofErr w:type="spellStart"/>
      <w:r w:rsidRPr="0086544F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камер </w:t>
      </w:r>
      <w:proofErr w:type="spellStart"/>
      <w:r w:rsidRPr="0086544F">
        <w:rPr>
          <w:rFonts w:ascii="Times New Roman" w:hAnsi="Times New Roman"/>
          <w:sz w:val="28"/>
          <w:szCs w:val="28"/>
        </w:rPr>
        <w:t>відеоспостереження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та 100000 на </w:t>
      </w:r>
      <w:proofErr w:type="spellStart"/>
      <w:r w:rsidRPr="0086544F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паливо-мастильних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. </w:t>
      </w:r>
    </w:p>
    <w:p w:rsidR="007552C6" w:rsidRPr="0086544F" w:rsidRDefault="007552C6" w:rsidP="007552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6544F">
        <w:rPr>
          <w:rFonts w:ascii="Times New Roman" w:hAnsi="Times New Roman"/>
          <w:sz w:val="28"/>
          <w:szCs w:val="28"/>
        </w:rPr>
        <w:t>даний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час у м. </w:t>
      </w:r>
      <w:proofErr w:type="spellStart"/>
      <w:r w:rsidRPr="0086544F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централізоване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відеоспостереження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6544F">
        <w:rPr>
          <w:rFonts w:ascii="Times New Roman" w:hAnsi="Times New Roman"/>
          <w:sz w:val="28"/>
          <w:szCs w:val="28"/>
        </w:rPr>
        <w:t>виведенням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відеосигналу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544F">
        <w:rPr>
          <w:rFonts w:ascii="Times New Roman" w:hAnsi="Times New Roman"/>
          <w:sz w:val="28"/>
          <w:szCs w:val="28"/>
        </w:rPr>
        <w:t>чергову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частину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ВП (15 </w:t>
      </w:r>
      <w:proofErr w:type="spellStart"/>
      <w:r w:rsidRPr="0086544F">
        <w:rPr>
          <w:rFonts w:ascii="Times New Roman" w:hAnsi="Times New Roman"/>
          <w:sz w:val="28"/>
          <w:szCs w:val="28"/>
        </w:rPr>
        <w:t>відеокамер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5 з </w:t>
      </w:r>
      <w:proofErr w:type="spellStart"/>
      <w:r w:rsidRPr="0086544F">
        <w:rPr>
          <w:rFonts w:ascii="Times New Roman" w:hAnsi="Times New Roman"/>
          <w:sz w:val="28"/>
          <w:szCs w:val="28"/>
        </w:rPr>
        <w:t>яких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інтелектуальних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– з </w:t>
      </w:r>
      <w:proofErr w:type="spellStart"/>
      <w:r w:rsidRPr="0086544F">
        <w:rPr>
          <w:rFonts w:ascii="Times New Roman" w:hAnsi="Times New Roman"/>
          <w:sz w:val="28"/>
          <w:szCs w:val="28"/>
        </w:rPr>
        <w:t>можливістю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розпізнавати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номерні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знаки </w:t>
      </w:r>
      <w:proofErr w:type="spellStart"/>
      <w:r w:rsidRPr="0086544F">
        <w:rPr>
          <w:rFonts w:ascii="Times New Roman" w:hAnsi="Times New Roman"/>
          <w:sz w:val="28"/>
          <w:szCs w:val="28"/>
        </w:rPr>
        <w:t>транспортних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засобів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). Дана система </w:t>
      </w:r>
      <w:r>
        <w:rPr>
          <w:rFonts w:ascii="Times New Roman" w:hAnsi="Times New Roman"/>
          <w:sz w:val="28"/>
          <w:szCs w:val="28"/>
        </w:rPr>
        <w:t>є</w:t>
      </w:r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сучасним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lastRenderedPageBreak/>
        <w:t>програмним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забезпеченням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6544F">
        <w:rPr>
          <w:rFonts w:ascii="Times New Roman" w:hAnsi="Times New Roman"/>
          <w:sz w:val="28"/>
          <w:szCs w:val="28"/>
        </w:rPr>
        <w:t>суттєво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допоможе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6544F">
        <w:rPr>
          <w:rFonts w:ascii="Times New Roman" w:hAnsi="Times New Roman"/>
          <w:sz w:val="28"/>
          <w:szCs w:val="28"/>
        </w:rPr>
        <w:t>розкритті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злочинів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об’єктивному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вирішенні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ДТП, </w:t>
      </w:r>
      <w:proofErr w:type="spellStart"/>
      <w:r w:rsidRPr="0086544F">
        <w:rPr>
          <w:rFonts w:ascii="Times New Roman" w:hAnsi="Times New Roman"/>
          <w:sz w:val="28"/>
          <w:szCs w:val="28"/>
        </w:rPr>
        <w:t>дасть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змогу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поліції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ефективніше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протидіяти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кримінальним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правопорушенням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544F">
        <w:rPr>
          <w:rFonts w:ascii="Times New Roman" w:hAnsi="Times New Roman"/>
          <w:sz w:val="28"/>
          <w:szCs w:val="28"/>
        </w:rPr>
        <w:t>зберегти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майно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п</w:t>
      </w:r>
      <w:proofErr w:type="gramEnd"/>
      <w:r w:rsidRPr="0086544F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86544F">
        <w:rPr>
          <w:rFonts w:ascii="Times New Roman" w:hAnsi="Times New Roman"/>
          <w:sz w:val="28"/>
          <w:szCs w:val="28"/>
        </w:rPr>
        <w:t>.</w:t>
      </w:r>
    </w:p>
    <w:p w:rsidR="007552C6" w:rsidRPr="0086544F" w:rsidRDefault="007552C6" w:rsidP="00755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44F">
        <w:rPr>
          <w:rFonts w:ascii="Times New Roman" w:hAnsi="Times New Roman"/>
          <w:sz w:val="28"/>
          <w:szCs w:val="28"/>
        </w:rPr>
        <w:t>Керівництвом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Pr="0086544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поліції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6544F">
        <w:rPr>
          <w:rFonts w:ascii="Times New Roman" w:hAnsi="Times New Roman"/>
          <w:sz w:val="28"/>
          <w:szCs w:val="28"/>
        </w:rPr>
        <w:t>Хмельницькій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було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проведено тендер </w:t>
      </w:r>
      <w:proofErr w:type="gramStart"/>
      <w:r w:rsidRPr="0086544F">
        <w:rPr>
          <w:rFonts w:ascii="Times New Roman" w:hAnsi="Times New Roman"/>
          <w:sz w:val="28"/>
          <w:szCs w:val="28"/>
        </w:rPr>
        <w:t>на</w:t>
      </w:r>
      <w:proofErr w:type="gram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6544F">
        <w:rPr>
          <w:rFonts w:ascii="Times New Roman" w:hAnsi="Times New Roman"/>
          <w:sz w:val="28"/>
          <w:szCs w:val="28"/>
        </w:rPr>
        <w:t>закуп</w:t>
      </w:r>
      <w:proofErr w:type="gramEnd"/>
      <w:r w:rsidRPr="0086544F">
        <w:rPr>
          <w:rFonts w:ascii="Times New Roman" w:hAnsi="Times New Roman"/>
          <w:sz w:val="28"/>
          <w:szCs w:val="28"/>
        </w:rPr>
        <w:t>івлю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бензину марки </w:t>
      </w:r>
      <w:r w:rsidRPr="0086544F">
        <w:rPr>
          <w:rFonts w:ascii="Times New Roman" w:hAnsi="Times New Roman"/>
          <w:sz w:val="28"/>
          <w:szCs w:val="28"/>
        </w:rPr>
        <w:br/>
        <w:t>А-92.</w:t>
      </w:r>
    </w:p>
    <w:p w:rsidR="007552C6" w:rsidRPr="0086544F" w:rsidRDefault="007552C6" w:rsidP="00755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44F">
        <w:rPr>
          <w:rFonts w:ascii="Times New Roman" w:hAnsi="Times New Roman"/>
          <w:sz w:val="28"/>
          <w:szCs w:val="28"/>
        </w:rPr>
        <w:t>Всього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було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закуплено 1855 </w:t>
      </w:r>
      <w:proofErr w:type="spellStart"/>
      <w:r w:rsidRPr="0086544F">
        <w:rPr>
          <w:rFonts w:ascii="Times New Roman" w:hAnsi="Times New Roman"/>
          <w:sz w:val="28"/>
          <w:szCs w:val="28"/>
        </w:rPr>
        <w:t>лі</w:t>
      </w:r>
      <w:proofErr w:type="gramStart"/>
      <w:r w:rsidRPr="0086544F">
        <w:rPr>
          <w:rFonts w:ascii="Times New Roman" w:hAnsi="Times New Roman"/>
          <w:sz w:val="28"/>
          <w:szCs w:val="28"/>
        </w:rPr>
        <w:t>тр</w:t>
      </w:r>
      <w:proofErr w:type="gramEnd"/>
      <w:r w:rsidRPr="0086544F">
        <w:rPr>
          <w:rFonts w:ascii="Times New Roman" w:hAnsi="Times New Roman"/>
          <w:sz w:val="28"/>
          <w:szCs w:val="28"/>
        </w:rPr>
        <w:t>ів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палива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на суму 50085 грн. </w:t>
      </w:r>
    </w:p>
    <w:p w:rsidR="007552C6" w:rsidRPr="0086544F" w:rsidRDefault="007552C6" w:rsidP="00755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50000 </w:t>
      </w:r>
      <w:proofErr w:type="spellStart"/>
      <w:r w:rsidRPr="0086544F">
        <w:rPr>
          <w:rFonts w:ascii="Times New Roman" w:hAnsi="Times New Roman"/>
          <w:sz w:val="28"/>
          <w:szCs w:val="28"/>
        </w:rPr>
        <w:t>гривень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544F">
        <w:rPr>
          <w:rFonts w:ascii="Times New Roman" w:hAnsi="Times New Roman"/>
          <w:sz w:val="28"/>
          <w:szCs w:val="28"/>
        </w:rPr>
        <w:t>в</w:t>
      </w:r>
      <w:proofErr w:type="gram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стадії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86544F">
        <w:rPr>
          <w:rFonts w:ascii="Times New Roman" w:hAnsi="Times New Roman"/>
          <w:sz w:val="28"/>
          <w:szCs w:val="28"/>
        </w:rPr>
        <w:t>.</w:t>
      </w:r>
    </w:p>
    <w:p w:rsidR="007552C6" w:rsidRPr="0086544F" w:rsidRDefault="007552C6" w:rsidP="00755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Даний бензин </w:t>
      </w:r>
      <w:proofErr w:type="spellStart"/>
      <w:r w:rsidRPr="0086544F">
        <w:rPr>
          <w:rFonts w:ascii="Times New Roman" w:hAnsi="Times New Roman"/>
          <w:sz w:val="28"/>
          <w:szCs w:val="28"/>
        </w:rPr>
        <w:t>використовувався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лише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виключно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дільничними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офіцерами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поліції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544F">
        <w:rPr>
          <w:rFonts w:ascii="Times New Roman" w:hAnsi="Times New Roman"/>
          <w:sz w:val="28"/>
          <w:szCs w:val="28"/>
        </w:rPr>
        <w:t>які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обслуговують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населені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пункти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Дунаєвецької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ОТГ.</w:t>
      </w:r>
    </w:p>
    <w:p w:rsidR="007552C6" w:rsidRPr="0086544F" w:rsidRDefault="007552C6" w:rsidP="00755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44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6544F">
        <w:rPr>
          <w:rFonts w:ascii="Times New Roman" w:hAnsi="Times New Roman"/>
          <w:sz w:val="28"/>
          <w:szCs w:val="28"/>
        </w:rPr>
        <w:t>цього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наказом начальника </w:t>
      </w:r>
      <w:proofErr w:type="spellStart"/>
      <w:r w:rsidRPr="0086544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поліції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було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закріплено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86544F">
        <w:rPr>
          <w:rFonts w:ascii="Times New Roman" w:hAnsi="Times New Roman"/>
          <w:sz w:val="28"/>
          <w:szCs w:val="28"/>
        </w:rPr>
        <w:t>службових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44F">
        <w:rPr>
          <w:rFonts w:ascii="Times New Roman" w:hAnsi="Times New Roman"/>
          <w:sz w:val="28"/>
          <w:szCs w:val="28"/>
        </w:rPr>
        <w:t>автомобілі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6544F">
        <w:rPr>
          <w:rFonts w:ascii="Times New Roman" w:hAnsi="Times New Roman"/>
          <w:sz w:val="28"/>
          <w:szCs w:val="28"/>
        </w:rPr>
        <w:t>саме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: ВАЗ 2121 (Нива) </w:t>
      </w:r>
      <w:proofErr w:type="spellStart"/>
      <w:r w:rsidRPr="0086544F">
        <w:rPr>
          <w:rFonts w:ascii="Times New Roman" w:hAnsi="Times New Roman"/>
          <w:sz w:val="28"/>
          <w:szCs w:val="28"/>
        </w:rPr>
        <w:t>держномер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0336 та ВАЗ-2107, </w:t>
      </w:r>
      <w:proofErr w:type="spellStart"/>
      <w:r w:rsidRPr="0086544F">
        <w:rPr>
          <w:rFonts w:ascii="Times New Roman" w:hAnsi="Times New Roman"/>
          <w:sz w:val="28"/>
          <w:szCs w:val="28"/>
        </w:rPr>
        <w:t>держномер</w:t>
      </w:r>
      <w:proofErr w:type="spellEnd"/>
      <w:r w:rsidRPr="0086544F">
        <w:rPr>
          <w:rFonts w:ascii="Times New Roman" w:hAnsi="Times New Roman"/>
          <w:sz w:val="28"/>
          <w:szCs w:val="28"/>
        </w:rPr>
        <w:t xml:space="preserve"> 0733.</w:t>
      </w:r>
    </w:p>
    <w:p w:rsidR="007552C6" w:rsidRDefault="007552C6" w:rsidP="00755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52C6" w:rsidRDefault="007552C6" w:rsidP="00755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52C6" w:rsidRDefault="007552C6" w:rsidP="00755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52C6" w:rsidRPr="00D83646" w:rsidRDefault="007552C6" w:rsidP="00755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3646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D83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364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83646">
        <w:rPr>
          <w:rFonts w:ascii="Times New Roman" w:hAnsi="Times New Roman"/>
          <w:sz w:val="28"/>
          <w:szCs w:val="28"/>
        </w:rPr>
        <w:t xml:space="preserve"> ради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83646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83646">
        <w:rPr>
          <w:rFonts w:ascii="Times New Roman" w:hAnsi="Times New Roman"/>
          <w:sz w:val="28"/>
          <w:szCs w:val="28"/>
        </w:rPr>
        <w:t>М.Островський</w:t>
      </w:r>
      <w:proofErr w:type="spellEnd"/>
    </w:p>
    <w:p w:rsidR="007552C6" w:rsidRDefault="007552C6" w:rsidP="007552C6"/>
    <w:p w:rsidR="00777E57" w:rsidRDefault="00777E57"/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5F"/>
    <w:rsid w:val="000B5B90"/>
    <w:rsid w:val="0063445F"/>
    <w:rsid w:val="007552C6"/>
    <w:rsid w:val="00777E57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0B5B90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B5B90"/>
    <w:rPr>
      <w:rFonts w:ascii="Times New Roman" w:eastAsia="Calibri" w:hAnsi="Times New Roman" w:cs="Arial"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0B5B90"/>
    <w:rPr>
      <w:b/>
      <w:bCs/>
    </w:rPr>
  </w:style>
  <w:style w:type="paragraph" w:customStyle="1" w:styleId="1">
    <w:name w:val="Обычный1"/>
    <w:rsid w:val="000B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Основной текст_"/>
    <w:rsid w:val="007552C6"/>
    <w:rPr>
      <w:spacing w:val="6"/>
      <w:lang w:bidi="ar-SA"/>
    </w:rPr>
  </w:style>
  <w:style w:type="character" w:customStyle="1" w:styleId="a8">
    <w:name w:val="Основной текст + Полужирный"/>
    <w:aliases w:val="Интервал 0 pt"/>
    <w:rsid w:val="007552C6"/>
    <w:rPr>
      <w:b/>
      <w:bCs/>
      <w:spacing w:val="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0B5B90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B5B90"/>
    <w:rPr>
      <w:rFonts w:ascii="Times New Roman" w:eastAsia="Calibri" w:hAnsi="Times New Roman" w:cs="Arial"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0B5B90"/>
    <w:rPr>
      <w:b/>
      <w:bCs/>
    </w:rPr>
  </w:style>
  <w:style w:type="paragraph" w:customStyle="1" w:styleId="1">
    <w:name w:val="Обычный1"/>
    <w:rsid w:val="000B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Основной текст_"/>
    <w:rsid w:val="007552C6"/>
    <w:rPr>
      <w:spacing w:val="6"/>
      <w:lang w:bidi="ar-SA"/>
    </w:rPr>
  </w:style>
  <w:style w:type="character" w:customStyle="1" w:styleId="a8">
    <w:name w:val="Основной текст + Полужирный"/>
    <w:aliases w:val="Интервал 0 pt"/>
    <w:rsid w:val="007552C6"/>
    <w:rPr>
      <w:b/>
      <w:bCs/>
      <w:spacing w:val="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9863</Characters>
  <Application>Microsoft Office Word</Application>
  <DocSecurity>0</DocSecurity>
  <Lines>82</Lines>
  <Paragraphs>23</Paragraphs>
  <ScaleCrop>false</ScaleCrop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2018-11-29T11:38:00Z</dcterms:created>
  <dcterms:modified xsi:type="dcterms:W3CDTF">2018-11-29T11:39:00Z</dcterms:modified>
</cp:coreProperties>
</file>