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8C" w:rsidRDefault="007F6F8C" w:rsidP="007F6F8C">
      <w:pPr>
        <w:pStyle w:val="docdata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</w:p>
    <w:p w:rsidR="007F6F8C" w:rsidRDefault="007F6F8C" w:rsidP="007F6F8C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6E511F">
        <w:rPr>
          <w:noProof/>
        </w:rPr>
        <w:drawing>
          <wp:inline distT="0" distB="0" distL="0" distR="0" wp14:anchorId="6919C8C0" wp14:editId="1D37524E">
            <wp:extent cx="3352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8C" w:rsidRPr="006E511F" w:rsidRDefault="007F6F8C" w:rsidP="007F6F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7F6F8C" w:rsidRPr="006E511F" w:rsidRDefault="007F6F8C" w:rsidP="007F6F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7F6F8C" w:rsidRPr="006E511F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11F">
        <w:rPr>
          <w:rFonts w:ascii="Times New Roman" w:hAnsi="Times New Roman" w:cs="Times New Roman"/>
          <w:sz w:val="24"/>
          <w:szCs w:val="24"/>
          <w:lang w:val="uk-UA"/>
        </w:rPr>
        <w:t>ДУНАЄВЕЦЬКА МІСЬКА РАДА</w:t>
      </w:r>
    </w:p>
    <w:p w:rsidR="007F6F8C" w:rsidRPr="006E511F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511F">
        <w:rPr>
          <w:rFonts w:ascii="Times New Roman" w:hAnsi="Times New Roman" w:cs="Times New Roman"/>
          <w:sz w:val="24"/>
          <w:szCs w:val="24"/>
          <w:lang w:val="uk-UA"/>
        </w:rPr>
        <w:t>VIII скликання</w:t>
      </w:r>
    </w:p>
    <w:p w:rsidR="007F6F8C" w:rsidRPr="006E511F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6F8C" w:rsidRPr="0046264A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64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F6F8C" w:rsidRPr="006E511F" w:rsidRDefault="007F6F8C" w:rsidP="007F6F8C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7F6F8C" w:rsidRPr="006E511F" w:rsidRDefault="007F6F8C" w:rsidP="007F6F8C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Четвертої</w:t>
      </w:r>
      <w:r w:rsidRPr="006E511F">
        <w:rPr>
          <w:rFonts w:ascii="Times New Roman" w:hAnsi="Times New Roman"/>
          <w:sz w:val="24"/>
          <w:szCs w:val="24"/>
          <w:u w:val="none"/>
        </w:rPr>
        <w:t xml:space="preserve"> (позачергової) сесії</w:t>
      </w:r>
    </w:p>
    <w:p w:rsidR="007F6F8C" w:rsidRPr="006E511F" w:rsidRDefault="007F6F8C" w:rsidP="007F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6F8C" w:rsidRPr="006E511F" w:rsidRDefault="007F6F8C" w:rsidP="007F6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 р.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 Дунаївці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 xml:space="preserve">    №</w:t>
      </w:r>
      <w:r w:rsidR="0046264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511F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BB0CE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7F6F8C" w:rsidRDefault="007F6F8C" w:rsidP="007F6F8C">
      <w:pPr>
        <w:pStyle w:val="docdata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F6F8C" w:rsidRDefault="007F6F8C" w:rsidP="007F6F8C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Про звернення депутатів Дунаєвецької міської ради </w:t>
      </w:r>
      <w:r>
        <w:rPr>
          <w:lang w:val="en-US"/>
        </w:rPr>
        <w:t>V</w:t>
      </w:r>
      <w:r>
        <w:rPr>
          <w:lang w:val="uk-UA"/>
        </w:rPr>
        <w:t>ІІІ скликання до Президента України</w:t>
      </w:r>
      <w:r w:rsidR="0046264A">
        <w:rPr>
          <w:lang w:val="uk-UA"/>
        </w:rPr>
        <w:t>, Верховної Ради України</w:t>
      </w:r>
      <w:r>
        <w:rPr>
          <w:lang w:val="uk-UA"/>
        </w:rPr>
        <w:t xml:space="preserve"> та  Кабінету Міністрів України, Хмельницької обласної державної адміністрації та депутатів Хмельницької обласної ради щодо ситуації, яка склалася у зв’язку з підвищенням цін  на природний газ та електроенергію, їх транспортування та розподіл    </w:t>
      </w:r>
    </w:p>
    <w:p w:rsidR="007F6F8C" w:rsidRPr="00C128C5" w:rsidRDefault="007F6F8C" w:rsidP="007F6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7F6F8C" w:rsidRPr="00C128C5" w:rsidRDefault="007F6F8C" w:rsidP="007F6F8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C128C5">
        <w:rPr>
          <w:color w:val="000000"/>
          <w:lang w:val="uk-UA"/>
        </w:rPr>
        <w:t xml:space="preserve">Відповідно до </w:t>
      </w:r>
      <w:proofErr w:type="spellStart"/>
      <w:r w:rsidRPr="00C128C5">
        <w:rPr>
          <w:color w:val="000000"/>
          <w:lang w:val="uk-UA"/>
        </w:rPr>
        <w:t>статтей</w:t>
      </w:r>
      <w:proofErr w:type="spellEnd"/>
      <w:r w:rsidRPr="00C128C5">
        <w:rPr>
          <w:color w:val="000000"/>
          <w:lang w:val="uk-UA"/>
        </w:rPr>
        <w:t xml:space="preserve"> 25, 26 Закону України «Про місцеве самоврядування в Україні», </w:t>
      </w:r>
      <w:r w:rsidRPr="00C128C5">
        <w:rPr>
          <w:lang w:val="uk-UA"/>
        </w:rPr>
        <w:t xml:space="preserve">враховуючи пропозиції спільного засідання постійних комісій </w:t>
      </w:r>
      <w:r>
        <w:rPr>
          <w:color w:val="000000"/>
          <w:lang w:val="uk-UA"/>
        </w:rPr>
        <w:t>від 12</w:t>
      </w:r>
      <w:r w:rsidRPr="00C128C5">
        <w:rPr>
          <w:color w:val="000000"/>
          <w:lang w:val="uk-UA"/>
        </w:rPr>
        <w:t>.</w:t>
      </w:r>
      <w:r>
        <w:rPr>
          <w:color w:val="000000"/>
          <w:lang w:val="uk-UA"/>
        </w:rPr>
        <w:t>01</w:t>
      </w:r>
      <w:r w:rsidRPr="00C128C5">
        <w:rPr>
          <w:color w:val="000000"/>
          <w:lang w:val="uk-UA"/>
        </w:rPr>
        <w:t>.202</w:t>
      </w:r>
      <w:r>
        <w:rPr>
          <w:color w:val="000000"/>
          <w:lang w:val="uk-UA"/>
        </w:rPr>
        <w:t>1</w:t>
      </w:r>
      <w:r w:rsidRPr="00C128C5">
        <w:rPr>
          <w:color w:val="000000"/>
          <w:lang w:val="uk-UA"/>
        </w:rPr>
        <w:t xml:space="preserve"> р., міська рада</w:t>
      </w:r>
    </w:p>
    <w:p w:rsidR="007F6F8C" w:rsidRPr="00C128C5" w:rsidRDefault="007F6F8C" w:rsidP="007F6F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F8C" w:rsidRPr="00C128C5" w:rsidRDefault="007F6F8C" w:rsidP="007F6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28C5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F6F8C" w:rsidRPr="00C128C5" w:rsidRDefault="007F6F8C" w:rsidP="007F6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6F8C" w:rsidRPr="00C128C5" w:rsidRDefault="007F6F8C" w:rsidP="007F6F8C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128C5">
        <w:rPr>
          <w:color w:val="000000"/>
          <w:lang w:val="uk-UA"/>
        </w:rPr>
        <w:t xml:space="preserve">1. </w:t>
      </w:r>
      <w:r w:rsidRPr="00C128C5">
        <w:rPr>
          <w:lang w:val="uk-UA"/>
        </w:rPr>
        <w:t>Схвалити текст звернення</w:t>
      </w:r>
      <w:r w:rsidRPr="00C128C5">
        <w:rPr>
          <w:color w:val="000000"/>
          <w:lang w:val="uk-UA"/>
        </w:rPr>
        <w:t xml:space="preserve"> Дунаєвецької міської ради</w:t>
      </w:r>
      <w:r>
        <w:rPr>
          <w:color w:val="000000"/>
          <w:lang w:val="uk-UA"/>
        </w:rPr>
        <w:t xml:space="preserve">  </w:t>
      </w:r>
      <w:r>
        <w:rPr>
          <w:lang w:val="en-US"/>
        </w:rPr>
        <w:t>V</w:t>
      </w:r>
      <w:r>
        <w:rPr>
          <w:lang w:val="uk-UA"/>
        </w:rPr>
        <w:t>ІІІ скликання до Президента України</w:t>
      </w:r>
      <w:r w:rsidR="0046264A">
        <w:rPr>
          <w:lang w:val="uk-UA"/>
        </w:rPr>
        <w:t>, Верховної Ради України</w:t>
      </w:r>
      <w:r>
        <w:rPr>
          <w:lang w:val="uk-UA"/>
        </w:rPr>
        <w:t xml:space="preserve"> та  Кабінету Міністрів України, Хмельницької обласної державної адміністрації та депутатів Хмельницької обласної ради щодо ситуації, яка склалася у зв’язку з підвищенням цін  на природний газ та електроенергію, їх транспортування та розподіл   </w:t>
      </w:r>
      <w:r w:rsidRPr="00C128C5">
        <w:rPr>
          <w:color w:val="000000"/>
          <w:lang w:val="uk-UA"/>
        </w:rPr>
        <w:t>(додається).</w:t>
      </w:r>
    </w:p>
    <w:p w:rsidR="007F6F8C" w:rsidRPr="00C128C5" w:rsidRDefault="007F6F8C" w:rsidP="007F6F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2"/>
          <w:sz w:val="24"/>
          <w:szCs w:val="24"/>
          <w:lang w:val="uk-UA" w:eastAsia="uk-UA"/>
        </w:rPr>
      </w:pPr>
      <w:r w:rsidRPr="00C128C5"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C128C5">
        <w:rPr>
          <w:rFonts w:ascii="Times New Roman" w:hAnsi="Times New Roman"/>
          <w:color w:val="000000"/>
          <w:sz w:val="24"/>
          <w:szCs w:val="24"/>
          <w:lang w:val="uk-UA"/>
        </w:rPr>
        <w:t xml:space="preserve">ідділу </w:t>
      </w:r>
      <w:r w:rsidRPr="00C128C5">
        <w:rPr>
          <w:rFonts w:ascii="Times New Roman" w:hAnsi="Times New Roman"/>
          <w:sz w:val="24"/>
          <w:szCs w:val="24"/>
          <w:lang w:val="uk-UA"/>
        </w:rPr>
        <w:t xml:space="preserve">з питань сприяння діяльності депутатів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128C5">
        <w:rPr>
          <w:rFonts w:ascii="Times New Roman" w:hAnsi="Times New Roman"/>
          <w:sz w:val="24"/>
          <w:szCs w:val="24"/>
          <w:lang w:val="uk-UA"/>
        </w:rPr>
        <w:t>н</w:t>
      </w:r>
      <w:r w:rsidRPr="00C128C5">
        <w:rPr>
          <w:rFonts w:ascii="Times New Roman" w:hAnsi="Times New Roman"/>
          <w:color w:val="000000"/>
          <w:sz w:val="24"/>
          <w:szCs w:val="24"/>
          <w:lang w:val="uk-UA" w:eastAsia="ru-RU"/>
        </w:rPr>
        <w:t>аправити дане рішення відповідним адресатам.</w:t>
      </w:r>
    </w:p>
    <w:p w:rsidR="007F6F8C" w:rsidRPr="00C128C5" w:rsidRDefault="007F6F8C" w:rsidP="007F6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Контроль за </w:t>
      </w:r>
      <w:proofErr w:type="spellStart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C12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Pr="00C128C5">
        <w:rPr>
          <w:rFonts w:ascii="Times New Roman" w:hAnsi="Times New Roman"/>
          <w:sz w:val="24"/>
          <w:szCs w:val="24"/>
          <w:lang w:val="uk-UA"/>
        </w:rPr>
        <w:t>заступника міського голови з питань діяльності виконавчих органів ради С.Яценка.</w:t>
      </w:r>
      <w:r w:rsidRPr="00C128C5">
        <w:rPr>
          <w:rFonts w:ascii="Times New Roman" w:hAnsi="Times New Roman"/>
          <w:sz w:val="24"/>
          <w:szCs w:val="24"/>
        </w:rPr>
        <w:t xml:space="preserve"> </w:t>
      </w:r>
    </w:p>
    <w:p w:rsidR="007F6F8C" w:rsidRPr="00C128C5" w:rsidRDefault="007F6F8C" w:rsidP="007F6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F8C" w:rsidRPr="00C128C5" w:rsidRDefault="007F6F8C" w:rsidP="007F6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F8C" w:rsidRPr="00C128C5" w:rsidRDefault="007F6F8C" w:rsidP="007F6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0B8F" w:rsidRPr="002D50D4" w:rsidRDefault="002D50D4" w:rsidP="007F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Секретар міської ради</w:t>
      </w:r>
      <w:r w:rsidR="007F6F8C" w:rsidRPr="00C128C5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r w:rsidR="007F6F8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</w:t>
      </w:r>
      <w:r w:rsidR="007F6F8C" w:rsidRPr="00C128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Олег ГРИГОР’ЄВ</w:t>
      </w:r>
    </w:p>
    <w:p w:rsidR="00010B8F" w:rsidRDefault="00010B8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10B8F" w:rsidRPr="00974F09" w:rsidRDefault="00010B8F" w:rsidP="00602D40">
      <w:pPr>
        <w:autoSpaceDE w:val="0"/>
        <w:autoSpaceDN w:val="0"/>
        <w:adjustRightInd w:val="0"/>
        <w:spacing w:after="0" w:line="240" w:lineRule="auto"/>
        <w:ind w:left="5812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Офіс </w:t>
      </w:r>
      <w:r w:rsidRPr="00974F09">
        <w:rPr>
          <w:rFonts w:ascii="Times New Roman" w:hAnsi="Times New Roman" w:cs="Times New Roman"/>
          <w:bCs/>
          <w:sz w:val="24"/>
          <w:szCs w:val="24"/>
        </w:rPr>
        <w:t>Президент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</w:t>
      </w:r>
      <w:r w:rsidRPr="00974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4F09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</w:p>
    <w:p w:rsidR="0046264A" w:rsidRPr="0046264A" w:rsidRDefault="0046264A" w:rsidP="00602D40">
      <w:pPr>
        <w:autoSpaceDE w:val="0"/>
        <w:autoSpaceDN w:val="0"/>
        <w:adjustRightInd w:val="0"/>
        <w:spacing w:after="0" w:line="240" w:lineRule="auto"/>
        <w:ind w:left="5812" w:firstLine="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64A">
        <w:rPr>
          <w:rFonts w:ascii="Times New Roman" w:hAnsi="Times New Roman" w:cs="Times New Roman"/>
          <w:sz w:val="24"/>
          <w:szCs w:val="24"/>
          <w:lang w:val="uk-UA"/>
        </w:rPr>
        <w:t>Верховна Рада України</w:t>
      </w:r>
    </w:p>
    <w:p w:rsidR="00010B8F" w:rsidRPr="00974F09" w:rsidRDefault="00010B8F" w:rsidP="00602D40">
      <w:pPr>
        <w:autoSpaceDE w:val="0"/>
        <w:autoSpaceDN w:val="0"/>
        <w:adjustRightInd w:val="0"/>
        <w:spacing w:after="0" w:line="240" w:lineRule="auto"/>
        <w:ind w:left="5812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F09">
        <w:rPr>
          <w:rFonts w:ascii="Times New Roman" w:hAnsi="Times New Roman" w:cs="Times New Roman"/>
          <w:sz w:val="24"/>
          <w:szCs w:val="24"/>
          <w:lang w:val="uk-UA"/>
        </w:rPr>
        <w:t>Кабінет Міністрів України</w:t>
      </w:r>
    </w:p>
    <w:p w:rsidR="00010B8F" w:rsidRDefault="00010B8F" w:rsidP="00602D40">
      <w:pPr>
        <w:shd w:val="clear" w:color="auto" w:fill="FFFFFF"/>
        <w:spacing w:after="0" w:line="240" w:lineRule="auto"/>
        <w:ind w:left="560" w:firstLine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B8F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>обласн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6F8C" w:rsidRPr="00010B8F" w:rsidRDefault="00010B8F" w:rsidP="00602D40">
      <w:pPr>
        <w:shd w:val="clear" w:color="auto" w:fill="FFFFFF"/>
        <w:spacing w:after="0" w:line="240" w:lineRule="auto"/>
        <w:ind w:left="560" w:firstLine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B8F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      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>адміністраці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010B8F" w:rsidRDefault="00010B8F" w:rsidP="00602D4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B8F">
        <w:rPr>
          <w:rFonts w:ascii="Times New Roman" w:hAnsi="Times New Roman" w:cs="Times New Roman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 xml:space="preserve"> обласн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10B8F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CE66C3" w:rsidRPr="00402D64" w:rsidRDefault="00CE66C3" w:rsidP="00010B8F">
      <w:pPr>
        <w:shd w:val="clear" w:color="auto" w:fill="FFFFFF"/>
        <w:spacing w:after="0" w:line="240" w:lineRule="auto"/>
        <w:ind w:left="5104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02D40" w:rsidRPr="000D42DF" w:rsidRDefault="00602D40" w:rsidP="0060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Звернення</w:t>
      </w:r>
    </w:p>
    <w:p w:rsidR="00602D40" w:rsidRPr="000D42DF" w:rsidRDefault="00602D40" w:rsidP="0060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ситуації</w:t>
      </w:r>
      <w:r w:rsidR="005C2B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яка склалася  у зв’язку з підвищенням цін на природний газ та електроенергію, їх транспортування та розподіл</w:t>
      </w:r>
    </w:p>
    <w:p w:rsidR="00602D40" w:rsidRPr="00402D64" w:rsidRDefault="00602D40" w:rsidP="00602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Наприкінці 2020 року українці почули дві неприємні новини - вже з 1 січня суттєво зростуть тарифи на газ та електроенергію для населення. 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Раніше споживачі, які щомісячно використовували до 100 кВт на годину, сплачували за тарифом 90 копійок за кожен. Хто споживав більше, платив по 1,68 </w:t>
      </w:r>
      <w:proofErr w:type="spellStart"/>
      <w:r w:rsidR="00402D64" w:rsidRPr="000D42DF">
        <w:rPr>
          <w:lang w:val="uk-UA"/>
        </w:rPr>
        <w:t>грн</w:t>
      </w:r>
      <w:proofErr w:type="spellEnd"/>
      <w:r w:rsidR="00402D64" w:rsidRPr="000D42DF">
        <w:rPr>
          <w:lang w:val="uk-UA"/>
        </w:rPr>
        <w:t>/кВт год</w:t>
      </w:r>
      <w:r w:rsidR="00402D64">
        <w:rPr>
          <w:lang w:val="uk-UA"/>
        </w:rPr>
        <w:t xml:space="preserve">. </w:t>
      </w:r>
      <w:r w:rsidRPr="000D42DF">
        <w:rPr>
          <w:lang w:val="uk-UA"/>
        </w:rPr>
        <w:t xml:space="preserve"> Відтепер усі платитимуть по 1,68 </w:t>
      </w:r>
      <w:proofErr w:type="spellStart"/>
      <w:r w:rsidRPr="000D42DF">
        <w:rPr>
          <w:lang w:val="uk-UA"/>
        </w:rPr>
        <w:t>грн</w:t>
      </w:r>
      <w:proofErr w:type="spellEnd"/>
      <w:r w:rsidRPr="000D42DF">
        <w:rPr>
          <w:lang w:val="uk-UA"/>
        </w:rPr>
        <w:t xml:space="preserve">/кВт </w:t>
      </w:r>
      <w:proofErr w:type="spellStart"/>
      <w:r w:rsidRPr="000D42DF">
        <w:rPr>
          <w:lang w:val="uk-UA"/>
        </w:rPr>
        <w:t>год</w:t>
      </w:r>
      <w:proofErr w:type="spellEnd"/>
      <w:r w:rsidRPr="000D42DF">
        <w:rPr>
          <w:lang w:val="uk-UA"/>
        </w:rPr>
        <w:t xml:space="preserve"> - незалежно від споживання. 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>З 1 січня населенню доведеться більше платити і за газ.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"Нафтогаз" підвищує вартість палива у своєму місячному тарифі на січень до 7,22 </w:t>
      </w:r>
      <w:proofErr w:type="spellStart"/>
      <w:r w:rsidRPr="000D42DF">
        <w:rPr>
          <w:lang w:val="uk-UA"/>
        </w:rPr>
        <w:t>грн</w:t>
      </w:r>
      <w:proofErr w:type="spellEnd"/>
      <w:r w:rsidRPr="000D42DF">
        <w:rPr>
          <w:lang w:val="uk-UA"/>
        </w:rPr>
        <w:t xml:space="preserve"> за кубометр. У грудні ціна складала 6,33 </w:t>
      </w:r>
      <w:proofErr w:type="spellStart"/>
      <w:r w:rsidRPr="000D42DF">
        <w:rPr>
          <w:lang w:val="uk-UA"/>
        </w:rPr>
        <w:t>грн</w:t>
      </w:r>
      <w:proofErr w:type="spellEnd"/>
      <w:r w:rsidRPr="000D42DF">
        <w:rPr>
          <w:lang w:val="uk-UA"/>
        </w:rPr>
        <w:t xml:space="preserve"> </w:t>
      </w:r>
      <w:r w:rsidR="00402D64" w:rsidRPr="000D42DF">
        <w:rPr>
          <w:lang w:val="uk-UA"/>
        </w:rPr>
        <w:t>за кубометр.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>В Україні діє ринок газу й у більшості інш</w:t>
      </w:r>
      <w:r w:rsidR="0046264A">
        <w:rPr>
          <w:lang w:val="uk-UA"/>
        </w:rPr>
        <w:t>их постачальників ціни ще вищі, так,              ТОВ «</w:t>
      </w:r>
      <w:proofErr w:type="spellStart"/>
      <w:r w:rsidR="0046264A">
        <w:rPr>
          <w:lang w:val="uk-UA"/>
        </w:rPr>
        <w:t>Хмельниць</w:t>
      </w:r>
      <w:r w:rsidR="00402D64">
        <w:rPr>
          <w:lang w:val="uk-UA"/>
        </w:rPr>
        <w:t>к</w:t>
      </w:r>
      <w:r w:rsidR="0046264A">
        <w:rPr>
          <w:lang w:val="uk-UA"/>
        </w:rPr>
        <w:t>газ</w:t>
      </w:r>
      <w:proofErr w:type="spellEnd"/>
      <w:r w:rsidR="0046264A">
        <w:rPr>
          <w:lang w:val="uk-UA"/>
        </w:rPr>
        <w:t xml:space="preserve"> Збут» постачає населенню газ за ціною 9,91 </w:t>
      </w:r>
      <w:proofErr w:type="spellStart"/>
      <w:r w:rsidR="0046264A">
        <w:rPr>
          <w:lang w:val="uk-UA"/>
        </w:rPr>
        <w:t>грн</w:t>
      </w:r>
      <w:proofErr w:type="spellEnd"/>
      <w:r w:rsidR="00402D64" w:rsidRPr="00402D64">
        <w:rPr>
          <w:lang w:val="uk-UA"/>
        </w:rPr>
        <w:t xml:space="preserve"> </w:t>
      </w:r>
      <w:r w:rsidR="00402D64" w:rsidRPr="000D42DF">
        <w:rPr>
          <w:lang w:val="uk-UA"/>
        </w:rPr>
        <w:t>за кубометр</w:t>
      </w:r>
      <w:r w:rsidR="00402D64">
        <w:rPr>
          <w:lang w:val="uk-UA"/>
        </w:rPr>
        <w:t xml:space="preserve">  </w:t>
      </w:r>
      <w:r w:rsidR="0046264A">
        <w:rPr>
          <w:lang w:val="uk-UA"/>
        </w:rPr>
        <w:t xml:space="preserve">з 01 січня 2021 року. </w:t>
      </w:r>
    </w:p>
    <w:p w:rsidR="00602D40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Проте це не кінцева вартість газу, адже після реформи потрібно окремо платити за користування мережами і доставку палива. 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rPr>
          <w:lang w:val="uk-UA"/>
        </w:rPr>
      </w:pPr>
      <w:r w:rsidRPr="000D42DF">
        <w:rPr>
          <w:lang w:val="uk-UA"/>
        </w:rPr>
        <w:t xml:space="preserve">Також варто чекати на певне </w:t>
      </w:r>
      <w:proofErr w:type="spellStart"/>
      <w:r w:rsidRPr="000D42DF">
        <w:rPr>
          <w:lang w:val="uk-UA"/>
        </w:rPr>
        <w:t>здорожчання</w:t>
      </w:r>
      <w:proofErr w:type="spellEnd"/>
      <w:r w:rsidRPr="000D42DF">
        <w:rPr>
          <w:lang w:val="uk-UA"/>
        </w:rPr>
        <w:t xml:space="preserve"> вартості централізованого опалення. 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jc w:val="both"/>
        <w:rPr>
          <w:lang w:val="uk-UA"/>
        </w:rPr>
      </w:pPr>
      <w:r w:rsidRPr="000D42DF">
        <w:rPr>
          <w:lang w:val="uk-UA"/>
        </w:rPr>
        <w:t xml:space="preserve">У грудні 2020 року оптова ціна на природний газ для виробників теплової енергії, який постачає Нафтогаз, зросла до 6103,1 </w:t>
      </w:r>
      <w:proofErr w:type="spellStart"/>
      <w:r w:rsidRPr="000D42DF">
        <w:rPr>
          <w:lang w:val="uk-UA"/>
        </w:rPr>
        <w:t>грн</w:t>
      </w:r>
      <w:proofErr w:type="spellEnd"/>
      <w:r w:rsidRPr="000D42DF">
        <w:rPr>
          <w:lang w:val="uk-UA"/>
        </w:rPr>
        <w:t xml:space="preserve"> за тисячу кубів з 5375,37 </w:t>
      </w:r>
      <w:proofErr w:type="spellStart"/>
      <w:r w:rsidRPr="000D42DF">
        <w:rPr>
          <w:lang w:val="uk-UA"/>
        </w:rPr>
        <w:t>грн</w:t>
      </w:r>
      <w:proofErr w:type="spellEnd"/>
      <w:r w:rsidRPr="000D42DF">
        <w:rPr>
          <w:lang w:val="uk-UA"/>
        </w:rPr>
        <w:t xml:space="preserve"> (без урахування ПДВ та витрат на транспортування газу магістральними і розподільними трубопроводами).</w:t>
      </w:r>
    </w:p>
    <w:p w:rsidR="00602D40" w:rsidRPr="000D42DF" w:rsidRDefault="00602D40" w:rsidP="00602D40">
      <w:pPr>
        <w:pStyle w:val="css-qg6qrj-paragraph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 xml:space="preserve">Ці ціни вплинуть </w:t>
      </w:r>
      <w:r w:rsidRPr="000D42DF">
        <w:rPr>
          <w:lang w:val="uk-UA"/>
        </w:rPr>
        <w:t xml:space="preserve"> на вартість опалення </w:t>
      </w:r>
      <w:r>
        <w:rPr>
          <w:lang w:val="uk-UA"/>
        </w:rPr>
        <w:t xml:space="preserve"> та інші комунальні платежі </w:t>
      </w:r>
      <w:r w:rsidRPr="000D42DF">
        <w:rPr>
          <w:lang w:val="uk-UA"/>
        </w:rPr>
        <w:t xml:space="preserve">у січні 2021 року. </w:t>
      </w:r>
    </w:p>
    <w:p w:rsidR="00602D40" w:rsidRPr="000D42DF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Прийняття </w:t>
      </w:r>
      <w:proofErr w:type="spellStart"/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абонплати</w:t>
      </w:r>
      <w:proofErr w:type="spellEnd"/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транспортування газу викликало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обурення у суспільстві.</w:t>
      </w:r>
    </w:p>
    <w:p w:rsidR="00602D40" w:rsidRPr="000D42DF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Втілюючи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газифікації, мешканці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нашої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держави, у більшості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випадків, за власний кошт замовляли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документи, експертизи, здійснювали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підключення. Нічого не змінилось і на сьогодні – при будівництві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індивідуального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багатоквартирного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будинку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 за власний кошт виготовити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документацію, прокласти труби, здійснити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підключення. Великі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магістральні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газові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мережі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будуються за рахунок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держбюджету, а отже за рахунок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платників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податків, а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знову за кошти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громадян, а не газових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магнатів. Тоді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питання: коли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газорозподільні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компанії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власникам мереж за використання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їхнього майна?</w:t>
      </w:r>
    </w:p>
    <w:p w:rsidR="00602D40" w:rsidRPr="000D42DF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найвищому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нашої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держави – Конституції – зазначено, 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природні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ресурси є власністю Народу України. Чому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тоді нас зобов’язують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тити за власне як за придбане?</w:t>
      </w:r>
    </w:p>
    <w:p w:rsidR="00602D40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Більш як необґрунтованою є стягнення плати за транспортування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навіть за умови, якщо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людина газом не користувалася, адже, якщо не було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фактичного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споживання газу, то відповідно і транспортування до цієї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конкретної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оселі не було. Не можна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примушувати людей сплачувати за послугу, яку вона не отримувала. Вимагання плати за це є цілком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безпідставним.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суперечить Закону України «Про захист прав споживачів». На 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переконання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рахування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націлені не на справедливу оплату наданої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послуги, 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ще більше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збагачення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монополіста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надавача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послуги, та призведуть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лише до збільшення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заборгованості по сплаті, до зубожіння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громадян.</w:t>
      </w:r>
    </w:p>
    <w:p w:rsidR="00602D40" w:rsidRPr="000D42DF" w:rsidRDefault="00602D40" w:rsidP="00602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вищевикладене, </w:t>
      </w:r>
      <w:r w:rsidR="00462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закликаємо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негайно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вжити всіх заходів що до зменшення тарифів на природний газ та електроенергію, а також 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скасувати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абонплату</w:t>
      </w:r>
      <w:proofErr w:type="spellEnd"/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транспортування газу», як таку, що є грабіжницькою та здирницькою, оскільки вона є нічим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іншим, як спробою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висмоктати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гроші з народу й не ґрунтується на жодних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економічних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розрахунках! Ми самі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власним коштом прокладали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собі газ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опроводи та електромережі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домівок і вже заплатили десятки тисяч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 за 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підключення! Згадан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 підвищення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нахабний та цинічний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D4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грабунок народу!</w:t>
      </w:r>
    </w:p>
    <w:p w:rsidR="00CE66C3" w:rsidRPr="00402D64" w:rsidRDefault="00CE66C3" w:rsidP="00010B8F">
      <w:pPr>
        <w:shd w:val="clear" w:color="auto" w:fill="FFFFFF"/>
        <w:spacing w:after="0" w:line="240" w:lineRule="auto"/>
        <w:ind w:left="5104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E66C3" w:rsidRPr="00974F09" w:rsidRDefault="00CE66C3" w:rsidP="00CE66C3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</w:pP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Підтримано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четвертою (позачерговою)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сесією Дунаєвецької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міської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 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ради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 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eastAsia="hi-IN" w:bidi="hi-IN"/>
        </w:rPr>
        <w:t>V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ІІ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І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   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скликання </w:t>
      </w:r>
    </w:p>
    <w:p w:rsidR="00CE66C3" w:rsidRPr="00974F09" w:rsidRDefault="00CE66C3" w:rsidP="00CE66C3">
      <w:pPr>
        <w:widowControl w:val="0"/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12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січня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202</w:t>
      </w:r>
      <w:r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>1</w:t>
      </w:r>
      <w:r w:rsidRPr="00974F09">
        <w:rPr>
          <w:rFonts w:ascii="Times New Roman" w:eastAsia="Lucida Sans Unicode" w:hAnsi="Times New Roman" w:cs="Times New Roman"/>
          <w:spacing w:val="-12"/>
          <w:kern w:val="2"/>
          <w:sz w:val="24"/>
          <w:szCs w:val="24"/>
          <w:lang w:val="uk-UA" w:eastAsia="hi-IN" w:bidi="hi-IN"/>
        </w:rPr>
        <w:t xml:space="preserve"> року</w:t>
      </w:r>
    </w:p>
    <w:p w:rsidR="00CE66C3" w:rsidRPr="00BB0CE2" w:rsidRDefault="00CE66C3" w:rsidP="00010B8F">
      <w:pPr>
        <w:shd w:val="clear" w:color="auto" w:fill="FFFFFF"/>
        <w:spacing w:after="0" w:line="240" w:lineRule="auto"/>
        <w:ind w:left="51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E66C3" w:rsidRPr="00BB0CE2" w:rsidSect="00402D64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035"/>
    <w:multiLevelType w:val="hybridMultilevel"/>
    <w:tmpl w:val="FC9CA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05" w:hanging="360"/>
      </w:pPr>
    </w:lvl>
    <w:lvl w:ilvl="2" w:tplc="0419001B">
      <w:start w:val="1"/>
      <w:numFmt w:val="lowerRoman"/>
      <w:lvlText w:val="%3."/>
      <w:lvlJc w:val="right"/>
      <w:pPr>
        <w:ind w:left="1925" w:hanging="180"/>
      </w:pPr>
    </w:lvl>
    <w:lvl w:ilvl="3" w:tplc="0419000F">
      <w:start w:val="1"/>
      <w:numFmt w:val="decimal"/>
      <w:lvlText w:val="%4."/>
      <w:lvlJc w:val="left"/>
      <w:pPr>
        <w:ind w:left="2645" w:hanging="360"/>
      </w:pPr>
    </w:lvl>
    <w:lvl w:ilvl="4" w:tplc="04190019">
      <w:start w:val="1"/>
      <w:numFmt w:val="lowerLetter"/>
      <w:lvlText w:val="%5."/>
      <w:lvlJc w:val="left"/>
      <w:pPr>
        <w:ind w:left="3365" w:hanging="360"/>
      </w:pPr>
    </w:lvl>
    <w:lvl w:ilvl="5" w:tplc="0419001B">
      <w:start w:val="1"/>
      <w:numFmt w:val="lowerRoman"/>
      <w:lvlText w:val="%6."/>
      <w:lvlJc w:val="right"/>
      <w:pPr>
        <w:ind w:left="4085" w:hanging="180"/>
      </w:pPr>
    </w:lvl>
    <w:lvl w:ilvl="6" w:tplc="0419000F">
      <w:start w:val="1"/>
      <w:numFmt w:val="decimal"/>
      <w:lvlText w:val="%7."/>
      <w:lvlJc w:val="left"/>
      <w:pPr>
        <w:ind w:left="4805" w:hanging="360"/>
      </w:pPr>
    </w:lvl>
    <w:lvl w:ilvl="7" w:tplc="04190019">
      <w:start w:val="1"/>
      <w:numFmt w:val="lowerLetter"/>
      <w:lvlText w:val="%8."/>
      <w:lvlJc w:val="left"/>
      <w:pPr>
        <w:ind w:left="5525" w:hanging="360"/>
      </w:pPr>
    </w:lvl>
    <w:lvl w:ilvl="8" w:tplc="0419001B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3D4677D3"/>
    <w:multiLevelType w:val="multilevel"/>
    <w:tmpl w:val="74A08C9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4BC05057"/>
    <w:multiLevelType w:val="hybridMultilevel"/>
    <w:tmpl w:val="B7966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14B12"/>
    <w:multiLevelType w:val="hybridMultilevel"/>
    <w:tmpl w:val="50262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859EF"/>
    <w:multiLevelType w:val="multilevel"/>
    <w:tmpl w:val="41D02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264569A"/>
    <w:multiLevelType w:val="multilevel"/>
    <w:tmpl w:val="142075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6C096242"/>
    <w:multiLevelType w:val="multilevel"/>
    <w:tmpl w:val="94C49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9E0AB7"/>
    <w:multiLevelType w:val="multilevel"/>
    <w:tmpl w:val="801E8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22"/>
    <w:rsid w:val="00010B8F"/>
    <w:rsid w:val="00013F3D"/>
    <w:rsid w:val="00071536"/>
    <w:rsid w:val="00136043"/>
    <w:rsid w:val="00155E8D"/>
    <w:rsid w:val="001F30BE"/>
    <w:rsid w:val="002714EE"/>
    <w:rsid w:val="00286F64"/>
    <w:rsid w:val="002D50D4"/>
    <w:rsid w:val="00402D64"/>
    <w:rsid w:val="00452CEF"/>
    <w:rsid w:val="0046264A"/>
    <w:rsid w:val="00583FD1"/>
    <w:rsid w:val="005C2BEA"/>
    <w:rsid w:val="00602D40"/>
    <w:rsid w:val="00637E65"/>
    <w:rsid w:val="0069646D"/>
    <w:rsid w:val="006A7B67"/>
    <w:rsid w:val="0070223B"/>
    <w:rsid w:val="00750667"/>
    <w:rsid w:val="007575EE"/>
    <w:rsid w:val="007F6F8C"/>
    <w:rsid w:val="008B35D7"/>
    <w:rsid w:val="009112CA"/>
    <w:rsid w:val="009723F2"/>
    <w:rsid w:val="00976BBF"/>
    <w:rsid w:val="00A50D0D"/>
    <w:rsid w:val="00A52B3A"/>
    <w:rsid w:val="00B05222"/>
    <w:rsid w:val="00B2059A"/>
    <w:rsid w:val="00BA07F3"/>
    <w:rsid w:val="00BB0CE2"/>
    <w:rsid w:val="00CA0471"/>
    <w:rsid w:val="00CE66C3"/>
    <w:rsid w:val="00EB21A6"/>
    <w:rsid w:val="00F31BBC"/>
    <w:rsid w:val="00F7361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6"/>
  </w:style>
  <w:style w:type="paragraph" w:styleId="3">
    <w:name w:val="heading 3"/>
    <w:basedOn w:val="a"/>
    <w:next w:val="a"/>
    <w:link w:val="30"/>
    <w:semiHidden/>
    <w:unhideWhenUsed/>
    <w:qFormat/>
    <w:rsid w:val="00F7361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361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F7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73616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F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8C"/>
    <w:rPr>
      <w:rFonts w:ascii="Tahoma" w:hAnsi="Tahoma" w:cs="Tahoma"/>
      <w:sz w:val="16"/>
      <w:szCs w:val="16"/>
    </w:rPr>
  </w:style>
  <w:style w:type="paragraph" w:customStyle="1" w:styleId="css-qg6qrj-paragraph">
    <w:name w:val="css-qg6qrj-paragraph"/>
    <w:basedOn w:val="a"/>
    <w:rsid w:val="0060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6"/>
  </w:style>
  <w:style w:type="paragraph" w:styleId="3">
    <w:name w:val="heading 3"/>
    <w:basedOn w:val="a"/>
    <w:next w:val="a"/>
    <w:link w:val="30"/>
    <w:semiHidden/>
    <w:unhideWhenUsed/>
    <w:qFormat/>
    <w:rsid w:val="00F7361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361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F7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73616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F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8C"/>
    <w:rPr>
      <w:rFonts w:ascii="Tahoma" w:hAnsi="Tahoma" w:cs="Tahoma"/>
      <w:sz w:val="16"/>
      <w:szCs w:val="16"/>
    </w:rPr>
  </w:style>
  <w:style w:type="paragraph" w:customStyle="1" w:styleId="css-qg6qrj-paragraph">
    <w:name w:val="css-qg6qrj-paragraph"/>
    <w:basedOn w:val="a"/>
    <w:rsid w:val="0060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2021-01-12T15:10:00Z</cp:lastPrinted>
  <dcterms:created xsi:type="dcterms:W3CDTF">2020-12-23T09:15:00Z</dcterms:created>
  <dcterms:modified xsi:type="dcterms:W3CDTF">2021-01-12T15:11:00Z</dcterms:modified>
</cp:coreProperties>
</file>