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F3" w:rsidRPr="00BC73F5" w:rsidRDefault="005773F3" w:rsidP="00BC73F5">
      <w:pPr>
        <w:jc w:val="center"/>
        <w:rPr>
          <w:rFonts w:ascii="Times New Roman" w:hAnsi="Times New Roman" w:cs="Times New Roman"/>
          <w:b/>
          <w:bCs/>
        </w:rPr>
      </w:pPr>
      <w:r w:rsidRPr="00BC73F5">
        <w:rPr>
          <w:rFonts w:ascii="Times New Roman" w:hAnsi="Times New Roman" w:cs="Times New Roman"/>
          <w:b/>
          <w:bCs/>
        </w:rPr>
        <w:t>Загальні положення щодо державної регуляторної політики</w:t>
      </w:r>
    </w:p>
    <w:p w:rsidR="005773F3" w:rsidRPr="00BC73F5" w:rsidRDefault="005773F3" w:rsidP="00BC73F5">
      <w:pPr>
        <w:jc w:val="center"/>
        <w:rPr>
          <w:rFonts w:ascii="Times New Roman" w:hAnsi="Times New Roman" w:cs="Times New Roman"/>
        </w:rPr>
      </w:pPr>
      <w:r w:rsidRPr="00BC73F5">
        <w:rPr>
          <w:rFonts w:ascii="Times New Roman" w:hAnsi="Times New Roman" w:cs="Times New Roman"/>
          <w:b/>
          <w:bCs/>
        </w:rPr>
        <w:t>Державна регуляторна політика у сфері господарської діяльності</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(окремі терміни щодо державної регуляторної політики)</w:t>
      </w:r>
    </w:p>
    <w:p w:rsidR="005773F3" w:rsidRPr="00BC73F5" w:rsidRDefault="005773F3" w:rsidP="00BC73F5">
      <w:pPr>
        <w:jc w:val="both"/>
        <w:rPr>
          <w:rFonts w:ascii="Times New Roman" w:hAnsi="Times New Roman" w:cs="Times New Roman"/>
        </w:rPr>
      </w:pPr>
      <w:proofErr w:type="gramStart"/>
      <w:r w:rsidRPr="00BC73F5">
        <w:rPr>
          <w:rFonts w:ascii="Times New Roman" w:hAnsi="Times New Roman" w:cs="Times New Roman"/>
        </w:rPr>
        <w:t>З</w:t>
      </w:r>
      <w:proofErr w:type="gramEnd"/>
      <w:r w:rsidRPr="00BC73F5">
        <w:rPr>
          <w:rFonts w:ascii="Times New Roman" w:hAnsi="Times New Roman" w:cs="Times New Roman"/>
        </w:rPr>
        <w:t xml:space="preserve"> 15 січня 2004 року набрав чинності Закон України від 11.09.2003 № 1160-IV «Про засади державної регуляторної політики у сфері господарської діяльності» (далі - Закон), згідно з яким:</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державна регуляторна політика у сфері господарської діяльності</w:t>
      </w:r>
      <w:r w:rsidRPr="00BC73F5">
        <w:rPr>
          <w:rFonts w:ascii="Times New Roman" w:hAnsi="Times New Roman" w:cs="Times New Roman"/>
        </w:rPr>
        <w:t xml:space="preserve"> - це напрям державної політики, спрямований на вдосконалення правового регулювання господарських відносин, а також </w:t>
      </w:r>
      <w:proofErr w:type="gramStart"/>
      <w:r w:rsidRPr="00BC73F5">
        <w:rPr>
          <w:rFonts w:ascii="Times New Roman" w:hAnsi="Times New Roman" w:cs="Times New Roman"/>
        </w:rPr>
        <w:t>адм</w:t>
      </w:r>
      <w:proofErr w:type="gramEnd"/>
      <w:r w:rsidRPr="00BC73F5">
        <w:rPr>
          <w:rFonts w:ascii="Times New Roman" w:hAnsi="Times New Roman" w:cs="Times New Roman"/>
        </w:rPr>
        <w:t xml:space="preserve">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w:t>
      </w:r>
      <w:proofErr w:type="gramStart"/>
      <w:r w:rsidRPr="00BC73F5">
        <w:rPr>
          <w:rFonts w:ascii="Times New Roman" w:hAnsi="Times New Roman" w:cs="Times New Roman"/>
        </w:rPr>
        <w:t>суб’єктів господарювання та усунення перешкод для розвитку господарської діяльності, що здійснюється у межах, у порядку та у спосіб, що встановлені Конституцією та Законами України;</w:t>
      </w:r>
      <w:proofErr w:type="gramEnd"/>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регуляторний акт</w:t>
      </w:r>
      <w:r w:rsidRPr="00BC73F5">
        <w:rPr>
          <w:rFonts w:ascii="Times New Roman" w:hAnsi="Times New Roman" w:cs="Times New Roman"/>
        </w:rPr>
        <w:t xml:space="preserve"> - це: 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w:t>
      </w:r>
      <w:proofErr w:type="gramStart"/>
      <w:r w:rsidRPr="00BC73F5">
        <w:rPr>
          <w:rFonts w:ascii="Times New Roman" w:hAnsi="Times New Roman" w:cs="Times New Roman"/>
        </w:rPr>
        <w:t>адм</w:t>
      </w:r>
      <w:proofErr w:type="gramEnd"/>
      <w:r w:rsidRPr="00BC73F5">
        <w:rPr>
          <w:rFonts w:ascii="Times New Roman" w:hAnsi="Times New Roman" w:cs="Times New Roman"/>
        </w:rPr>
        <w:t xml:space="preserve">іністративних відносин між регуляторними органами або іншими органами державної влади та суб’єктами господарювання, прийнятий уповноваженим регуляторним органом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w:t>
      </w:r>
      <w:proofErr w:type="gramStart"/>
      <w:r w:rsidRPr="00BC73F5">
        <w:rPr>
          <w:rFonts w:ascii="Times New Roman" w:hAnsi="Times New Roman" w:cs="Times New Roman"/>
        </w:rPr>
        <w:t>адм</w:t>
      </w:r>
      <w:proofErr w:type="gramEnd"/>
      <w:r w:rsidRPr="00BC73F5">
        <w:rPr>
          <w:rFonts w:ascii="Times New Roman" w:hAnsi="Times New Roman" w:cs="Times New Roman"/>
        </w:rPr>
        <w:t>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регуляторний орган</w:t>
      </w:r>
      <w:r w:rsidRPr="00BC73F5">
        <w:rPr>
          <w:rFonts w:ascii="Times New Roman" w:hAnsi="Times New Roman" w:cs="Times New Roman"/>
        </w:rPr>
        <w:t> - Верховна Рада України, Президент України, Кабінет Міні</w:t>
      </w:r>
      <w:proofErr w:type="gramStart"/>
      <w:r w:rsidRPr="00BC73F5">
        <w:rPr>
          <w:rFonts w:ascii="Times New Roman" w:hAnsi="Times New Roman" w:cs="Times New Roman"/>
        </w:rPr>
        <w:t>стр</w:t>
      </w:r>
      <w:proofErr w:type="gramEnd"/>
      <w:r w:rsidRPr="00BC73F5">
        <w:rPr>
          <w:rFonts w:ascii="Times New Roman" w:hAnsi="Times New Roman" w:cs="Times New Roman"/>
        </w:rPr>
        <w:t xml:space="preserve">ів України, Національний банк України, Національна рада України з питань телебачення і радіомовлення, інший державний орган, центральний орган виконавчої влади, Верховна Рада Автономної Республіки Крим, Рада міністрів Автономної Республіки Крим, місцевий орган виконавчої влади, орган </w:t>
      </w:r>
      <w:proofErr w:type="gramStart"/>
      <w:r w:rsidRPr="00BC73F5">
        <w:rPr>
          <w:rFonts w:ascii="Times New Roman" w:hAnsi="Times New Roman" w:cs="Times New Roman"/>
        </w:rPr>
        <w:t>м</w:t>
      </w:r>
      <w:proofErr w:type="gramEnd"/>
      <w:r w:rsidRPr="00BC73F5">
        <w:rPr>
          <w:rFonts w:ascii="Times New Roman" w:hAnsi="Times New Roman" w:cs="Times New Roman"/>
        </w:rPr>
        <w:t xml:space="preserve">ісцевого самоврядування, а також посадова особа будь-якого із зазначених органів, якщо відповідно до законодавства ця особа має повноваження одноособово приймати регуляторні акти. До регуляторних органів також належать територіальні органи центральних органів виконавчої влади, державні спеціалізовані установи та організації, некомерційні самоврядні організації, які здійснюють керівництво та управління окремими видами загальнообов'язкового державного </w:t>
      </w:r>
      <w:proofErr w:type="gramStart"/>
      <w:r w:rsidRPr="00BC73F5">
        <w:rPr>
          <w:rFonts w:ascii="Times New Roman" w:hAnsi="Times New Roman" w:cs="Times New Roman"/>
        </w:rPr>
        <w:t>соц</w:t>
      </w:r>
      <w:proofErr w:type="gramEnd"/>
      <w:r w:rsidRPr="00BC73F5">
        <w:rPr>
          <w:rFonts w:ascii="Times New Roman" w:hAnsi="Times New Roman" w:cs="Times New Roman"/>
        </w:rPr>
        <w:t>іального страхування, якщо ці органи, установи та організації відповідно до своїх повноважень приймають регуляторні акти;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регуляторна діяльність</w:t>
      </w:r>
      <w:r w:rsidRPr="00BC73F5">
        <w:rPr>
          <w:rFonts w:ascii="Times New Roman" w:hAnsi="Times New Roman" w:cs="Times New Roman"/>
        </w:rPr>
        <w:t xml:space="preserve"> - діяльність, спрямована на </w:t>
      </w:r>
      <w:proofErr w:type="gramStart"/>
      <w:r w:rsidRPr="00BC73F5">
        <w:rPr>
          <w:rFonts w:ascii="Times New Roman" w:hAnsi="Times New Roman" w:cs="Times New Roman"/>
        </w:rPr>
        <w:t>п</w:t>
      </w:r>
      <w:proofErr w:type="gramEnd"/>
      <w:r w:rsidRPr="00BC73F5">
        <w:rPr>
          <w:rFonts w:ascii="Times New Roman" w:hAnsi="Times New Roman" w:cs="Times New Roman"/>
        </w:rPr>
        <w:t>ідготовку, прийняття, відстеження результативності та перегляд регуляторних актів, яка здійснюється регуляторними органами, фізичними та юридичними особами, їх об’єднаннями, територіальними громадами в межах, у порядку та у спосіб, що встановлені Конституцією України, цим Законом та іншими нормативно-правовими актами, відстеження результативності регуляторного акта - заходи, спрямовані на оцінку стану впровадження регуляторного акта та досягнення цим актом цілей, задекларованих про його прийнятті;</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перегляд регуляторного акта</w:t>
      </w:r>
      <w:r w:rsidRPr="00BC73F5">
        <w:rPr>
          <w:rFonts w:ascii="Times New Roman" w:hAnsi="Times New Roman" w:cs="Times New Roman"/>
        </w:rPr>
        <w:t xml:space="preserve"> - заходи, спрямовані на приведення регуляторним органом прийнятого ним регуляторного акта </w:t>
      </w:r>
      <w:proofErr w:type="gramStart"/>
      <w:r w:rsidRPr="00BC73F5">
        <w:rPr>
          <w:rFonts w:ascii="Times New Roman" w:hAnsi="Times New Roman" w:cs="Times New Roman"/>
        </w:rPr>
        <w:t>у</w:t>
      </w:r>
      <w:proofErr w:type="gramEnd"/>
      <w:r w:rsidRPr="00BC73F5">
        <w:rPr>
          <w:rFonts w:ascii="Times New Roman" w:hAnsi="Times New Roman" w:cs="Times New Roman"/>
        </w:rPr>
        <w:t xml:space="preserve"> відповідність з </w:t>
      </w:r>
      <w:proofErr w:type="gramStart"/>
      <w:r w:rsidRPr="00BC73F5">
        <w:rPr>
          <w:rFonts w:ascii="Times New Roman" w:hAnsi="Times New Roman" w:cs="Times New Roman"/>
        </w:rPr>
        <w:t>принципами</w:t>
      </w:r>
      <w:proofErr w:type="gramEnd"/>
      <w:r w:rsidRPr="00BC73F5">
        <w:rPr>
          <w:rFonts w:ascii="Times New Roman" w:hAnsi="Times New Roman" w:cs="Times New Roman"/>
        </w:rPr>
        <w:t xml:space="preserve"> державної регуляторної політики;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показники результативності регуляторного акта</w:t>
      </w:r>
      <w:r w:rsidRPr="00BC73F5">
        <w:rPr>
          <w:rFonts w:ascii="Times New Roman" w:hAnsi="Times New Roman" w:cs="Times New Roman"/>
        </w:rPr>
        <w:t xml:space="preserve"> - показники, на </w:t>
      </w:r>
      <w:proofErr w:type="gramStart"/>
      <w:r w:rsidRPr="00BC73F5">
        <w:rPr>
          <w:rFonts w:ascii="Times New Roman" w:hAnsi="Times New Roman" w:cs="Times New Roman"/>
        </w:rPr>
        <w:t>п</w:t>
      </w:r>
      <w:proofErr w:type="gramEnd"/>
      <w:r w:rsidRPr="00BC73F5">
        <w:rPr>
          <w:rFonts w:ascii="Times New Roman" w:hAnsi="Times New Roman" w:cs="Times New Roman"/>
        </w:rPr>
        <w:t>ідставі яких при проведенні відстеження результативності регуляторного акта здійснюється оцінка стану впровадження цього регуляторного акта та досягнення ним цілей, задекларованих при його прийнятті;</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аналіз регуляторного впливу</w:t>
      </w:r>
      <w:r w:rsidRPr="00BC73F5">
        <w:rPr>
          <w:rFonts w:ascii="Times New Roman" w:hAnsi="Times New Roman" w:cs="Times New Roman"/>
        </w:rPr>
        <w:t xml:space="preserve"> - документ, який </w:t>
      </w:r>
      <w:proofErr w:type="gramStart"/>
      <w:r w:rsidRPr="00BC73F5">
        <w:rPr>
          <w:rFonts w:ascii="Times New Roman" w:hAnsi="Times New Roman" w:cs="Times New Roman"/>
        </w:rPr>
        <w:t>містить</w:t>
      </w:r>
      <w:proofErr w:type="gramEnd"/>
      <w:r w:rsidRPr="00BC73F5">
        <w:rPr>
          <w:rFonts w:ascii="Times New Roman" w:hAnsi="Times New Roman" w:cs="Times New Roman"/>
        </w:rPr>
        <w:t xml:space="preserve">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акта принципам державної регуляторної політики;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lastRenderedPageBreak/>
        <w:t>- звіт про відстеження результативності регуляторного акта</w:t>
      </w:r>
      <w:r w:rsidRPr="00BC73F5">
        <w:rPr>
          <w:rFonts w:ascii="Times New Roman" w:hAnsi="Times New Roman" w:cs="Times New Roman"/>
        </w:rPr>
        <w:t xml:space="preserve"> - документ, який </w:t>
      </w:r>
      <w:proofErr w:type="gramStart"/>
      <w:r w:rsidRPr="00BC73F5">
        <w:rPr>
          <w:rFonts w:ascii="Times New Roman" w:hAnsi="Times New Roman" w:cs="Times New Roman"/>
        </w:rPr>
        <w:t>містить</w:t>
      </w:r>
      <w:proofErr w:type="gramEnd"/>
      <w:r w:rsidRPr="00BC73F5">
        <w:rPr>
          <w:rFonts w:ascii="Times New Roman" w:hAnsi="Times New Roman" w:cs="Times New Roman"/>
        </w:rPr>
        <w:t xml:space="preserve"> дані про результати відстеження результативності регуляторного акта та про методи, за допомогою яких було здійснено таке відстеження, розробник проекту регуляторного акта - регуляторний орган або інший орган, установа, організація, особа чи група осіб, що уповноважені розроблювати або організовувати, спрямовувати та координувати діяльність з розроблення проекту регуляторного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Законодавча, нормативно-правова база та інформаційні ресурси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з питань державної регуляторної політики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1. Закон України від 11.09.2003 № 1160-IV «</w:t>
      </w:r>
      <w:proofErr w:type="gramStart"/>
      <w:r w:rsidRPr="00BC73F5">
        <w:rPr>
          <w:rFonts w:ascii="Times New Roman" w:hAnsi="Times New Roman" w:cs="Times New Roman"/>
        </w:rPr>
        <w:t>Про засади</w:t>
      </w:r>
      <w:proofErr w:type="gramEnd"/>
      <w:r w:rsidRPr="00BC73F5">
        <w:rPr>
          <w:rFonts w:ascii="Times New Roman" w:hAnsi="Times New Roman" w:cs="Times New Roman"/>
        </w:rPr>
        <w:t xml:space="preserve"> державної регуляторної політики у сфері господарської діяльності» (із змінами та доповненнями).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2. Закон України від 22.09.2016 № 1540-VIII «Про Національну комісію, що здійснює державне регулювання </w:t>
      </w:r>
      <w:proofErr w:type="gramStart"/>
      <w:r w:rsidRPr="00BC73F5">
        <w:rPr>
          <w:rFonts w:ascii="Times New Roman" w:hAnsi="Times New Roman" w:cs="Times New Roman"/>
        </w:rPr>
        <w:t>у</w:t>
      </w:r>
      <w:proofErr w:type="gramEnd"/>
      <w:r w:rsidRPr="00BC73F5">
        <w:rPr>
          <w:rFonts w:ascii="Times New Roman" w:hAnsi="Times New Roman" w:cs="Times New Roman"/>
        </w:rPr>
        <w:t xml:space="preserve"> сферах енергетики та комунальних послуг».</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3. Указ Президента України від 25.05.2000 № 721/2000 «Питання Державного комітету України з питань регуляторної політики та </w:t>
      </w:r>
      <w:proofErr w:type="gramStart"/>
      <w:r w:rsidRPr="00BC73F5">
        <w:rPr>
          <w:rFonts w:ascii="Times New Roman" w:hAnsi="Times New Roman" w:cs="Times New Roman"/>
        </w:rPr>
        <w:t>п</w:t>
      </w:r>
      <w:proofErr w:type="gramEnd"/>
      <w:r w:rsidRPr="00BC73F5">
        <w:rPr>
          <w:rFonts w:ascii="Times New Roman" w:hAnsi="Times New Roman" w:cs="Times New Roman"/>
        </w:rPr>
        <w:t>ідприємництва» (із змінами, внесеними згідно з Указом Президента України від 24.04.2004 № 477/2004).</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4. Указ Президента України від 31.07.2004 № 854/2004 «Про забезпечення умов </w:t>
      </w:r>
      <w:proofErr w:type="gramStart"/>
      <w:r w:rsidRPr="00BC73F5">
        <w:rPr>
          <w:rFonts w:ascii="Times New Roman" w:hAnsi="Times New Roman" w:cs="Times New Roman"/>
        </w:rPr>
        <w:t>для</w:t>
      </w:r>
      <w:proofErr w:type="gramEnd"/>
      <w:r w:rsidRPr="00BC73F5">
        <w:rPr>
          <w:rFonts w:ascii="Times New Roman" w:hAnsi="Times New Roman" w:cs="Times New Roman"/>
        </w:rPr>
        <w:t xml:space="preserve"> більш широкої участі громадськості у формуванні </w:t>
      </w:r>
      <w:proofErr w:type="gramStart"/>
      <w:r w:rsidRPr="00BC73F5">
        <w:rPr>
          <w:rFonts w:ascii="Times New Roman" w:hAnsi="Times New Roman" w:cs="Times New Roman"/>
        </w:rPr>
        <w:t>та</w:t>
      </w:r>
      <w:proofErr w:type="gramEnd"/>
      <w:r w:rsidRPr="00BC73F5">
        <w:rPr>
          <w:rFonts w:ascii="Times New Roman" w:hAnsi="Times New Roman" w:cs="Times New Roman"/>
        </w:rPr>
        <w:t xml:space="preserve"> реалізації державної політики».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5. Указ Президента України від 12.05.2005 № 779 «Про лібералізацію </w:t>
      </w:r>
      <w:proofErr w:type="gramStart"/>
      <w:r w:rsidRPr="00BC73F5">
        <w:rPr>
          <w:rFonts w:ascii="Times New Roman" w:hAnsi="Times New Roman" w:cs="Times New Roman"/>
        </w:rPr>
        <w:t>п</w:t>
      </w:r>
      <w:proofErr w:type="gramEnd"/>
      <w:r w:rsidRPr="00BC73F5">
        <w:rPr>
          <w:rFonts w:ascii="Times New Roman" w:hAnsi="Times New Roman" w:cs="Times New Roman"/>
        </w:rPr>
        <w:t>ідприємницької діяльності та державну підтримку підприємництва».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6. Указ Президента України від 01.06.2005 № 901 «Про деякі заходи щодо забезпечення здійснення державної регуляторної політики».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7. Постанова Кабінету Міні</w:t>
      </w:r>
      <w:proofErr w:type="gramStart"/>
      <w:r w:rsidRPr="00BC73F5">
        <w:rPr>
          <w:rFonts w:ascii="Times New Roman" w:hAnsi="Times New Roman" w:cs="Times New Roman"/>
        </w:rPr>
        <w:t>стр</w:t>
      </w:r>
      <w:proofErr w:type="gramEnd"/>
      <w:r w:rsidRPr="00BC73F5">
        <w:rPr>
          <w:rFonts w:ascii="Times New Roman" w:hAnsi="Times New Roman" w:cs="Times New Roman"/>
        </w:rPr>
        <w:t>ів України від 11.02.2004 № 150 «Про офіційне оприлюднення регуляторних актів, прийнятих місцевими органами виконавчої влади, територіальними органами центральних органів виконавчої влади та їх посадовими особами, і внесення змін до Порядку оприлюднення у мережі Інтернет інформації про діяльність органів виконавчої влади».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8. Постанова Кабінету Міні</w:t>
      </w:r>
      <w:proofErr w:type="gramStart"/>
      <w:r w:rsidRPr="00BC73F5">
        <w:rPr>
          <w:rFonts w:ascii="Times New Roman" w:hAnsi="Times New Roman" w:cs="Times New Roman"/>
        </w:rPr>
        <w:t>стр</w:t>
      </w:r>
      <w:proofErr w:type="gramEnd"/>
      <w:r w:rsidRPr="00BC73F5">
        <w:rPr>
          <w:rFonts w:ascii="Times New Roman" w:hAnsi="Times New Roman" w:cs="Times New Roman"/>
        </w:rPr>
        <w:t>ів України від 11.03.2004 № 308 «Про затвердження методик проведення аналізу впливу та відстеження результативності регуляторного акта» (із змінами).</w:t>
      </w:r>
      <w:r w:rsidRPr="00BC73F5">
        <w:rPr>
          <w:rFonts w:ascii="Times New Roman" w:hAnsi="Times New Roman" w:cs="Times New Roman"/>
        </w:rPr>
        <w:br/>
        <w:t>    9. Постанова Кабінету Міні</w:t>
      </w:r>
      <w:proofErr w:type="gramStart"/>
      <w:r w:rsidRPr="00BC73F5">
        <w:rPr>
          <w:rFonts w:ascii="Times New Roman" w:hAnsi="Times New Roman" w:cs="Times New Roman"/>
        </w:rPr>
        <w:t>стр</w:t>
      </w:r>
      <w:proofErr w:type="gramEnd"/>
      <w:r w:rsidRPr="00BC73F5">
        <w:rPr>
          <w:rFonts w:ascii="Times New Roman" w:hAnsi="Times New Roman" w:cs="Times New Roman"/>
        </w:rPr>
        <w:t>ів України від 14.04.2004 № 472 «Про внесення змін та визнання такими, що втратили чинність, деяких постанов Кабінету Міністрів України» (із змінами).</w:t>
      </w:r>
      <w:r w:rsidRPr="00BC73F5">
        <w:rPr>
          <w:rFonts w:ascii="Times New Roman" w:hAnsi="Times New Roman" w:cs="Times New Roman"/>
        </w:rPr>
        <w:br/>
        <w:t>   10. Розпорядження Кабінету Міні</w:t>
      </w:r>
      <w:proofErr w:type="gramStart"/>
      <w:r w:rsidRPr="00BC73F5">
        <w:rPr>
          <w:rFonts w:ascii="Times New Roman" w:hAnsi="Times New Roman" w:cs="Times New Roman"/>
        </w:rPr>
        <w:t>стр</w:t>
      </w:r>
      <w:proofErr w:type="gramEnd"/>
      <w:r w:rsidRPr="00BC73F5">
        <w:rPr>
          <w:rFonts w:ascii="Times New Roman" w:hAnsi="Times New Roman" w:cs="Times New Roman"/>
        </w:rPr>
        <w:t>ів України від 19.03.2004 № 152-р «Про підготовку та оприлюднення щорічної інформації Кабінету Міністрів України про здійснення державної регуляторної політики органами виконавчої влади».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11. Постанова Кабінету Міні</w:t>
      </w:r>
      <w:proofErr w:type="gramStart"/>
      <w:r w:rsidRPr="00BC73F5">
        <w:rPr>
          <w:rFonts w:ascii="Times New Roman" w:hAnsi="Times New Roman" w:cs="Times New Roman"/>
        </w:rPr>
        <w:t>стр</w:t>
      </w:r>
      <w:proofErr w:type="gramEnd"/>
      <w:r w:rsidRPr="00BC73F5">
        <w:rPr>
          <w:rFonts w:ascii="Times New Roman" w:hAnsi="Times New Roman" w:cs="Times New Roman"/>
        </w:rPr>
        <w:t>ів України від 03.11.2010 № 996 «Про забезпечення участі громадськості у формуванні та реалізації державної політики».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1</w:t>
      </w:r>
      <w:r w:rsidRPr="00BC73F5">
        <w:rPr>
          <w:rFonts w:ascii="Times New Roman" w:hAnsi="Times New Roman" w:cs="Times New Roman"/>
          <w:lang w:val="uk-UA"/>
        </w:rPr>
        <w:t>2</w:t>
      </w:r>
      <w:r w:rsidRPr="00BC73F5">
        <w:rPr>
          <w:rFonts w:ascii="Times New Roman" w:hAnsi="Times New Roman" w:cs="Times New Roman"/>
        </w:rPr>
        <w:t>. Веб-сторінка</w:t>
      </w:r>
      <w:proofErr w:type="gramStart"/>
      <w:r w:rsidRPr="00BC73F5">
        <w:rPr>
          <w:rFonts w:ascii="Times New Roman" w:hAnsi="Times New Roman" w:cs="Times New Roman"/>
        </w:rPr>
        <w:t xml:space="preserve"> Д</w:t>
      </w:r>
      <w:proofErr w:type="gramEnd"/>
      <w:r w:rsidRPr="00BC73F5">
        <w:rPr>
          <w:rFonts w:ascii="Times New Roman" w:hAnsi="Times New Roman" w:cs="Times New Roman"/>
        </w:rPr>
        <w:t>ержавної регуляторної служби України: </w:t>
      </w:r>
      <w:hyperlink r:id="rId5" w:tgtFrame="_blank" w:history="1">
        <w:r w:rsidRPr="00BC73F5">
          <w:rPr>
            <w:rStyle w:val="a3"/>
            <w:rFonts w:ascii="Times New Roman" w:hAnsi="Times New Roman" w:cs="Times New Roman"/>
          </w:rPr>
          <w:t>www.dkrp.gov.ua</w:t>
        </w:r>
      </w:hyperlink>
      <w:r w:rsidRPr="00BC73F5">
        <w:rPr>
          <w:rFonts w:ascii="Times New Roman" w:hAnsi="Times New Roman" w:cs="Times New Roman"/>
        </w:rPr>
        <w:t> (нова веб-сторінка: </w:t>
      </w:r>
      <w:hyperlink r:id="rId6" w:tgtFrame="_blank" w:history="1">
        <w:r w:rsidRPr="00BC73F5">
          <w:rPr>
            <w:rStyle w:val="a3"/>
            <w:rFonts w:ascii="Times New Roman" w:hAnsi="Times New Roman" w:cs="Times New Roman"/>
          </w:rPr>
          <w:t>www.drs.gov.ua</w:t>
        </w:r>
      </w:hyperlink>
      <w:r w:rsidRPr="00BC73F5">
        <w:rPr>
          <w:rFonts w:ascii="Times New Roman" w:hAnsi="Times New Roman" w:cs="Times New Roman"/>
        </w:rPr>
        <w:t>).</w:t>
      </w:r>
    </w:p>
    <w:p w:rsidR="005773F3" w:rsidRPr="00BC73F5" w:rsidRDefault="005773F3" w:rsidP="00BC73F5">
      <w:pPr>
        <w:jc w:val="center"/>
        <w:rPr>
          <w:rFonts w:ascii="Times New Roman" w:hAnsi="Times New Roman" w:cs="Times New Roman"/>
        </w:rPr>
      </w:pPr>
      <w:r w:rsidRPr="00BC73F5">
        <w:rPr>
          <w:rFonts w:ascii="Times New Roman" w:hAnsi="Times New Roman" w:cs="Times New Roman"/>
          <w:b/>
          <w:bCs/>
        </w:rPr>
        <w:t>Регуляторна діяльність органів виконавчої влади</w:t>
      </w:r>
    </w:p>
    <w:p w:rsidR="005773F3" w:rsidRPr="00BC73F5" w:rsidRDefault="005773F3" w:rsidP="00BC73F5">
      <w:pPr>
        <w:jc w:val="both"/>
        <w:rPr>
          <w:rFonts w:ascii="Times New Roman" w:hAnsi="Times New Roman" w:cs="Times New Roman"/>
        </w:rPr>
      </w:pPr>
      <w:proofErr w:type="gramStart"/>
      <w:r w:rsidRPr="00BC73F5">
        <w:rPr>
          <w:rFonts w:ascii="Times New Roman" w:hAnsi="Times New Roman" w:cs="Times New Roman"/>
        </w:rPr>
        <w:t>Регуляторна діяльність органів виконавчої влади здійснюється відповідно до Закону України від 11.09.2003 №1160-ІV «Про засади державної регуляторної політики у сфері господарської діяльності» із змінами та доповненнями:</w:t>
      </w:r>
      <w:proofErr w:type="gramEnd"/>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xml:space="preserve">І. Планування діяльності з </w:t>
      </w:r>
      <w:proofErr w:type="gramStart"/>
      <w:r w:rsidRPr="00BC73F5">
        <w:rPr>
          <w:rFonts w:ascii="Times New Roman" w:hAnsi="Times New Roman" w:cs="Times New Roman"/>
          <w:b/>
          <w:bCs/>
        </w:rPr>
        <w:t>п</w:t>
      </w:r>
      <w:proofErr w:type="gramEnd"/>
      <w:r w:rsidRPr="00BC73F5">
        <w:rPr>
          <w:rFonts w:ascii="Times New Roman" w:hAnsi="Times New Roman" w:cs="Times New Roman"/>
          <w:b/>
          <w:bCs/>
        </w:rPr>
        <w:t>ідготовки проектів регуляторних актів</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Стаття 7 Закону регламентує планування діяльності з </w:t>
      </w:r>
      <w:proofErr w:type="gramStart"/>
      <w:r w:rsidRPr="00BC73F5">
        <w:rPr>
          <w:rFonts w:ascii="Times New Roman" w:hAnsi="Times New Roman" w:cs="Times New Roman"/>
        </w:rPr>
        <w:t>п</w:t>
      </w:r>
      <w:proofErr w:type="gramEnd"/>
      <w:r w:rsidRPr="00BC73F5">
        <w:rPr>
          <w:rFonts w:ascii="Times New Roman" w:hAnsi="Times New Roman" w:cs="Times New Roman"/>
        </w:rPr>
        <w:t>ідготовки проектів регуляторних актів.</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lastRenderedPageBreak/>
        <w:t xml:space="preserve">Регуляторні органи повинні затвердити плани діяльності з </w:t>
      </w:r>
      <w:proofErr w:type="gramStart"/>
      <w:r w:rsidRPr="00BC73F5">
        <w:rPr>
          <w:rFonts w:ascii="Times New Roman" w:hAnsi="Times New Roman" w:cs="Times New Roman"/>
        </w:rPr>
        <w:t>п</w:t>
      </w:r>
      <w:proofErr w:type="gramEnd"/>
      <w:r w:rsidRPr="00BC73F5">
        <w:rPr>
          <w:rFonts w:ascii="Times New Roman" w:hAnsi="Times New Roman" w:cs="Times New Roman"/>
        </w:rPr>
        <w:t>ідготовки ними проектів регуляторних актів на наступний календарний рік не пізніше 15 грудня поточного року та оприлюднити у 10-денний термін після їх затвердження.</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Якщо регуляторний орган готує або розглядає проект регуляторного акта, який не внесений до затвердженого цим регуляторним органом плану діяльності з </w:t>
      </w:r>
      <w:proofErr w:type="gramStart"/>
      <w:r w:rsidRPr="00BC73F5">
        <w:rPr>
          <w:rFonts w:ascii="Times New Roman" w:hAnsi="Times New Roman" w:cs="Times New Roman"/>
        </w:rPr>
        <w:t>п</w:t>
      </w:r>
      <w:proofErr w:type="gramEnd"/>
      <w:r w:rsidRPr="00BC73F5">
        <w:rPr>
          <w:rFonts w:ascii="Times New Roman" w:hAnsi="Times New Roman" w:cs="Times New Roman"/>
        </w:rPr>
        <w:t xml:space="preserve">ідготовки проектів регуляторних актів, цей орган повинен внести відповідні зміни до плану не пізніше 10-ти робочих днів з дня початку підготовки цього проекту або з дня внесення проекту на розгляд до цього регуляторного органу, але не </w:t>
      </w:r>
      <w:proofErr w:type="gramStart"/>
      <w:r w:rsidRPr="00BC73F5">
        <w:rPr>
          <w:rFonts w:ascii="Times New Roman" w:hAnsi="Times New Roman" w:cs="Times New Roman"/>
        </w:rPr>
        <w:t>п</w:t>
      </w:r>
      <w:proofErr w:type="gramEnd"/>
      <w:r w:rsidRPr="00BC73F5">
        <w:rPr>
          <w:rFonts w:ascii="Times New Roman" w:hAnsi="Times New Roman" w:cs="Times New Roman"/>
        </w:rPr>
        <w:t>ізніше дня оприлюднення цього проекту.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Варто зазначити, що громадяни, суб’єкти господарювання та їх об’єднання можуть на етапі планування діяльності з </w:t>
      </w:r>
      <w:proofErr w:type="gramStart"/>
      <w:r w:rsidRPr="00BC73F5">
        <w:rPr>
          <w:rFonts w:ascii="Times New Roman" w:hAnsi="Times New Roman" w:cs="Times New Roman"/>
        </w:rPr>
        <w:t>п</w:t>
      </w:r>
      <w:proofErr w:type="gramEnd"/>
      <w:r w:rsidRPr="00BC73F5">
        <w:rPr>
          <w:rFonts w:ascii="Times New Roman" w:hAnsi="Times New Roman" w:cs="Times New Roman"/>
        </w:rPr>
        <w:t>ідготовки регуляторних актів, користуючись своїм правом (стаття 6), подавати регуляторному органу пропозиції про необхідність підготовки проектів регуляторних актів, чи необхідність їх перегляду.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План та зміни до нього оприлюднюються шляхом опублікування у друкованих засобах масової інформації </w:t>
      </w:r>
      <w:proofErr w:type="gramStart"/>
      <w:r w:rsidRPr="00BC73F5">
        <w:rPr>
          <w:rFonts w:ascii="Times New Roman" w:hAnsi="Times New Roman" w:cs="Times New Roman"/>
        </w:rPr>
        <w:t>регуляторного</w:t>
      </w:r>
      <w:proofErr w:type="gramEnd"/>
      <w:r w:rsidRPr="00BC73F5">
        <w:rPr>
          <w:rFonts w:ascii="Times New Roman" w:hAnsi="Times New Roman" w:cs="Times New Roman"/>
        </w:rPr>
        <w:t xml:space="preserve"> органу, у разі відсутності - у засобах масової інформації, визначених цим регуляторним органом та/або розміщення на офіційний сторінці відповідного регуляторного органу у мережі Інтернет (стаття 13 Закону).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ІІ. Розробка проекту регуляторного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xml:space="preserve">1. </w:t>
      </w:r>
      <w:proofErr w:type="gramStart"/>
      <w:r w:rsidRPr="00BC73F5">
        <w:rPr>
          <w:rFonts w:ascii="Times New Roman" w:hAnsi="Times New Roman" w:cs="Times New Roman"/>
          <w:b/>
          <w:bCs/>
        </w:rPr>
        <w:t>П</w:t>
      </w:r>
      <w:proofErr w:type="gramEnd"/>
      <w:r w:rsidRPr="00BC73F5">
        <w:rPr>
          <w:rFonts w:ascii="Times New Roman" w:hAnsi="Times New Roman" w:cs="Times New Roman"/>
          <w:b/>
          <w:bCs/>
        </w:rPr>
        <w:t>ідготовка проекту регуляторного акту та аналізу регуляторного впливу (АРВ).</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Стосовно кожного проекту регуляторного акта його розробником готується аналіз регуляторного впливу. </w:t>
      </w:r>
      <w:proofErr w:type="gramStart"/>
      <w:r w:rsidRPr="00BC73F5">
        <w:rPr>
          <w:rFonts w:ascii="Times New Roman" w:hAnsi="Times New Roman" w:cs="Times New Roman"/>
        </w:rPr>
        <w:t>П</w:t>
      </w:r>
      <w:proofErr w:type="gramEnd"/>
      <w:r w:rsidRPr="00BC73F5">
        <w:rPr>
          <w:rFonts w:ascii="Times New Roman" w:hAnsi="Times New Roman" w:cs="Times New Roman"/>
        </w:rPr>
        <w:t>ідготовка АРВ повинна здійснюватись за вимогами, регламентованими статтею 8 Закону та Методикою проведення аналізу впливу регуляторного акта, яка затверджена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Так, у процесі аналізу: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   визначається проблема, яку передбачається розв’язати шляхом </w:t>
      </w:r>
      <w:proofErr w:type="gramStart"/>
      <w:r w:rsidRPr="00BC73F5">
        <w:rPr>
          <w:rFonts w:ascii="Times New Roman" w:hAnsi="Times New Roman" w:cs="Times New Roman"/>
        </w:rPr>
        <w:t>державного</w:t>
      </w:r>
      <w:proofErr w:type="gramEnd"/>
      <w:r w:rsidRPr="00BC73F5">
        <w:rPr>
          <w:rFonts w:ascii="Times New Roman" w:hAnsi="Times New Roman" w:cs="Times New Roman"/>
        </w:rPr>
        <w:t xml:space="preserve"> регулювання;</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визначаються цілі державного регулювання;</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визначаються та оцінюються усі прийнятні альтернативні способи досягнення цілей, наводяться аргументи щодо переваги обраного способу;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описуються механізм, який пропонується застосувати для розв’язання проблеми, і відповідні заходи;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   обґрунтовуються можливості досягнення визначених цілей </w:t>
      </w:r>
      <w:proofErr w:type="gramStart"/>
      <w:r w:rsidRPr="00BC73F5">
        <w:rPr>
          <w:rFonts w:ascii="Times New Roman" w:hAnsi="Times New Roman" w:cs="Times New Roman"/>
        </w:rPr>
        <w:t>у</w:t>
      </w:r>
      <w:proofErr w:type="gramEnd"/>
      <w:r w:rsidRPr="00BC73F5">
        <w:rPr>
          <w:rFonts w:ascii="Times New Roman" w:hAnsi="Times New Roman" w:cs="Times New Roman"/>
        </w:rPr>
        <w:t xml:space="preserve"> </w:t>
      </w:r>
      <w:proofErr w:type="gramStart"/>
      <w:r w:rsidRPr="00BC73F5">
        <w:rPr>
          <w:rFonts w:ascii="Times New Roman" w:hAnsi="Times New Roman" w:cs="Times New Roman"/>
        </w:rPr>
        <w:t>раз</w:t>
      </w:r>
      <w:proofErr w:type="gramEnd"/>
      <w:r w:rsidRPr="00BC73F5">
        <w:rPr>
          <w:rFonts w:ascii="Times New Roman" w:hAnsi="Times New Roman" w:cs="Times New Roman"/>
        </w:rPr>
        <w:t>і прийняття регуляторного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визначаються очікувані результати прийняття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обґрунтовується запропонований строк дії акта (</w:t>
      </w:r>
      <w:proofErr w:type="gramStart"/>
      <w:r w:rsidRPr="00BC73F5">
        <w:rPr>
          <w:rFonts w:ascii="Times New Roman" w:hAnsi="Times New Roman" w:cs="Times New Roman"/>
        </w:rPr>
        <w:t>у</w:t>
      </w:r>
      <w:proofErr w:type="gramEnd"/>
      <w:r w:rsidRPr="00BC73F5">
        <w:rPr>
          <w:rFonts w:ascii="Times New Roman" w:hAnsi="Times New Roman" w:cs="Times New Roman"/>
        </w:rPr>
        <w:t xml:space="preserve"> разі обмеження цього строку);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визначаються показники результативності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визначаються заходи, з допомогою яких буде здійснюватися відстеження результативності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Методика </w:t>
      </w:r>
      <w:proofErr w:type="gramStart"/>
      <w:r w:rsidRPr="00BC73F5">
        <w:rPr>
          <w:rFonts w:ascii="Times New Roman" w:hAnsi="Times New Roman" w:cs="Times New Roman"/>
        </w:rPr>
        <w:t>п</w:t>
      </w:r>
      <w:proofErr w:type="gramEnd"/>
      <w:r w:rsidRPr="00BC73F5">
        <w:rPr>
          <w:rFonts w:ascii="Times New Roman" w:hAnsi="Times New Roman" w:cs="Times New Roman"/>
        </w:rPr>
        <w:t>ідготовки аналізу регуляторного впливу є обов’язковою для застосування розробниками проектів регуляторних актів.</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2. Оприлюднення проекту регуляторного акта та АРВ.</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Статті 9 та 20 Закону регламентують процедуру оприлюднення проектів регуляторних актів з метою одержання зауважень та пропозицій. Так, кожен проект регуляторного акта оприлюднюється з метою одержання зауважень і пропозицій від фізичних та юридичних </w:t>
      </w:r>
      <w:proofErr w:type="gramStart"/>
      <w:r w:rsidRPr="00BC73F5">
        <w:rPr>
          <w:rFonts w:ascii="Times New Roman" w:hAnsi="Times New Roman" w:cs="Times New Roman"/>
        </w:rPr>
        <w:t>осіб</w:t>
      </w:r>
      <w:proofErr w:type="gramEnd"/>
      <w:r w:rsidRPr="00BC73F5">
        <w:rPr>
          <w:rFonts w:ascii="Times New Roman" w:hAnsi="Times New Roman" w:cs="Times New Roman"/>
        </w:rPr>
        <w:t>, їх об’єднань.</w:t>
      </w:r>
    </w:p>
    <w:p w:rsidR="005773F3" w:rsidRPr="00BC73F5" w:rsidRDefault="005773F3" w:rsidP="00BC73F5">
      <w:pPr>
        <w:jc w:val="both"/>
        <w:rPr>
          <w:rFonts w:ascii="Times New Roman" w:hAnsi="Times New Roman" w:cs="Times New Roman"/>
        </w:rPr>
      </w:pPr>
      <w:proofErr w:type="gramStart"/>
      <w:r w:rsidRPr="00BC73F5">
        <w:rPr>
          <w:rFonts w:ascii="Times New Roman" w:hAnsi="Times New Roman" w:cs="Times New Roman"/>
        </w:rPr>
        <w:t xml:space="preserve">Проект регуляторного акта разом із відповідним аналізом регуляторного впливу оприлюднюється у спосіб, передбачений статтею 13 Закону, тобто шляхом опублікування у друкованих засобах масової інформації </w:t>
      </w:r>
      <w:r w:rsidRPr="00BC73F5">
        <w:rPr>
          <w:rFonts w:ascii="Times New Roman" w:hAnsi="Times New Roman" w:cs="Times New Roman"/>
        </w:rPr>
        <w:lastRenderedPageBreak/>
        <w:t>розробника проекту, у разі їх відсутності - у друкованих засобах масової інформації, визначених розробником, та/або розміщення на офіційній сторінці розробника проекту у мережі Інтернет</w:t>
      </w:r>
      <w:proofErr w:type="gramEnd"/>
      <w:r w:rsidRPr="00BC73F5">
        <w:rPr>
          <w:rFonts w:ascii="Times New Roman" w:hAnsi="Times New Roman" w:cs="Times New Roman"/>
        </w:rPr>
        <w:t xml:space="preserve">, не </w:t>
      </w:r>
      <w:proofErr w:type="gramStart"/>
      <w:r w:rsidRPr="00BC73F5">
        <w:rPr>
          <w:rFonts w:ascii="Times New Roman" w:hAnsi="Times New Roman" w:cs="Times New Roman"/>
        </w:rPr>
        <w:t>п</w:t>
      </w:r>
      <w:proofErr w:type="gramEnd"/>
      <w:r w:rsidRPr="00BC73F5">
        <w:rPr>
          <w:rFonts w:ascii="Times New Roman" w:hAnsi="Times New Roman" w:cs="Times New Roman"/>
        </w:rPr>
        <w:t>ізніше п’яти робочих днів з дня оприлюднення повідомлення про оприлюднення цього проекту регуляторного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xml:space="preserve">Повідомлення про оприлюднення проекту регуляторного акта повинно </w:t>
      </w:r>
      <w:proofErr w:type="gramStart"/>
      <w:r w:rsidRPr="00BC73F5">
        <w:rPr>
          <w:rFonts w:ascii="Times New Roman" w:hAnsi="Times New Roman" w:cs="Times New Roman"/>
          <w:b/>
          <w:bCs/>
        </w:rPr>
        <w:t>м</w:t>
      </w:r>
      <w:proofErr w:type="gramEnd"/>
      <w:r w:rsidRPr="00BC73F5">
        <w:rPr>
          <w:rFonts w:ascii="Times New Roman" w:hAnsi="Times New Roman" w:cs="Times New Roman"/>
          <w:b/>
          <w:bCs/>
        </w:rPr>
        <w:t>істити: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стислий виклад змісту проекту;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поштову та електронну, за її наявності, адресу розробника проекту та інших органів, до яких відповідно Закону або за ініціативою розробника надсилаються зауваження та пропозиції;</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 інформацію про спосіб оприлюднення проекту регуляторного акта та відповідного аналізу регуляторного впливу (назва друкованого засобу масової інформації та/або адреса сторінки в мережі Інтернет, де опубліковано чи розміщено проект регуляторного акта та аналіз регуляторного впливу, або інформація про інший спосіб оприлюднення, передбачений частиною </w:t>
      </w:r>
      <w:proofErr w:type="gramStart"/>
      <w:r w:rsidRPr="00BC73F5">
        <w:rPr>
          <w:rFonts w:ascii="Times New Roman" w:hAnsi="Times New Roman" w:cs="Times New Roman"/>
        </w:rPr>
        <w:t>п’ятою</w:t>
      </w:r>
      <w:proofErr w:type="gramEnd"/>
      <w:r w:rsidRPr="00BC73F5">
        <w:rPr>
          <w:rFonts w:ascii="Times New Roman" w:hAnsi="Times New Roman" w:cs="Times New Roman"/>
        </w:rPr>
        <w:t xml:space="preserve"> статті 13 Закону);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 інформацію </w:t>
      </w:r>
      <w:proofErr w:type="gramStart"/>
      <w:r w:rsidRPr="00BC73F5">
        <w:rPr>
          <w:rFonts w:ascii="Times New Roman" w:hAnsi="Times New Roman" w:cs="Times New Roman"/>
        </w:rPr>
        <w:t>про</w:t>
      </w:r>
      <w:proofErr w:type="gramEnd"/>
      <w:r w:rsidRPr="00BC73F5">
        <w:rPr>
          <w:rFonts w:ascii="Times New Roman" w:hAnsi="Times New Roman" w:cs="Times New Roman"/>
        </w:rPr>
        <w:t xml:space="preserve"> </w:t>
      </w:r>
      <w:proofErr w:type="gramStart"/>
      <w:r w:rsidRPr="00BC73F5">
        <w:rPr>
          <w:rFonts w:ascii="Times New Roman" w:hAnsi="Times New Roman" w:cs="Times New Roman"/>
        </w:rPr>
        <w:t>строк</w:t>
      </w:r>
      <w:proofErr w:type="gramEnd"/>
      <w:r w:rsidRPr="00BC73F5">
        <w:rPr>
          <w:rFonts w:ascii="Times New Roman" w:hAnsi="Times New Roman" w:cs="Times New Roman"/>
        </w:rPr>
        <w:t>, протягом якого приймаються зауваження та пропозиції від фізичних та юридичних осіб, їх об’єднань;</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інформацію про спосіб надання фізичними та юридичними особами, їх об’єднаннями зауважень та пропозицій.</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Оприлюднення проекту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 регуляторного акта.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xml:space="preserve">3. Одержання зауважень до проекту </w:t>
      </w:r>
      <w:proofErr w:type="gramStart"/>
      <w:r w:rsidRPr="00BC73F5">
        <w:rPr>
          <w:rFonts w:ascii="Times New Roman" w:hAnsi="Times New Roman" w:cs="Times New Roman"/>
          <w:b/>
          <w:bCs/>
        </w:rPr>
        <w:t>регуляторного</w:t>
      </w:r>
      <w:proofErr w:type="gramEnd"/>
      <w:r w:rsidRPr="00BC73F5">
        <w:rPr>
          <w:rFonts w:ascii="Times New Roman" w:hAnsi="Times New Roman" w:cs="Times New Roman"/>
          <w:b/>
          <w:bCs/>
        </w:rPr>
        <w:t xml:space="preserve"> акту та АРВ, їх обов’язковий розгляд.</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Згідно статті 9 Закону усі зауваження і пропозиції щодо проекту регуляторного акта та відповідного аналізу регуляторного впливу, одержані протягом встановленого строку, </w:t>
      </w:r>
      <w:proofErr w:type="gramStart"/>
      <w:r w:rsidRPr="00BC73F5">
        <w:rPr>
          <w:rFonts w:ascii="Times New Roman" w:hAnsi="Times New Roman" w:cs="Times New Roman"/>
        </w:rPr>
        <w:t>п</w:t>
      </w:r>
      <w:proofErr w:type="gramEnd"/>
      <w:r w:rsidRPr="00BC73F5">
        <w:rPr>
          <w:rFonts w:ascii="Times New Roman" w:hAnsi="Times New Roman" w:cs="Times New Roman"/>
        </w:rPr>
        <w:t>ідлягають обов’язковому розгляду розробником цього проекту. За результатами розгляду розробник проекту регуляторного акта повністю чи частково враховує одержані зауваження і пропозиції або мотивовано їх відхиля</w:t>
      </w:r>
      <w:proofErr w:type="gramStart"/>
      <w:r w:rsidRPr="00BC73F5">
        <w:rPr>
          <w:rFonts w:ascii="Times New Roman" w:hAnsi="Times New Roman" w:cs="Times New Roman"/>
        </w:rPr>
        <w:t>є.</w:t>
      </w:r>
      <w:proofErr w:type="gramEnd"/>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4. Погодження проекті</w:t>
      </w:r>
      <w:proofErr w:type="gramStart"/>
      <w:r w:rsidRPr="00BC73F5">
        <w:rPr>
          <w:rFonts w:ascii="Times New Roman" w:hAnsi="Times New Roman" w:cs="Times New Roman"/>
          <w:b/>
          <w:bCs/>
        </w:rPr>
        <w:t>в</w:t>
      </w:r>
      <w:proofErr w:type="gramEnd"/>
      <w:r w:rsidRPr="00BC73F5">
        <w:rPr>
          <w:rFonts w:ascii="Times New Roman" w:hAnsi="Times New Roman" w:cs="Times New Roman"/>
          <w:b/>
          <w:bCs/>
        </w:rPr>
        <w:t>.</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Стаття 21 Закону передбачає необхідність погодження з територіальним органом спеціально уповноваженого органу щодо здійснення державної регуляторної політики - представництвом Держпідприємництва в області – усіх проектів, які розробляються місцевими органами виконавчої влади, територіальними </w:t>
      </w:r>
      <w:proofErr w:type="gramStart"/>
      <w:r w:rsidRPr="00BC73F5">
        <w:rPr>
          <w:rFonts w:ascii="Times New Roman" w:hAnsi="Times New Roman" w:cs="Times New Roman"/>
        </w:rPr>
        <w:t>п</w:t>
      </w:r>
      <w:proofErr w:type="gramEnd"/>
      <w:r w:rsidRPr="00BC73F5">
        <w:rPr>
          <w:rFonts w:ascii="Times New Roman" w:hAnsi="Times New Roman" w:cs="Times New Roman"/>
        </w:rPr>
        <w:t>ідрозділами центральних органів виконавчої влади.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Для погодження </w:t>
      </w:r>
      <w:proofErr w:type="gramStart"/>
      <w:r w:rsidRPr="00BC73F5">
        <w:rPr>
          <w:rFonts w:ascii="Times New Roman" w:hAnsi="Times New Roman" w:cs="Times New Roman"/>
        </w:rPr>
        <w:t>до</w:t>
      </w:r>
      <w:proofErr w:type="gramEnd"/>
      <w:r w:rsidRPr="00BC73F5">
        <w:rPr>
          <w:rFonts w:ascii="Times New Roman" w:hAnsi="Times New Roman" w:cs="Times New Roman"/>
        </w:rPr>
        <w:t xml:space="preserve"> </w:t>
      </w:r>
      <w:proofErr w:type="gramStart"/>
      <w:r w:rsidRPr="00BC73F5">
        <w:rPr>
          <w:rFonts w:ascii="Times New Roman" w:hAnsi="Times New Roman" w:cs="Times New Roman"/>
        </w:rPr>
        <w:t>спец</w:t>
      </w:r>
      <w:proofErr w:type="gramEnd"/>
      <w:r w:rsidRPr="00BC73F5">
        <w:rPr>
          <w:rFonts w:ascii="Times New Roman" w:hAnsi="Times New Roman" w:cs="Times New Roman"/>
        </w:rPr>
        <w:t>іально уповноваженого органу разом з проектом регуляторного акта подаються аналіз регуляторного впливу цього проекту та копія оприлюдненого повідомлення про оприлюднення проекту з метою одержання зауважень і пропозицій.</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Тривалість погодження проекту регуляторного акта не може перевищувати одного місяця з дня одержання проекту </w:t>
      </w:r>
      <w:proofErr w:type="gramStart"/>
      <w:r w:rsidRPr="00BC73F5">
        <w:rPr>
          <w:rFonts w:ascii="Times New Roman" w:hAnsi="Times New Roman" w:cs="Times New Roman"/>
        </w:rPr>
        <w:t>спец</w:t>
      </w:r>
      <w:proofErr w:type="gramEnd"/>
      <w:r w:rsidRPr="00BC73F5">
        <w:rPr>
          <w:rFonts w:ascii="Times New Roman" w:hAnsi="Times New Roman" w:cs="Times New Roman"/>
        </w:rPr>
        <w:t>іально уповноваженим органом або його територіальним органом.</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Спеціально уповноважений орган або його територіальний орган розглядає проект регуляторного акта та документи, що додаються до нього, і приймає </w:t>
      </w:r>
      <w:proofErr w:type="gramStart"/>
      <w:r w:rsidRPr="00BC73F5">
        <w:rPr>
          <w:rFonts w:ascii="Times New Roman" w:hAnsi="Times New Roman" w:cs="Times New Roman"/>
        </w:rPr>
        <w:t>р</w:t>
      </w:r>
      <w:proofErr w:type="gramEnd"/>
      <w:r w:rsidRPr="00BC73F5">
        <w:rPr>
          <w:rFonts w:ascii="Times New Roman" w:hAnsi="Times New Roman" w:cs="Times New Roman"/>
        </w:rPr>
        <w:t>ішення про погодження цього проекту або рішення про відмову в його погодженні. Ці рішення не пізніше наступного робочого дня з дня його прийняття подається до органу, який розробив проект регуляторного акта.</w:t>
      </w:r>
    </w:p>
    <w:p w:rsidR="005773F3" w:rsidRPr="00BC73F5" w:rsidRDefault="005773F3" w:rsidP="00BC73F5">
      <w:pPr>
        <w:jc w:val="both"/>
        <w:rPr>
          <w:rFonts w:ascii="Times New Roman" w:hAnsi="Times New Roman" w:cs="Times New Roman"/>
        </w:rPr>
      </w:pPr>
      <w:proofErr w:type="gramStart"/>
      <w:r w:rsidRPr="00BC73F5">
        <w:rPr>
          <w:rFonts w:ascii="Times New Roman" w:hAnsi="Times New Roman" w:cs="Times New Roman"/>
        </w:rPr>
        <w:t>Р</w:t>
      </w:r>
      <w:proofErr w:type="gramEnd"/>
      <w:r w:rsidRPr="00BC73F5">
        <w:rPr>
          <w:rFonts w:ascii="Times New Roman" w:hAnsi="Times New Roman" w:cs="Times New Roman"/>
        </w:rPr>
        <w:t>ішення про відмову в погодженні проекту регуляторного акта повинно містити обґрунтовані зауваження та пропозиції щодо цього проекту та/або щодо відповідного аналізу регуляторного впливу.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5. Відстеження результативності регуляторних акті</w:t>
      </w:r>
      <w:proofErr w:type="gramStart"/>
      <w:r w:rsidRPr="00BC73F5">
        <w:rPr>
          <w:rFonts w:ascii="Times New Roman" w:hAnsi="Times New Roman" w:cs="Times New Roman"/>
          <w:b/>
          <w:bCs/>
        </w:rPr>
        <w:t>в</w:t>
      </w:r>
      <w:proofErr w:type="gramEnd"/>
      <w:r w:rsidRPr="00BC73F5">
        <w:rPr>
          <w:rFonts w:ascii="Times New Roman" w:hAnsi="Times New Roman" w:cs="Times New Roman"/>
          <w:b/>
          <w:bCs/>
        </w:rPr>
        <w:t>.</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Стосовно кожного регуляторного акта </w:t>
      </w:r>
      <w:proofErr w:type="gramStart"/>
      <w:r w:rsidRPr="00BC73F5">
        <w:rPr>
          <w:rFonts w:ascii="Times New Roman" w:hAnsi="Times New Roman" w:cs="Times New Roman"/>
        </w:rPr>
        <w:t>посл</w:t>
      </w:r>
      <w:proofErr w:type="gramEnd"/>
      <w:r w:rsidRPr="00BC73F5">
        <w:rPr>
          <w:rFonts w:ascii="Times New Roman" w:hAnsi="Times New Roman" w:cs="Times New Roman"/>
        </w:rPr>
        <w:t>ідовно здійснюються базове, повторне та періодичне відстеження його результативності.</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lastRenderedPageBreak/>
        <w:t>Відстеження результативності регуляторного акта включа</w:t>
      </w:r>
      <w:proofErr w:type="gramStart"/>
      <w:r w:rsidRPr="00BC73F5">
        <w:rPr>
          <w:rFonts w:ascii="Times New Roman" w:hAnsi="Times New Roman" w:cs="Times New Roman"/>
        </w:rPr>
        <w:t>є:</w:t>
      </w:r>
      <w:proofErr w:type="gramEnd"/>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виконання заходів з відстеження результативності;</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 </w:t>
      </w:r>
      <w:proofErr w:type="gramStart"/>
      <w:r w:rsidRPr="00BC73F5">
        <w:rPr>
          <w:rFonts w:ascii="Times New Roman" w:hAnsi="Times New Roman" w:cs="Times New Roman"/>
        </w:rPr>
        <w:t>п</w:t>
      </w:r>
      <w:proofErr w:type="gramEnd"/>
      <w:r w:rsidRPr="00BC73F5">
        <w:rPr>
          <w:rFonts w:ascii="Times New Roman" w:hAnsi="Times New Roman" w:cs="Times New Roman"/>
        </w:rPr>
        <w:t>ідготовку та оприлюднення звіту про відстеження результативності.</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Для відстеження результативності регуляторних актів можуть бути використані статистичні дані та дані наукових </w:t>
      </w:r>
      <w:proofErr w:type="gramStart"/>
      <w:r w:rsidRPr="00BC73F5">
        <w:rPr>
          <w:rFonts w:ascii="Times New Roman" w:hAnsi="Times New Roman" w:cs="Times New Roman"/>
        </w:rPr>
        <w:t>досл</w:t>
      </w:r>
      <w:proofErr w:type="gramEnd"/>
      <w:r w:rsidRPr="00BC73F5">
        <w:rPr>
          <w:rFonts w:ascii="Times New Roman" w:hAnsi="Times New Roman" w:cs="Times New Roman"/>
        </w:rPr>
        <w:t>іджень і соціологічних опитувань.</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Базове відстеження результативності регуляторного акта здійснюється до набрання чинності цим регуляторним актом або набрання чинності більшістю його положень. Якщо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може бути здійснене </w:t>
      </w:r>
      <w:proofErr w:type="gramStart"/>
      <w:r w:rsidRPr="00BC73F5">
        <w:rPr>
          <w:rFonts w:ascii="Times New Roman" w:hAnsi="Times New Roman" w:cs="Times New Roman"/>
        </w:rPr>
        <w:t>п</w:t>
      </w:r>
      <w:proofErr w:type="gramEnd"/>
      <w:r w:rsidRPr="00BC73F5">
        <w:rPr>
          <w:rFonts w:ascii="Times New Roman" w:hAnsi="Times New Roman" w:cs="Times New Roman"/>
        </w:rPr>
        <w:t>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Повторне відстеження результативності регуляторного акта здійснюється через </w:t>
      </w:r>
      <w:proofErr w:type="gramStart"/>
      <w:r w:rsidRPr="00BC73F5">
        <w:rPr>
          <w:rFonts w:ascii="Times New Roman" w:hAnsi="Times New Roman" w:cs="Times New Roman"/>
        </w:rPr>
        <w:t>р</w:t>
      </w:r>
      <w:proofErr w:type="gramEnd"/>
      <w:r w:rsidRPr="00BC73F5">
        <w:rPr>
          <w:rFonts w:ascii="Times New Roman" w:hAnsi="Times New Roman" w:cs="Times New Roman"/>
        </w:rPr>
        <w:t>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рішенням регуляторного органу, який прийняв цей регуляторний акт, не встановлено більш ранній строк.</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w:t>
      </w:r>
      <w:proofErr w:type="gramStart"/>
      <w:r w:rsidRPr="00BC73F5">
        <w:rPr>
          <w:rFonts w:ascii="Times New Roman" w:hAnsi="Times New Roman" w:cs="Times New Roman"/>
        </w:rPr>
        <w:t>п</w:t>
      </w:r>
      <w:proofErr w:type="gramEnd"/>
      <w:r w:rsidRPr="00BC73F5">
        <w:rPr>
          <w:rFonts w:ascii="Times New Roman" w:hAnsi="Times New Roman" w:cs="Times New Roman"/>
        </w:rPr>
        <w:t>ісля закінчення цього визначеного строку.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Регуляторний орган, який прийняв відповідний акт, якщо інше не встановлено Законом, готує звіт про відстеження результативності цього регуляторного акта та не </w:t>
      </w:r>
      <w:proofErr w:type="gramStart"/>
      <w:r w:rsidRPr="00BC73F5">
        <w:rPr>
          <w:rFonts w:ascii="Times New Roman" w:hAnsi="Times New Roman" w:cs="Times New Roman"/>
        </w:rPr>
        <w:t>п</w:t>
      </w:r>
      <w:proofErr w:type="gramEnd"/>
      <w:r w:rsidRPr="00BC73F5">
        <w:rPr>
          <w:rFonts w:ascii="Times New Roman" w:hAnsi="Times New Roman" w:cs="Times New Roman"/>
        </w:rPr>
        <w:t xml:space="preserve">ізніш як у десятиденний строк з дня підписання цього звіту оприлюднює його у спосіб, передбачений статтею 13 Закону (шляхом опублікування у друкованих засобах масової інформації регуляторного органу, у разі відсутності - у засобах масової інформації, визначених цим регуляторним органом та/або розміщення на офіційній сторінці відповідного </w:t>
      </w:r>
      <w:proofErr w:type="gramStart"/>
      <w:r w:rsidRPr="00BC73F5">
        <w:rPr>
          <w:rFonts w:ascii="Times New Roman" w:hAnsi="Times New Roman" w:cs="Times New Roman"/>
        </w:rPr>
        <w:t>регуляторного</w:t>
      </w:r>
      <w:proofErr w:type="gramEnd"/>
      <w:r w:rsidRPr="00BC73F5">
        <w:rPr>
          <w:rFonts w:ascii="Times New Roman" w:hAnsi="Times New Roman" w:cs="Times New Roman"/>
        </w:rPr>
        <w:t xml:space="preserve"> органу у мережі Інтернет).</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У звіті </w:t>
      </w:r>
      <w:proofErr w:type="gramStart"/>
      <w:r w:rsidRPr="00BC73F5">
        <w:rPr>
          <w:rFonts w:ascii="Times New Roman" w:hAnsi="Times New Roman" w:cs="Times New Roman"/>
        </w:rPr>
        <w:t>про</w:t>
      </w:r>
      <w:proofErr w:type="gramEnd"/>
      <w:r w:rsidRPr="00BC73F5">
        <w:rPr>
          <w:rFonts w:ascii="Times New Roman" w:hAnsi="Times New Roman" w:cs="Times New Roman"/>
        </w:rPr>
        <w:t xml:space="preserve"> відстеження результативності регуляторного акта зазначаються:</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кількісні та якісні значення показників результативності, що є результатами відстеження результативності;</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   </w:t>
      </w:r>
      <w:proofErr w:type="gramStart"/>
      <w:r w:rsidRPr="00BC73F5">
        <w:rPr>
          <w:rFonts w:ascii="Times New Roman" w:hAnsi="Times New Roman" w:cs="Times New Roman"/>
        </w:rPr>
        <w:t>дан</w:t>
      </w:r>
      <w:proofErr w:type="gramEnd"/>
      <w:r w:rsidRPr="00BC73F5">
        <w:rPr>
          <w:rFonts w:ascii="Times New Roman" w:hAnsi="Times New Roman" w:cs="Times New Roman"/>
        </w:rPr>
        <w:t>і та припущення, на основі яких здійснено відстеження результативності, а також способи їх одержання;</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   використані методи одержання результатів </w:t>
      </w:r>
      <w:proofErr w:type="gramStart"/>
      <w:r w:rsidRPr="00BC73F5">
        <w:rPr>
          <w:rFonts w:ascii="Times New Roman" w:hAnsi="Times New Roman" w:cs="Times New Roman"/>
        </w:rPr>
        <w:t>в</w:t>
      </w:r>
      <w:proofErr w:type="gramEnd"/>
      <w:r w:rsidRPr="00BC73F5">
        <w:rPr>
          <w:rFonts w:ascii="Times New Roman" w:hAnsi="Times New Roman" w:cs="Times New Roman"/>
        </w:rPr>
        <w:t>ідстеження.</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Методика відстеження результативності регуляторного акта затверджена Постановою Кабінету Міні</w:t>
      </w:r>
      <w:proofErr w:type="gramStart"/>
      <w:r w:rsidRPr="00BC73F5">
        <w:rPr>
          <w:rFonts w:ascii="Times New Roman" w:hAnsi="Times New Roman" w:cs="Times New Roman"/>
        </w:rPr>
        <w:t>стр</w:t>
      </w:r>
      <w:proofErr w:type="gramEnd"/>
      <w:r w:rsidRPr="00BC73F5">
        <w:rPr>
          <w:rFonts w:ascii="Times New Roman" w:hAnsi="Times New Roman" w:cs="Times New Roman"/>
        </w:rPr>
        <w:t>ів України від 11.03.2004 № 308. Методика відстеження результативності регуляторних актів є обов’язковою для застосування регуляторними органами.</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Відстеження результативності є невід’ємною складовою нової якості </w:t>
      </w:r>
      <w:proofErr w:type="gramStart"/>
      <w:r w:rsidRPr="00BC73F5">
        <w:rPr>
          <w:rFonts w:ascii="Times New Roman" w:hAnsi="Times New Roman" w:cs="Times New Roman"/>
        </w:rPr>
        <w:t>державного</w:t>
      </w:r>
      <w:proofErr w:type="gramEnd"/>
      <w:r w:rsidRPr="00BC73F5">
        <w:rPr>
          <w:rFonts w:ascii="Times New Roman" w:hAnsi="Times New Roman" w:cs="Times New Roman"/>
        </w:rPr>
        <w:t xml:space="preserve"> управління. Кваліфікований аналіз результатів такого відстеження дозволяє оперативно та своєчасно корегувати державні </w:t>
      </w:r>
      <w:proofErr w:type="gramStart"/>
      <w:r w:rsidRPr="00BC73F5">
        <w:rPr>
          <w:rFonts w:ascii="Times New Roman" w:hAnsi="Times New Roman" w:cs="Times New Roman"/>
        </w:rPr>
        <w:t>р</w:t>
      </w:r>
      <w:proofErr w:type="gramEnd"/>
      <w:r w:rsidRPr="00BC73F5">
        <w:rPr>
          <w:rFonts w:ascii="Times New Roman" w:hAnsi="Times New Roman" w:cs="Times New Roman"/>
        </w:rPr>
        <w:t>ішення для досягнення найбільшого суспільного блага.</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 xml:space="preserve">6. Перегляд </w:t>
      </w:r>
      <w:proofErr w:type="gramStart"/>
      <w:r w:rsidRPr="00BC73F5">
        <w:rPr>
          <w:rFonts w:ascii="Times New Roman" w:hAnsi="Times New Roman" w:cs="Times New Roman"/>
          <w:b/>
          <w:bCs/>
        </w:rPr>
        <w:t>регуляторного</w:t>
      </w:r>
      <w:proofErr w:type="gramEnd"/>
      <w:r w:rsidRPr="00BC73F5">
        <w:rPr>
          <w:rFonts w:ascii="Times New Roman" w:hAnsi="Times New Roman" w:cs="Times New Roman"/>
          <w:b/>
          <w:bCs/>
        </w:rPr>
        <w:t xml:space="preserve"> акту.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Перегляд регуляторного акта здійснюється: на </w:t>
      </w:r>
      <w:proofErr w:type="gramStart"/>
      <w:r w:rsidRPr="00BC73F5">
        <w:rPr>
          <w:rFonts w:ascii="Times New Roman" w:hAnsi="Times New Roman" w:cs="Times New Roman"/>
        </w:rPr>
        <w:t>п</w:t>
      </w:r>
      <w:proofErr w:type="gramEnd"/>
      <w:r w:rsidRPr="00BC73F5">
        <w:rPr>
          <w:rFonts w:ascii="Times New Roman" w:hAnsi="Times New Roman" w:cs="Times New Roman"/>
        </w:rPr>
        <w:t xml:space="preserve">ідставі аналізу звіту про відстеження результативності цього регуляторного акта; за ініціативою регуляторного органу, який прийняв відповідний регуляторний акт; в інших випадках, передбачених Конституцією та іншими законодавчими актами України. У разі наявності цих </w:t>
      </w:r>
      <w:proofErr w:type="gramStart"/>
      <w:r w:rsidRPr="00BC73F5">
        <w:rPr>
          <w:rFonts w:ascii="Times New Roman" w:hAnsi="Times New Roman" w:cs="Times New Roman"/>
        </w:rPr>
        <w:t>п</w:t>
      </w:r>
      <w:proofErr w:type="gramEnd"/>
      <w:r w:rsidRPr="00BC73F5">
        <w:rPr>
          <w:rFonts w:ascii="Times New Roman" w:hAnsi="Times New Roman" w:cs="Times New Roman"/>
        </w:rPr>
        <w:t xml:space="preserve">ідстав, регуляторний орган, який прийняв відповідний акт, а у випадках, передбачених Конституцією України та Законом, - інший орган може приймати рішення про зупинення дії регуляторного акта, визнання його неконституційним, про скасування чи про необхідність залишення цього регуляторного акта без змін або про </w:t>
      </w:r>
      <w:r w:rsidRPr="00BC73F5">
        <w:rPr>
          <w:rFonts w:ascii="Times New Roman" w:hAnsi="Times New Roman" w:cs="Times New Roman"/>
        </w:rPr>
        <w:lastRenderedPageBreak/>
        <w:t xml:space="preserve">необхідність його перегляду. Якщо </w:t>
      </w:r>
      <w:proofErr w:type="gramStart"/>
      <w:r w:rsidRPr="00BC73F5">
        <w:rPr>
          <w:rFonts w:ascii="Times New Roman" w:hAnsi="Times New Roman" w:cs="Times New Roman"/>
        </w:rPr>
        <w:t>р</w:t>
      </w:r>
      <w:proofErr w:type="gramEnd"/>
      <w:r w:rsidRPr="00BC73F5">
        <w:rPr>
          <w:rFonts w:ascii="Times New Roman" w:hAnsi="Times New Roman" w:cs="Times New Roman"/>
        </w:rPr>
        <w:t>ішення щодо регуляторного акта приймаються іншим органом, цей орган подає відповідні пропозиції регуляторному органу, який прийняв відповідний регуляторний акт.</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b/>
          <w:bCs/>
        </w:rPr>
        <w:t>ІІІ. Оприлюднення інформації про здійснення регуляторної діяльності</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Оприлюднення інформації про здійснення регуляторної діяльності регламентується статтею 14 Закону.</w:t>
      </w:r>
    </w:p>
    <w:p w:rsidR="005773F3" w:rsidRPr="00BC73F5" w:rsidRDefault="005773F3" w:rsidP="00BC73F5">
      <w:pPr>
        <w:jc w:val="both"/>
        <w:rPr>
          <w:rFonts w:ascii="Times New Roman" w:hAnsi="Times New Roman" w:cs="Times New Roman"/>
        </w:rPr>
      </w:pPr>
      <w:r w:rsidRPr="00BC73F5">
        <w:rPr>
          <w:rFonts w:ascii="Times New Roman" w:hAnsi="Times New Roman" w:cs="Times New Roman"/>
        </w:rPr>
        <w:t xml:space="preserve">Регуляторні органи публікують у друкованих засобах масової інформації та/або розміщують на своїх офіційних сторінках у мережі Інтернет або оприлюднюють в інший спосіб, </w:t>
      </w:r>
      <w:proofErr w:type="gramStart"/>
      <w:r w:rsidRPr="00BC73F5">
        <w:rPr>
          <w:rFonts w:ascii="Times New Roman" w:hAnsi="Times New Roman" w:cs="Times New Roman"/>
        </w:rPr>
        <w:t>у</w:t>
      </w:r>
      <w:proofErr w:type="gramEnd"/>
      <w:r w:rsidRPr="00BC73F5">
        <w:rPr>
          <w:rFonts w:ascii="Times New Roman" w:hAnsi="Times New Roman" w:cs="Times New Roman"/>
        </w:rPr>
        <w:t xml:space="preserve"> </w:t>
      </w:r>
      <w:proofErr w:type="gramStart"/>
      <w:r w:rsidRPr="00BC73F5">
        <w:rPr>
          <w:rFonts w:ascii="Times New Roman" w:hAnsi="Times New Roman" w:cs="Times New Roman"/>
        </w:rPr>
        <w:t>тому</w:t>
      </w:r>
      <w:proofErr w:type="gramEnd"/>
      <w:r w:rsidRPr="00BC73F5">
        <w:rPr>
          <w:rFonts w:ascii="Times New Roman" w:hAnsi="Times New Roman" w:cs="Times New Roman"/>
        </w:rPr>
        <w:t xml:space="preserve"> числі через телебачення і радіо, інформацію про здійснення ними регуляторної діяльності.</w:t>
      </w:r>
    </w:p>
    <w:p w:rsidR="005773F3" w:rsidRPr="00BC73F5" w:rsidRDefault="005773F3" w:rsidP="00BC73F5">
      <w:pPr>
        <w:jc w:val="both"/>
        <w:rPr>
          <w:rFonts w:ascii="Times New Roman" w:hAnsi="Times New Roman" w:cs="Times New Roman"/>
          <w:lang w:val="uk-UA"/>
        </w:rPr>
      </w:pPr>
      <w:r w:rsidRPr="00BC73F5">
        <w:rPr>
          <w:rFonts w:ascii="Times New Roman" w:hAnsi="Times New Roman" w:cs="Times New Roman"/>
        </w:rPr>
        <w:t xml:space="preserve">Обов’язки, щодо організаційного забезпечення реалізації державної регуляторної політики, залучення громадськості до обговорення проектів регуляторних актів, прийняття пропозицій та зауважень покладено </w:t>
      </w:r>
      <w:proofErr w:type="gramStart"/>
      <w:r w:rsidRPr="00BC73F5">
        <w:rPr>
          <w:rFonts w:ascii="Times New Roman" w:hAnsi="Times New Roman" w:cs="Times New Roman"/>
        </w:rPr>
        <w:t>на</w:t>
      </w:r>
      <w:proofErr w:type="gramEnd"/>
      <w:r w:rsidRPr="00BC73F5">
        <w:rPr>
          <w:rFonts w:ascii="Times New Roman" w:hAnsi="Times New Roman" w:cs="Times New Roman"/>
        </w:rPr>
        <w:t xml:space="preserve"> </w:t>
      </w:r>
      <w:r w:rsidR="00D2104E" w:rsidRPr="00BC73F5">
        <w:rPr>
          <w:rFonts w:ascii="Times New Roman" w:hAnsi="Times New Roman" w:cs="Times New Roman"/>
          <w:lang w:val="uk-UA"/>
        </w:rPr>
        <w:t>відділ економіки, інвестицій та комунального майна Дунаєвецької міської ради.</w:t>
      </w:r>
    </w:p>
    <w:p w:rsidR="005773F3" w:rsidRPr="00BC73F5" w:rsidRDefault="005773F3" w:rsidP="00BC73F5">
      <w:pPr>
        <w:jc w:val="both"/>
        <w:rPr>
          <w:rFonts w:ascii="Times New Roman" w:hAnsi="Times New Roman" w:cs="Times New Roman"/>
          <w:b/>
          <w:bCs/>
          <w:lang w:val="uk-UA"/>
        </w:rPr>
      </w:pPr>
      <w:r w:rsidRPr="00BC73F5">
        <w:rPr>
          <w:rFonts w:ascii="Times New Roman" w:hAnsi="Times New Roman" w:cs="Times New Roman"/>
          <w:b/>
          <w:bCs/>
        </w:rPr>
        <w:t>Координати: 32</w:t>
      </w:r>
      <w:r w:rsidRPr="00BC73F5">
        <w:rPr>
          <w:rFonts w:ascii="Times New Roman" w:hAnsi="Times New Roman" w:cs="Times New Roman"/>
          <w:b/>
          <w:bCs/>
          <w:lang w:val="uk-UA"/>
        </w:rPr>
        <w:t>4</w:t>
      </w:r>
      <w:r w:rsidRPr="00BC73F5">
        <w:rPr>
          <w:rFonts w:ascii="Times New Roman" w:hAnsi="Times New Roman" w:cs="Times New Roman"/>
          <w:b/>
          <w:bCs/>
        </w:rPr>
        <w:t xml:space="preserve">00, Україна, Хмельницька область, м. </w:t>
      </w:r>
      <w:r w:rsidRPr="00BC73F5">
        <w:rPr>
          <w:rFonts w:ascii="Times New Roman" w:hAnsi="Times New Roman" w:cs="Times New Roman"/>
          <w:b/>
          <w:bCs/>
          <w:lang w:val="uk-UA"/>
        </w:rPr>
        <w:t>Дунаївці вул. Шевченка, 50, каб. 17 тел. (03858) 3-12-95</w:t>
      </w:r>
    </w:p>
    <w:p w:rsidR="005773F3" w:rsidRPr="00BC73F5" w:rsidRDefault="005773F3" w:rsidP="00BC73F5">
      <w:pPr>
        <w:jc w:val="both"/>
        <w:rPr>
          <w:rFonts w:ascii="Times New Roman" w:hAnsi="Times New Roman" w:cs="Times New Roman"/>
          <w:lang w:val="uk-UA"/>
        </w:rPr>
      </w:pPr>
      <w:r w:rsidRPr="00BC73F5">
        <w:rPr>
          <w:rFonts w:ascii="Times New Roman" w:hAnsi="Times New Roman" w:cs="Times New Roman"/>
          <w:b/>
          <w:bCs/>
        </w:rPr>
        <w:t>E</w:t>
      </w:r>
      <w:r w:rsidRPr="00BC73F5">
        <w:rPr>
          <w:rFonts w:ascii="Times New Roman" w:hAnsi="Times New Roman" w:cs="Times New Roman"/>
          <w:b/>
          <w:bCs/>
          <w:lang w:val="uk-UA"/>
        </w:rPr>
        <w:t>-</w:t>
      </w:r>
      <w:r w:rsidRPr="00BC73F5">
        <w:rPr>
          <w:rFonts w:ascii="Times New Roman" w:hAnsi="Times New Roman" w:cs="Times New Roman"/>
          <w:b/>
          <w:bCs/>
        </w:rPr>
        <w:t>mail</w:t>
      </w:r>
      <w:r w:rsidRPr="00BC73F5">
        <w:rPr>
          <w:rFonts w:ascii="Times New Roman" w:hAnsi="Times New Roman" w:cs="Times New Roman"/>
          <w:b/>
          <w:bCs/>
          <w:lang w:val="uk-UA"/>
        </w:rPr>
        <w:t>:</w:t>
      </w:r>
      <w:r w:rsidRPr="00BC73F5">
        <w:rPr>
          <w:rFonts w:ascii="Times New Roman" w:hAnsi="Times New Roman" w:cs="Times New Roman"/>
          <w:b/>
          <w:bCs/>
        </w:rPr>
        <w:t> </w:t>
      </w:r>
      <w:r w:rsidRPr="00BC73F5">
        <w:rPr>
          <w:rFonts w:ascii="Times New Roman" w:hAnsi="Times New Roman" w:cs="Times New Roman"/>
          <w:b/>
          <w:bCs/>
          <w:lang w:val="uk-UA"/>
        </w:rPr>
        <w:t xml:space="preserve">dunorg@i.ua  </w:t>
      </w:r>
      <w:hyperlink r:id="rId7" w:history="1"/>
      <w:r w:rsidRPr="00BC73F5">
        <w:rPr>
          <w:rFonts w:ascii="Times New Roman" w:hAnsi="Times New Roman" w:cs="Times New Roman"/>
          <w:lang w:val="uk-UA"/>
        </w:rPr>
        <w:t xml:space="preserve"> </w:t>
      </w:r>
    </w:p>
    <w:p w:rsidR="0082169B" w:rsidRPr="005773F3" w:rsidRDefault="0082169B" w:rsidP="00BC73F5">
      <w:pPr>
        <w:jc w:val="both"/>
        <w:rPr>
          <w:lang w:val="uk-UA"/>
        </w:rPr>
      </w:pPr>
      <w:bookmarkStart w:id="0" w:name="_GoBack"/>
      <w:bookmarkEnd w:id="0"/>
    </w:p>
    <w:sectPr w:rsidR="0082169B" w:rsidRPr="005773F3" w:rsidSect="00EB53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F3"/>
    <w:rsid w:val="005773F3"/>
    <w:rsid w:val="0082169B"/>
    <w:rsid w:val="00BC73F5"/>
    <w:rsid w:val="00D2104E"/>
    <w:rsid w:val="00EB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3F3"/>
    <w:rPr>
      <w:color w:val="0000FF" w:themeColor="hyperlink"/>
      <w:u w:val="single"/>
    </w:rPr>
  </w:style>
  <w:style w:type="paragraph" w:styleId="a4">
    <w:name w:val="Balloon Text"/>
    <w:basedOn w:val="a"/>
    <w:link w:val="a5"/>
    <w:uiPriority w:val="99"/>
    <w:semiHidden/>
    <w:unhideWhenUsed/>
    <w:rsid w:val="00577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3F3"/>
    <w:rPr>
      <w:color w:val="0000FF" w:themeColor="hyperlink"/>
      <w:u w:val="single"/>
    </w:rPr>
  </w:style>
  <w:style w:type="paragraph" w:styleId="a4">
    <w:name w:val="Balloon Text"/>
    <w:basedOn w:val="a"/>
    <w:link w:val="a5"/>
    <w:uiPriority w:val="99"/>
    <w:semiHidden/>
    <w:unhideWhenUsed/>
    <w:rsid w:val="00577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52874">
      <w:bodyDiv w:val="1"/>
      <w:marLeft w:val="0"/>
      <w:marRight w:val="0"/>
      <w:marTop w:val="0"/>
      <w:marBottom w:val="0"/>
      <w:divBdr>
        <w:top w:val="none" w:sz="0" w:space="0" w:color="auto"/>
        <w:left w:val="none" w:sz="0" w:space="0" w:color="auto"/>
        <w:bottom w:val="none" w:sz="0" w:space="0" w:color="auto"/>
        <w:right w:val="none" w:sz="0" w:space="0" w:color="auto"/>
      </w:divBdr>
      <w:divsChild>
        <w:div w:id="115952478">
          <w:marLeft w:val="0"/>
          <w:marRight w:val="0"/>
          <w:marTop w:val="0"/>
          <w:marBottom w:val="180"/>
          <w:divBdr>
            <w:top w:val="none" w:sz="0" w:space="0" w:color="auto"/>
            <w:left w:val="none" w:sz="0" w:space="0" w:color="auto"/>
            <w:bottom w:val="none" w:sz="0" w:space="0" w:color="auto"/>
            <w:right w:val="none" w:sz="0" w:space="0" w:color="auto"/>
          </w:divBdr>
        </w:div>
        <w:div w:id="689113905">
          <w:marLeft w:val="0"/>
          <w:marRight w:val="0"/>
          <w:marTop w:val="0"/>
          <w:marBottom w:val="0"/>
          <w:divBdr>
            <w:top w:val="none" w:sz="0" w:space="0" w:color="auto"/>
            <w:left w:val="none" w:sz="0" w:space="0" w:color="auto"/>
            <w:bottom w:val="none" w:sz="0" w:space="0" w:color="auto"/>
            <w:right w:val="none" w:sz="0" w:space="0" w:color="auto"/>
          </w:divBdr>
          <w:divsChild>
            <w:div w:id="1924990565">
              <w:marLeft w:val="0"/>
              <w:marRight w:val="0"/>
              <w:marTop w:val="0"/>
              <w:marBottom w:val="240"/>
              <w:divBdr>
                <w:top w:val="none" w:sz="0" w:space="0" w:color="auto"/>
                <w:left w:val="none" w:sz="0" w:space="0" w:color="auto"/>
                <w:bottom w:val="none" w:sz="0" w:space="0" w:color="auto"/>
                <w:right w:val="none" w:sz="0" w:space="0" w:color="auto"/>
              </w:divBdr>
            </w:div>
            <w:div w:id="14797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econom@kam-pod.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s.gov.ua/" TargetMode="External"/><Relationship Id="rId5" Type="http://schemas.openxmlformats.org/officeDocument/2006/relationships/hyperlink" Target="http://www.dkrp.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2018-01-12T06:20:00Z</dcterms:created>
  <dcterms:modified xsi:type="dcterms:W3CDTF">2018-01-15T08:43:00Z</dcterms:modified>
</cp:coreProperties>
</file>