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10"/>
        <w:gridCol w:w="670"/>
        <w:gridCol w:w="3597"/>
        <w:gridCol w:w="963"/>
      </w:tblGrid>
      <w:tr w:rsidR="000F0429">
        <w:trPr>
          <w:trHeight w:val="930"/>
        </w:trPr>
        <w:tc>
          <w:tcPr>
            <w:tcW w:w="520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29" w:rsidRDefault="007B7E5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24458" cy="590551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</w:tr>
      <w:tr w:rsidR="00320829" w:rsidTr="00320829">
        <w:tc>
          <w:tcPr>
            <w:tcW w:w="52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9"/>
              <w:gridCol w:w="3442"/>
              <w:gridCol w:w="3159"/>
            </w:tblGrid>
            <w:tr w:rsidR="00320829" w:rsidTr="00320829">
              <w:trPr>
                <w:trHeight w:val="402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УКРАЇНА</w:t>
                  </w: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ДУНАЄВЕЦЬКА МІСЬКА РАДА</w:t>
                  </w:r>
                </w:p>
              </w:tc>
            </w:tr>
            <w:tr w:rsidR="000F0429">
              <w:trPr>
                <w:trHeight w:val="488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"___" _____________ 20__ р.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№_________</w:t>
                  </w:r>
                </w:p>
              </w:tc>
            </w:tr>
            <w:tr w:rsidR="00320829" w:rsidTr="00320829">
              <w:trPr>
                <w:trHeight w:val="262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</w:tbl>
          <w:p w:rsidR="000F0429" w:rsidRDefault="000F0429">
            <w:pPr>
              <w:spacing w:after="0" w:line="240" w:lineRule="auto"/>
            </w:pPr>
          </w:p>
        </w:tc>
      </w:tr>
      <w:tr w:rsidR="00320829" w:rsidTr="00320829">
        <w:trPr>
          <w:trHeight w:val="1020"/>
        </w:trPr>
        <w:tc>
          <w:tcPr>
            <w:tcW w:w="52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0"/>
            </w:tblGrid>
            <w:tr w:rsidR="000F0429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</w:rPr>
                    <w:t>РЕЗУЛЬТАТИ  ГОЛОСУВАННЯ</w:t>
                  </w:r>
                </w:p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</w:t>
                  </w:r>
                  <w:proofErr w:type="gramStart"/>
                  <w:r>
                    <w:rPr>
                      <w:color w:val="000000"/>
                      <w:sz w:val="28"/>
                    </w:rPr>
                    <w:t xml:space="preserve"> В</w:t>
                  </w:r>
                  <w:proofErr w:type="gramEnd"/>
                  <w:r>
                    <w:rPr>
                      <w:color w:val="000000"/>
                      <w:sz w:val="28"/>
                    </w:rPr>
                    <w:t>ІД 26.09.2023 Р.</w:t>
                  </w:r>
                </w:p>
              </w:tc>
            </w:tr>
          </w:tbl>
          <w:p w:rsidR="000F0429" w:rsidRDefault="000F0429">
            <w:pPr>
              <w:spacing w:after="0" w:line="240" w:lineRule="auto"/>
            </w:pPr>
          </w:p>
        </w:tc>
      </w:tr>
      <w:tr w:rsidR="000F0429">
        <w:trPr>
          <w:trHeight w:val="221"/>
        </w:trPr>
        <w:tc>
          <w:tcPr>
            <w:tcW w:w="520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</w:tr>
      <w:tr w:rsidR="00320829" w:rsidTr="00320829">
        <w:tc>
          <w:tcPr>
            <w:tcW w:w="52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1. Про затвердження Програми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ідтримки Збройних Сил України на 2023 рік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2. Про внесення змін до Програми щодо стабілізації фінансово-господарського стану комунального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ідприємства Дунаєвецької міської ради «Благоустрій Дунаєвеччини» у 2023 році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3. Про зміну назви управління Дунаєвецької міської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ради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та затвердження установчих документів у новій редакції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4. Про реорганізацію комунальних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ідприємств Дунаєвецької міської ради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5. Про дострокове розірвання договору оренди нерухомого майна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6. Про внесення змін до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ішення п’ятдесят першої сесії Дунаєвецької міської ради   VIII скликання від 22.12. 2022 р. № 28-51/2022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2023 рік»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7. Про внесення змін до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ішення п’ятої сесії Дунаєвецької міської ради VIII скликання від 28.01.2021 р.  № 31-5/2021 «Про затвердження переліку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адміністративних послуг, які надаються через управління «Центр надання адміністративних послуг»  Дунаєвецької міської ради у новій редакції»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8. Про внесення змін до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ішень п’ятдесят другої сесії Дунаєвецької міської ради   VIII скликання  від 20.01.2023 р. № 4-52/2023  «Про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ради»  та № 5-52/2023 «Про затвердження переліку об’єктів,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ідприємств та видів робіт для відбування засудженими покарання у виді громадських робіт на території Дунаєвецької міської ради»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9. Про затвердження списку присяжних Дунаєвецького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районного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суду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Pr="009C4D7F" w:rsidRDefault="009C4D7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Pr="009C4D7F" w:rsidRDefault="009C4D7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Pr="009C4D7F" w:rsidRDefault="009C4D7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 w:rsidP="009C4D7F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 w:rsidP="009C4D7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 w:rsidP="009C4D7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 w:rsidP="009C4D7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 w:rsidP="009C4D7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 w:rsidP="009C4D7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 w:rsidP="009C4D7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 w:rsidP="009C4D7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9C4D7F" w:rsidP="009C4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10. Про розроблення детального плану території загальною площею 2,1586 га за межами населеного пункту с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.Т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рибухівка, Кам’янець-Подільського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району, Хмельницької області для зміни цільового призначення земельної ділянки для розміщення та експлуатації піщаного кар’єру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11. Про затвердження детального плану території земельної ділянки для обґрунтування можливості нового будівництва нежитлового приміщення (корівника) за межами села Чаньків Кам’янець-Подільського району Хмельницької області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12. Про припинення договорів оренди землі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13. Про затвердження документації із землеустрою та передачу в оренду земельних ділянок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14. Про передачу громадянам безоплатно  у власність земельних ділянок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15. Про виділення  в натурі (на місцевості) земельних  ділянок  громадянам  для  ведення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товарного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сільськогосподарського  виробництва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16.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Про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продаж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земельної ділянки площею  0,0350 га  Гринчевському Андрію Ігоровичу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17. Про розроблення  документації  із землеустрою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18. Про затвердження документації із землеустрою  та   реєстрацію  права   комунальної   власності  на земельні ділянки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19. Про надання дозволів на розроблення  документації із землеустрою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20.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Про надання дозволів на розроблення документації із землеустрою щодо встановлення (відновлення) меж  земельної ділянки (земельної  частки  (паю)  в  натурі (на місцевості)</w:t>
                  </w:r>
                  <w:proofErr w:type="gramEnd"/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21. Про внесення змін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до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 договору оренди земельної ділянки від 29.10.2008  року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22. Про внесення змін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до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договору  оренди  земельної ділянки від 11.09.2015 року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23. Про повторний розгляд заяви щодо надання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у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пост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ійне користування Кривчицькому психоневрологічному інтернату земельної ділянки площею 34,5194 га для ведення товарного сільськогосподарського виробництва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24. Про управління  комунальним майном Дунаєвецької міської ради</w:t>
                  </w:r>
                </w:p>
              </w:tc>
            </w:tr>
            <w:tr w:rsidR="00320829" w:rsidTr="0032082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320829" w:rsidTr="0032082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9C4D7F" w:rsidTr="009C4D7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9C4D7F" w:rsidTr="009C4D7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9C4D7F" w:rsidTr="009C4D7F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9C4D7F" w:rsidTr="009C4D7F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25. Про внесення змін до міського бюджету на 2023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ік</w:t>
                  </w:r>
                </w:p>
              </w:tc>
            </w:tr>
            <w:tr w:rsidR="009C4D7F" w:rsidTr="009C4D7F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C4D7F" w:rsidTr="009C4D7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9C4D7F" w:rsidTr="009C4D7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9C4D7F" w:rsidTr="009C4D7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9C4D7F" w:rsidTr="009C4D7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9C4D7F" w:rsidTr="009C4D7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9C4D7F" w:rsidTr="009C4D7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9C4D7F" w:rsidTr="009C4D7F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F0429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  <w:tr w:rsidR="000F0429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</w:tbl>
          <w:p w:rsidR="000F0429" w:rsidRDefault="000F0429">
            <w:pPr>
              <w:spacing w:after="0" w:line="240" w:lineRule="auto"/>
            </w:pPr>
          </w:p>
        </w:tc>
      </w:tr>
      <w:tr w:rsidR="000F0429">
        <w:trPr>
          <w:trHeight w:val="226"/>
        </w:trPr>
        <w:tc>
          <w:tcPr>
            <w:tcW w:w="520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</w:tr>
      <w:tr w:rsidR="009C4D7F" w:rsidTr="009C4D7F">
        <w:tc>
          <w:tcPr>
            <w:tcW w:w="520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2"/>
              <w:gridCol w:w="2236"/>
              <w:gridCol w:w="2948"/>
            </w:tblGrid>
            <w:tr w:rsidR="000F0429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________________ /</w:t>
                  </w:r>
                </w:p>
              </w:tc>
            </w:tr>
            <w:tr w:rsidR="000F0429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F0429" w:rsidRDefault="007B7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29" w:rsidRDefault="000F0429">
                  <w:pPr>
                    <w:spacing w:after="0" w:line="240" w:lineRule="auto"/>
                  </w:pPr>
                </w:p>
              </w:tc>
            </w:tr>
          </w:tbl>
          <w:p w:rsidR="000F0429" w:rsidRDefault="000F0429">
            <w:pPr>
              <w:spacing w:after="0" w:line="240" w:lineRule="auto"/>
            </w:pPr>
          </w:p>
        </w:tc>
        <w:tc>
          <w:tcPr>
            <w:tcW w:w="963" w:type="dxa"/>
          </w:tcPr>
          <w:p w:rsidR="000F0429" w:rsidRDefault="000F0429">
            <w:pPr>
              <w:pStyle w:val="EmptyCellLayoutStyle"/>
              <w:spacing w:after="0" w:line="240" w:lineRule="auto"/>
            </w:pPr>
          </w:p>
        </w:tc>
      </w:tr>
    </w:tbl>
    <w:p w:rsidR="000F0429" w:rsidRDefault="000F0429">
      <w:pPr>
        <w:spacing w:after="0" w:line="240" w:lineRule="auto"/>
      </w:pPr>
    </w:p>
    <w:sectPr w:rsidR="000F0429">
      <w:footerReference w:type="default" r:id="rId9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A8" w:rsidRDefault="00C03EA8">
      <w:pPr>
        <w:spacing w:after="0" w:line="240" w:lineRule="auto"/>
      </w:pPr>
      <w:r>
        <w:separator/>
      </w:r>
    </w:p>
  </w:endnote>
  <w:endnote w:type="continuationSeparator" w:id="0">
    <w:p w:rsidR="00C03EA8" w:rsidRDefault="00C0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8723"/>
      <w:gridCol w:w="158"/>
      <w:gridCol w:w="547"/>
      <w:gridCol w:w="239"/>
      <w:gridCol w:w="84"/>
    </w:tblGrid>
    <w:tr w:rsidR="000F0429">
      <w:tc>
        <w:tcPr>
          <w:tcW w:w="30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</w:tr>
    <w:tr w:rsidR="000F0429">
      <w:tc>
        <w:tcPr>
          <w:tcW w:w="30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"/>
          </w:tblGrid>
          <w:tr w:rsidR="000F0429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0429" w:rsidRDefault="000F0429">
                <w:pPr>
                  <w:spacing w:after="0" w:line="240" w:lineRule="auto"/>
                </w:pPr>
              </w:p>
            </w:tc>
          </w:tr>
        </w:tbl>
        <w:p w:rsidR="000F0429" w:rsidRDefault="000F0429">
          <w:pPr>
            <w:spacing w:after="0" w:line="240" w:lineRule="auto"/>
          </w:pPr>
        </w:p>
      </w:tc>
    </w:tr>
    <w:tr w:rsidR="000F0429">
      <w:tc>
        <w:tcPr>
          <w:tcW w:w="30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sz="1" w:space="0" w:color="FFFFFF"/>
          </w:tcBorders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sz="1" w:space="0" w:color="FFFFFF"/>
          </w:tcBorders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7"/>
          </w:tblGrid>
          <w:tr w:rsidR="000F0429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0429" w:rsidRDefault="007B7E5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9C4D7F">
                  <w:rPr>
                    <w:rFonts w:ascii="Arial" w:eastAsia="Arial" w:hAnsi="Arial"/>
                    <w:noProof/>
                    <w:color w:val="000000"/>
                  </w:rPr>
                  <w:t>14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F0429" w:rsidRDefault="000F0429">
          <w:pPr>
            <w:spacing w:after="0" w:line="240" w:lineRule="auto"/>
          </w:pPr>
        </w:p>
      </w:tc>
      <w:tc>
        <w:tcPr>
          <w:tcW w:w="240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F0429" w:rsidRDefault="000F0429">
          <w:pPr>
            <w:pStyle w:val="EmptyCellLayoutStyle"/>
            <w:spacing w:after="0" w:line="240" w:lineRule="auto"/>
          </w:pPr>
        </w:p>
      </w:tc>
    </w:tr>
    <w:tr w:rsidR="00320829" w:rsidTr="00320829">
      <w:tc>
        <w:tcPr>
          <w:tcW w:w="3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52"/>
          </w:tblGrid>
          <w:tr w:rsidR="000F0429">
            <w:trPr>
              <w:trHeight w:hRule="exact" w:val="1015"/>
            </w:trPr>
            <w:tc>
              <w:tcPr>
                <w:tcW w:w="8798" w:type="dxa"/>
                <w:tcBorders>
                  <w:top w:val="double" w:sz="3" w:space="0" w:color="696969"/>
                  <w:left w:val="nil"/>
                  <w:bottom w:val="nil"/>
                  <w:right w:val="nil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 w:rsidR="000F0429" w:rsidRDefault="007B7E56">
                <w:pPr>
                  <w:spacing w:after="0" w:line="240" w:lineRule="auto"/>
                </w:pPr>
                <w:r>
                  <w:rPr>
                    <w:color w:val="696969"/>
                  </w:rPr>
                  <w:t>Шевченка 50, Дунаївці, Дунаєвецький р-н, Хмельницька обл., 32400, Україна</w:t>
                </w:r>
                <w:r>
                  <w:rPr>
                    <w:color w:val="696969"/>
                  </w:rPr>
                  <w:br/>
                  <w:t>Телефони: (068) 293-3984</w:t>
                </w:r>
              </w:p>
            </w:tc>
          </w:tr>
        </w:tbl>
        <w:p w:rsidR="000F0429" w:rsidRDefault="000F0429">
          <w:pPr>
            <w:spacing w:after="0" w:line="240" w:lineRule="auto"/>
          </w:pPr>
        </w:p>
      </w:tc>
      <w:tc>
        <w:tcPr>
          <w:tcW w:w="159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F0429" w:rsidRDefault="000F0429">
          <w:pPr>
            <w:pStyle w:val="EmptyCellLayoutStyle"/>
            <w:spacing w:after="0" w:line="240" w:lineRule="auto"/>
          </w:pPr>
        </w:p>
      </w:tc>
    </w:tr>
    <w:tr w:rsidR="00320829" w:rsidTr="00320829">
      <w:tc>
        <w:tcPr>
          <w:tcW w:w="30" w:type="dxa"/>
          <w:gridSpan w:val="2"/>
          <w:vMerge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F0429" w:rsidRDefault="000F0429">
          <w:pPr>
            <w:pStyle w:val="EmptyCellLayoutStyle"/>
            <w:spacing w:after="0" w:line="240" w:lineRule="auto"/>
          </w:pPr>
        </w:p>
      </w:tc>
    </w:tr>
    <w:tr w:rsidR="000F0429">
      <w:tc>
        <w:tcPr>
          <w:tcW w:w="30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F0429" w:rsidRDefault="000F04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A8" w:rsidRDefault="00C03EA8">
      <w:pPr>
        <w:spacing w:after="0" w:line="240" w:lineRule="auto"/>
      </w:pPr>
      <w:r>
        <w:separator/>
      </w:r>
    </w:p>
  </w:footnote>
  <w:footnote w:type="continuationSeparator" w:id="0">
    <w:p w:rsidR="00C03EA8" w:rsidRDefault="00C0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29"/>
    <w:rsid w:val="000F0429"/>
    <w:rsid w:val="00320829"/>
    <w:rsid w:val="007B7E56"/>
    <w:rsid w:val="009C4D7F"/>
    <w:rsid w:val="00C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2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2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PollingResultGroupExt</vt:lpstr>
    </vt:vector>
  </TitlesOfParts>
  <Company/>
  <LinksUpToDate>false</LinksUpToDate>
  <CharactersWithSpaces>29714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>User</dc:creator>
  <cp:lastModifiedBy>User</cp:lastModifiedBy>
  <cp:revision>3</cp:revision>
  <dcterms:created xsi:type="dcterms:W3CDTF">2023-09-26T14:22:00Z</dcterms:created>
  <dcterms:modified xsi:type="dcterms:W3CDTF">2023-09-26T14:29:00Z</dcterms:modified>
</cp:coreProperties>
</file>