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E" w:rsidRDefault="00C92E4E" w:rsidP="00C92E4E">
      <w:pPr>
        <w:pStyle w:val="rtejustify"/>
        <w:shd w:val="clear" w:color="auto" w:fill="FDFDFD"/>
        <w:spacing w:before="0" w:beforeAutospacing="0" w:after="0" w:afterAutospacing="0"/>
        <w:ind w:firstLine="708"/>
        <w:jc w:val="right"/>
      </w:pPr>
      <w:r>
        <w:rPr>
          <w:color w:val="000000"/>
          <w:sz w:val="28"/>
          <w:szCs w:val="28"/>
        </w:rPr>
        <w:tab/>
      </w:r>
    </w:p>
    <w:p w:rsidR="00C92E4E" w:rsidRDefault="00C92E4E" w:rsidP="00C92E4E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4E" w:rsidRDefault="00C92E4E" w:rsidP="00C92E4E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92E4E" w:rsidRDefault="00C92E4E" w:rsidP="00C92E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C92E4E" w:rsidRDefault="00C92E4E" w:rsidP="00C92E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92E4E" w:rsidRDefault="00C92E4E" w:rsidP="00C92E4E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C92E4E" w:rsidRDefault="00C92E4E" w:rsidP="00C92E4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ПРОЕКТ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Р І Ш Е Н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C92E4E" w:rsidRDefault="00C92E4E" w:rsidP="00C92E4E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Сорок </w:t>
      </w: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четвертої </w:t>
      </w: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(позачергової) сесії</w:t>
      </w:r>
    </w:p>
    <w:p w:rsidR="00C92E4E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Default="00C92E4E" w:rsidP="00C92E4E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>№ 1-4</w:t>
      </w:r>
      <w:r>
        <w:rPr>
          <w:rFonts w:ascii="Times New Roman" w:eastAsia="Times New Roman" w:hAnsi="Times New Roman" w:cs="Times New Roman"/>
          <w:lang w:val="uk-UA" w:eastAsia="ru-RU"/>
        </w:rPr>
        <w:t>4</w:t>
      </w:r>
      <w:r>
        <w:rPr>
          <w:rFonts w:ascii="Times New Roman" w:eastAsia="Times New Roman" w:hAnsi="Times New Roman" w:cs="Times New Roman"/>
          <w:lang w:val="uk-UA" w:eastAsia="ru-RU"/>
        </w:rPr>
        <w:t>/2018р</w:t>
      </w:r>
    </w:p>
    <w:p w:rsidR="00C92E4E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251F30" w:rsidRDefault="00C92E4E" w:rsidP="00C92E4E">
      <w:pPr>
        <w:pStyle w:val="1"/>
        <w:ind w:right="5669"/>
        <w:rPr>
          <w:sz w:val="24"/>
        </w:rPr>
      </w:pPr>
      <w:r>
        <w:rPr>
          <w:sz w:val="24"/>
        </w:rPr>
        <w:t xml:space="preserve">Про внесення змін </w:t>
      </w:r>
      <w:r w:rsidRPr="00251F30">
        <w:rPr>
          <w:sz w:val="24"/>
        </w:rPr>
        <w:t>до міського бюджету на 2018 рік</w:t>
      </w:r>
    </w:p>
    <w:p w:rsidR="00C92E4E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Default="00C92E4E" w:rsidP="00C92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2E4E">
        <w:rPr>
          <w:rFonts w:ascii="Times New Roman" w:hAnsi="Times New Roman"/>
          <w:sz w:val="24"/>
          <w:szCs w:val="28"/>
          <w:lang w:val="uk-UA"/>
        </w:rPr>
        <w:t>У відповідності до пункту 23 частини 1 статті 26, статті 61 Закону України “Про місцеве самоврядування в Україні”,</w:t>
      </w:r>
      <w:r>
        <w:rPr>
          <w:rFonts w:ascii="Times New Roman" w:hAnsi="Times New Roman"/>
          <w:sz w:val="24"/>
          <w:szCs w:val="28"/>
          <w:lang w:val="uk-UA"/>
        </w:rPr>
        <w:t xml:space="preserve"> враховуючи пропозиції спільного засідання постійних комісій від </w:t>
      </w:r>
      <w:r>
        <w:rPr>
          <w:rFonts w:ascii="Times New Roman" w:hAnsi="Times New Roman"/>
          <w:sz w:val="24"/>
          <w:szCs w:val="28"/>
          <w:lang w:val="uk-UA"/>
        </w:rPr>
        <w:t>01.11</w:t>
      </w:r>
      <w:r>
        <w:rPr>
          <w:rFonts w:ascii="Times New Roman" w:hAnsi="Times New Roman"/>
          <w:sz w:val="24"/>
          <w:szCs w:val="28"/>
          <w:lang w:val="uk-UA"/>
        </w:rPr>
        <w:t>.2018р.,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C92E4E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2E4E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C92E4E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2E4E" w:rsidRP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1. </w:t>
      </w:r>
      <w:r w:rsidRPr="00C92E4E">
        <w:rPr>
          <w:rFonts w:ascii="Times New Roman" w:hAnsi="Times New Roman"/>
          <w:sz w:val="24"/>
          <w:szCs w:val="28"/>
          <w:lang w:val="uk-UA"/>
        </w:rPr>
        <w:t>Внести зміни до рішення сесії міської ради VІІ скликання в</w:t>
      </w:r>
      <w:r w:rsidR="00481EAD">
        <w:rPr>
          <w:rFonts w:ascii="Times New Roman" w:hAnsi="Times New Roman"/>
          <w:sz w:val="24"/>
          <w:szCs w:val="28"/>
          <w:lang w:val="uk-UA"/>
        </w:rPr>
        <w:t>ід 22.12.2017 р. № 10-32/2017р «Про міський  бюджет на 2018 рік»</w:t>
      </w:r>
      <w:r w:rsidRPr="00C92E4E">
        <w:rPr>
          <w:rFonts w:ascii="Times New Roman" w:hAnsi="Times New Roman"/>
          <w:sz w:val="24"/>
          <w:szCs w:val="28"/>
          <w:lang w:val="uk-UA"/>
        </w:rPr>
        <w:t>:</w:t>
      </w:r>
    </w:p>
    <w:p w:rsidR="00C92E4E" w:rsidRP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C92E4E">
        <w:rPr>
          <w:rFonts w:ascii="Times New Roman" w:hAnsi="Times New Roman"/>
          <w:sz w:val="24"/>
          <w:szCs w:val="28"/>
          <w:lang w:val="uk-UA"/>
        </w:rPr>
        <w:t>Зменшити видатки загального фонду міського бюджету по КПКВКМБ 0611100 «Надання спеціальної освіти школами естетичного виховання (музичними, художніми, хореографічними, театральними, хоро</w:t>
      </w:r>
      <w:r w:rsidR="008F41A9">
        <w:rPr>
          <w:rFonts w:ascii="Times New Roman" w:hAnsi="Times New Roman"/>
          <w:sz w:val="24"/>
          <w:szCs w:val="28"/>
          <w:lang w:val="uk-UA"/>
        </w:rPr>
        <w:t>вими, мистецькими)» на суму 265000 грн., з них оплата праці-</w:t>
      </w:r>
      <w:r w:rsidRPr="00C92E4E">
        <w:rPr>
          <w:rFonts w:ascii="Times New Roman" w:hAnsi="Times New Roman"/>
          <w:sz w:val="24"/>
          <w:szCs w:val="28"/>
          <w:lang w:val="uk-UA"/>
        </w:rPr>
        <w:t>220 0</w:t>
      </w:r>
      <w:r w:rsidR="008F41A9">
        <w:rPr>
          <w:rFonts w:ascii="Times New Roman" w:hAnsi="Times New Roman"/>
          <w:sz w:val="24"/>
          <w:szCs w:val="28"/>
          <w:lang w:val="uk-UA"/>
        </w:rPr>
        <w:t>00 грн. (головний розпорядник-</w:t>
      </w:r>
      <w:r w:rsidRPr="00C92E4E">
        <w:rPr>
          <w:rFonts w:ascii="Times New Roman" w:hAnsi="Times New Roman"/>
          <w:sz w:val="24"/>
          <w:szCs w:val="28"/>
          <w:lang w:val="uk-UA"/>
        </w:rPr>
        <w:t>управління освіти, молоді та спорту)</w:t>
      </w:r>
    </w:p>
    <w:p w:rsidR="00C92E4E" w:rsidRP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C92E4E">
        <w:rPr>
          <w:rFonts w:ascii="Times New Roman" w:hAnsi="Times New Roman"/>
          <w:sz w:val="24"/>
          <w:szCs w:val="28"/>
          <w:lang w:val="uk-UA"/>
        </w:rPr>
        <w:t>Збільшити видатки загального фонду міського бюджету по КПКВКМБ 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виробництво»  на суму 265 000 грн. (головний розпорядник – міська рада).</w:t>
      </w:r>
    </w:p>
    <w:p w:rsidR="00C92E4E" w:rsidRP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C92E4E">
        <w:rPr>
          <w:rFonts w:ascii="Times New Roman" w:hAnsi="Times New Roman"/>
          <w:sz w:val="24"/>
          <w:szCs w:val="28"/>
          <w:lang w:val="uk-UA"/>
        </w:rPr>
        <w:t>2. Додатки 1,2,3,4,5,6,7 до рішення сесії міської ради VІІ скликання від 22.12.2017 р. № 10-32/2017р “Про міський  бюджет на 2018 рік” з урахуванням внесених змін викласти у новій редакції відповідно до даного рішення.</w:t>
      </w:r>
    </w:p>
    <w:p w:rsidR="00C92E4E" w:rsidRP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E4E">
        <w:rPr>
          <w:rFonts w:ascii="Times New Roman" w:hAnsi="Times New Roman"/>
          <w:sz w:val="24"/>
          <w:szCs w:val="28"/>
          <w:lang w:val="uk-UA"/>
        </w:rPr>
        <w:t>3. Контроль за виконанням рішення покласти на постійну комісію з питань планування, фінансів бюджету та соціально-економічного розвитку</w:t>
      </w:r>
      <w:r w:rsidR="002D3BF7">
        <w:rPr>
          <w:rFonts w:ascii="Times New Roman" w:hAnsi="Times New Roman"/>
          <w:sz w:val="24"/>
          <w:szCs w:val="28"/>
          <w:lang w:val="uk-UA"/>
        </w:rPr>
        <w:t xml:space="preserve"> (голова комісії Д.</w:t>
      </w:r>
      <w:proofErr w:type="spellStart"/>
      <w:r w:rsidR="002D3BF7">
        <w:rPr>
          <w:rFonts w:ascii="Times New Roman" w:hAnsi="Times New Roman"/>
          <w:sz w:val="24"/>
          <w:szCs w:val="28"/>
          <w:lang w:val="uk-UA"/>
        </w:rPr>
        <w:t>Сусляк</w:t>
      </w:r>
      <w:proofErr w:type="spellEnd"/>
      <w:r w:rsidR="002D3BF7">
        <w:rPr>
          <w:rFonts w:ascii="Times New Roman" w:hAnsi="Times New Roman"/>
          <w:sz w:val="24"/>
          <w:szCs w:val="28"/>
          <w:lang w:val="uk-UA"/>
        </w:rPr>
        <w:t>)</w:t>
      </w:r>
      <w:r w:rsidRPr="00C92E4E">
        <w:rPr>
          <w:rFonts w:ascii="Times New Roman" w:hAnsi="Times New Roman"/>
          <w:sz w:val="24"/>
          <w:szCs w:val="28"/>
          <w:lang w:val="uk-UA"/>
        </w:rPr>
        <w:t>.</w:t>
      </w:r>
    </w:p>
    <w:p w:rsid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Default="00C92E4E" w:rsidP="00C9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92E4E" w:rsidRDefault="00C92E4E" w:rsidP="00C9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C92E4E" w:rsidRDefault="00C92E4E" w:rsidP="00C92E4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C92E4E" w:rsidRPr="00302E22" w:rsidRDefault="00C92E4E" w:rsidP="00C9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E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 до проекту рішення сесії міської ради</w:t>
      </w:r>
    </w:p>
    <w:p w:rsidR="00C92E4E" w:rsidRPr="00302E22" w:rsidRDefault="00C92E4E" w:rsidP="00C9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 листопада</w:t>
      </w:r>
      <w:r w:rsidRPr="00302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C92E4E" w:rsidRPr="00302E22" w:rsidRDefault="00C92E4E" w:rsidP="00C92E4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E2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302E2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302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міського бюджету на 2018 рік</w:t>
      </w:r>
      <w:r w:rsidRPr="00302E2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92E4E" w:rsidRDefault="00C92E4E" w:rsidP="00C92E4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34DA" w:rsidRPr="001F4233" w:rsidRDefault="005334DA" w:rsidP="00C92E4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2E4E" w:rsidRPr="005334DA" w:rsidRDefault="00C92E4E" w:rsidP="00C92E4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2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4DA">
        <w:rPr>
          <w:rFonts w:ascii="Times New Roman" w:hAnsi="Times New Roman" w:cs="Times New Roman"/>
          <w:sz w:val="24"/>
          <w:szCs w:val="24"/>
          <w:lang w:val="uk-UA"/>
        </w:rPr>
        <w:t>Керуючись Бюджетним кодексом України, підготовлено пропозиції щодо уточнення показників міського бюджету на 2018 рік.</w:t>
      </w:r>
    </w:p>
    <w:p w:rsidR="00C92E4E" w:rsidRPr="005334DA" w:rsidRDefault="00C92E4E" w:rsidP="00C92E4E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4DA">
        <w:rPr>
          <w:rFonts w:ascii="Times New Roman" w:hAnsi="Times New Roman" w:cs="Times New Roman"/>
          <w:sz w:val="24"/>
          <w:szCs w:val="24"/>
          <w:lang w:val="uk-UA"/>
        </w:rPr>
        <w:t>Внесення змін до міського бюджету пропонується здійснити за рахунок перепланування раніше виділених коштів.</w:t>
      </w:r>
    </w:p>
    <w:p w:rsidR="00C92E4E" w:rsidRPr="005334DA" w:rsidRDefault="00C92E4E" w:rsidP="00C92E4E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Проведений аналіз забезпеченості коштами на виплату заробітної плати працівникам КЗ «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 свідчить про наявність економії, 265 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>. якої пропонується спрямувати для відшкодування КП теплових мереж різниці між затвердженим тарифом і фактичною собівартістю теплової енергії для населення та бюджетних установ для погашення заборгованості перед ПАТ «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Хмельницькгаз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92E4E" w:rsidRPr="005334DA" w:rsidRDefault="00C92E4E" w:rsidP="00C92E4E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Крім того з метою використання залишку коштів освітньої субвенції з державного бюджету, який утворився в міському бюджеті станом на 01.01.2018 року, 750 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., які були заплановані на 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будівництва спортивного майданчика для 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334DA">
        <w:rPr>
          <w:rFonts w:ascii="Times New Roman" w:hAnsi="Times New Roman" w:cs="Times New Roman"/>
          <w:sz w:val="24"/>
          <w:szCs w:val="24"/>
          <w:lang w:val="uk-UA"/>
        </w:rPr>
        <w:t xml:space="preserve"> ЗОШ №3, перепланувати на придбання кабінетів інформатики для сільських шкіл.</w:t>
      </w:r>
    </w:p>
    <w:p w:rsidR="00C92E4E" w:rsidRPr="005334DA" w:rsidRDefault="00C92E4E" w:rsidP="00C92E4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E4E" w:rsidRPr="005334DA" w:rsidRDefault="00C92E4E" w:rsidP="00C92E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4DA"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3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4DA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5334DA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</w:p>
    <w:p w:rsidR="00C92E4E" w:rsidRDefault="00C92E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92E4E" w:rsidRDefault="00C92E4E" w:rsidP="00C92E4E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BE345B" wp14:editId="3EEB88FC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4E" w:rsidRDefault="00C92E4E" w:rsidP="00C92E4E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92E4E" w:rsidRDefault="00C92E4E" w:rsidP="00C92E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C92E4E" w:rsidRDefault="00C92E4E" w:rsidP="00C92E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92E4E" w:rsidRDefault="00C92E4E" w:rsidP="00C92E4E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C92E4E" w:rsidRDefault="00C92E4E" w:rsidP="00C92E4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ПРОЕКТ    Р І Ш Е Н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C92E4E" w:rsidRDefault="00C92E4E" w:rsidP="00C92E4E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C92E4E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Default="00C92E4E" w:rsidP="00C92E4E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№ </w:t>
      </w:r>
      <w:r w:rsidR="005E33FE">
        <w:rPr>
          <w:rFonts w:ascii="Times New Roman" w:eastAsia="Times New Roman" w:hAnsi="Times New Roman" w:cs="Times New Roman"/>
          <w:lang w:val="uk-UA" w:eastAsia="ru-RU"/>
        </w:rPr>
        <w:t>2</w:t>
      </w:r>
      <w:r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C92E4E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E33FE" w:rsidRDefault="005E33FE" w:rsidP="002D3BF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затвердження оцінки вартості майна</w:t>
      </w:r>
    </w:p>
    <w:p w:rsidR="005E33FE" w:rsidRDefault="005E33FE" w:rsidP="005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3FE" w:rsidRDefault="005E33FE" w:rsidP="005E33F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Керуючись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статтями 26, 60 Закону України «Про місцеве самоврядування в Україні», розглянувши листи комунального підприємства «Житлово-експлуатаційне об’єднання»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міської ради від 25.10.2018 р. № 03-03/413 та </w:t>
      </w:r>
      <w:r w:rsidRPr="006D15A6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№ 03-03/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414, Управління освіти, молоді та спорту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міської ради від 29.10.2018 р. № 690,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01.11.2018р.,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міська рада </w:t>
      </w:r>
    </w:p>
    <w:p w:rsidR="005E33FE" w:rsidRPr="00EA39F2" w:rsidRDefault="005E33FE" w:rsidP="005E33F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E33FE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5E33FE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33FE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оцінку вартості майна, яке перебуває у власності територіальної громади, а саме:</w:t>
      </w:r>
    </w:p>
    <w:p w:rsidR="005E33FE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приміщень загальною площею 44,7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першому поверсі одноповерхової прибудови до чотириповерхового житлового будинку, що знаходиться за адресою:                      вул. Хлібопекарська, 2 б,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154 730 (сто п’ятдесят чотири тисячі сімсот тридцять) гривень.</w:t>
      </w:r>
    </w:p>
    <w:p w:rsidR="005E33FE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нежитлового підвального приміщення загальною площею 40,9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п’яти поверховому будинку, що знаходиться за адресою:  вул. Київська, 4/1,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120 550,0 (сто двадцять тисяч п’ятсот п’ятдесят) гривен. </w:t>
      </w:r>
    </w:p>
    <w:p w:rsidR="005E33FE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нежитлової будівля котельні загальною площею 139,5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Великожванчицької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області, за адресою: с. Великий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Жванчик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району, Хмельницької області, у розмірі 85 875 (вісімдесят п’ять тисяч вісімсот сімдесят п’ять) гривень; </w:t>
      </w:r>
    </w:p>
    <w:p w:rsidR="005E33FE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частини нежитлового приміщення загальною площею 92,8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нежитлової будівлі гаража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області, 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Шевченка, 109-А, Хмельницької області, у розмірі 106 553 (сто шість тисяч п’ятсот п’ятдесят три) гривни. </w:t>
      </w:r>
    </w:p>
    <w:p w:rsidR="005E33FE" w:rsidRDefault="005E33FE" w:rsidP="005E3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виконанням рішення покласти на відділ економіки, інвестицій та комунального майна апарату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E33FE" w:rsidRDefault="005E33FE" w:rsidP="005E33FE">
      <w:pPr>
        <w:spacing w:after="0"/>
        <w:rPr>
          <w:lang w:val="uk-UA"/>
        </w:rPr>
      </w:pPr>
    </w:p>
    <w:p w:rsidR="005E33FE" w:rsidRDefault="005E33FE" w:rsidP="005E33FE">
      <w:pPr>
        <w:spacing w:after="0"/>
        <w:rPr>
          <w:lang w:val="uk-UA"/>
        </w:rPr>
      </w:pPr>
    </w:p>
    <w:p w:rsidR="005E33FE" w:rsidRPr="00DA7D61" w:rsidRDefault="005E33FE" w:rsidP="005E3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49242C" w:rsidRDefault="0049242C"/>
    <w:sectPr w:rsidR="0049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E"/>
    <w:rsid w:val="002D3BF7"/>
    <w:rsid w:val="00481EAD"/>
    <w:rsid w:val="0049242C"/>
    <w:rsid w:val="005334DA"/>
    <w:rsid w:val="005E33FE"/>
    <w:rsid w:val="008F41A9"/>
    <w:rsid w:val="00C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2018-10-31T14:16:00Z</cp:lastPrinted>
  <dcterms:created xsi:type="dcterms:W3CDTF">2018-10-31T13:46:00Z</dcterms:created>
  <dcterms:modified xsi:type="dcterms:W3CDTF">2018-10-31T14:52:00Z</dcterms:modified>
</cp:coreProperties>
</file>