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90314" w14:textId="2BDBD4E9" w:rsidR="001C2D54" w:rsidRPr="001C2D54" w:rsidRDefault="001C2D54" w:rsidP="001C2D54">
      <w:pPr>
        <w:spacing w:after="0" w:line="240" w:lineRule="auto"/>
        <w:ind w:left="5528"/>
        <w:rPr>
          <w:rFonts w:ascii="Times New Roman" w:eastAsia="Times New Roman" w:hAnsi="Times New Roman" w:cs="Arial"/>
          <w:bCs/>
          <w:sz w:val="24"/>
          <w:szCs w:val="24"/>
          <w:lang w:val="uk-UA" w:eastAsia="ru-RU"/>
        </w:rPr>
      </w:pPr>
      <w:r w:rsidRPr="001C2D54">
        <w:rPr>
          <w:rFonts w:ascii="Times New Roman" w:eastAsia="Times New Roman" w:hAnsi="Times New Roman" w:cs="Arial"/>
          <w:bCs/>
          <w:sz w:val="24"/>
          <w:szCs w:val="24"/>
          <w:lang w:val="uk-UA" w:eastAsia="ru-RU"/>
        </w:rPr>
        <w:t>ЗАТВЕРДЖЕНО</w:t>
      </w:r>
    </w:p>
    <w:p w14:paraId="64D4D6B5" w14:textId="6727DAE3" w:rsidR="001C2D54" w:rsidRPr="001C2D54" w:rsidRDefault="001C2D54" w:rsidP="00267DF5">
      <w:pPr>
        <w:spacing w:after="0" w:line="240" w:lineRule="auto"/>
        <w:ind w:left="5528" w:right="-376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1C2D54">
        <w:rPr>
          <w:rFonts w:ascii="Times New Roman" w:eastAsia="Times New Roman" w:hAnsi="Times New Roman" w:cs="Arial"/>
          <w:sz w:val="24"/>
          <w:szCs w:val="24"/>
          <w:lang w:val="uk-UA" w:eastAsia="ru-RU"/>
        </w:rPr>
        <w:t xml:space="preserve">рішення </w:t>
      </w:r>
      <w:r w:rsidR="00080B4A">
        <w:rPr>
          <w:rFonts w:ascii="Times New Roman" w:eastAsia="Times New Roman" w:hAnsi="Times New Roman" w:cs="Arial"/>
          <w:sz w:val="24"/>
          <w:szCs w:val="24"/>
          <w:lang w:val="uk-UA" w:eastAsia="ru-RU"/>
        </w:rPr>
        <w:t xml:space="preserve">сто одинадцятої (позачергової) </w:t>
      </w:r>
      <w:r w:rsidRPr="001C2D54">
        <w:rPr>
          <w:rFonts w:ascii="Times New Roman" w:eastAsia="Times New Roman" w:hAnsi="Times New Roman" w:cs="Arial"/>
          <w:sz w:val="24"/>
          <w:szCs w:val="24"/>
          <w:lang w:val="uk-UA" w:eastAsia="ru-RU"/>
        </w:rPr>
        <w:t>сесії</w:t>
      </w:r>
      <w:r w:rsidR="00080B4A">
        <w:rPr>
          <w:rFonts w:ascii="Times New Roman" w:eastAsia="Times New Roman" w:hAnsi="Times New Roman" w:cs="Arial"/>
          <w:sz w:val="24"/>
          <w:szCs w:val="24"/>
          <w:lang w:val="uk-UA" w:eastAsia="ru-RU"/>
        </w:rPr>
        <w:t xml:space="preserve"> </w:t>
      </w:r>
      <w:r w:rsidRPr="001C2D54">
        <w:rPr>
          <w:rFonts w:ascii="Times New Roman" w:eastAsia="Times New Roman" w:hAnsi="Times New Roman" w:cs="Arial"/>
          <w:sz w:val="24"/>
          <w:szCs w:val="24"/>
          <w:lang w:val="uk-UA" w:eastAsia="ru-RU"/>
        </w:rPr>
        <w:t xml:space="preserve"> міської </w:t>
      </w:r>
      <w:r w:rsidR="00080B4A">
        <w:rPr>
          <w:rFonts w:ascii="Times New Roman" w:eastAsia="Times New Roman" w:hAnsi="Times New Roman" w:cs="Arial"/>
          <w:sz w:val="24"/>
          <w:szCs w:val="24"/>
          <w:lang w:val="uk-UA" w:eastAsia="ru-RU"/>
        </w:rPr>
        <w:t xml:space="preserve"> </w:t>
      </w:r>
      <w:r w:rsidRPr="001C2D54">
        <w:rPr>
          <w:rFonts w:ascii="Times New Roman" w:eastAsia="Times New Roman" w:hAnsi="Times New Roman" w:cs="Arial"/>
          <w:sz w:val="24"/>
          <w:szCs w:val="24"/>
          <w:lang w:val="uk-UA" w:eastAsia="ru-RU"/>
        </w:rPr>
        <w:t xml:space="preserve">ради </w:t>
      </w:r>
      <w:r w:rsidR="00267DF5">
        <w:rPr>
          <w:rFonts w:ascii="Times New Roman" w:eastAsia="Times New Roman" w:hAnsi="Times New Roman" w:cs="Arial"/>
          <w:sz w:val="24"/>
          <w:szCs w:val="24"/>
          <w:lang w:val="uk-UA" w:eastAsia="ru-RU"/>
        </w:rPr>
        <w:t xml:space="preserve"> </w:t>
      </w:r>
      <w:r w:rsidRPr="001C2D54">
        <w:rPr>
          <w:rFonts w:ascii="Times New Roman" w:eastAsia="Times New Roman" w:hAnsi="Times New Roman" w:cs="Arial"/>
          <w:sz w:val="24"/>
          <w:szCs w:val="24"/>
          <w:lang w:val="en-US" w:eastAsia="ru-RU"/>
        </w:rPr>
        <w:t>V</w:t>
      </w:r>
      <w:r w:rsidRPr="001C2D54">
        <w:rPr>
          <w:rFonts w:ascii="Times New Roman" w:eastAsia="Times New Roman" w:hAnsi="Times New Roman" w:cs="Arial"/>
          <w:sz w:val="24"/>
          <w:szCs w:val="24"/>
          <w:lang w:val="uk-UA" w:eastAsia="ru-RU"/>
        </w:rPr>
        <w:t xml:space="preserve">ІІІ  скликання  </w:t>
      </w:r>
      <w:r w:rsidR="00080B4A">
        <w:rPr>
          <w:rFonts w:ascii="Times New Roman" w:eastAsia="Times New Roman" w:hAnsi="Times New Roman" w:cs="Arial"/>
          <w:sz w:val="24"/>
          <w:szCs w:val="24"/>
          <w:lang w:val="uk-UA" w:eastAsia="ru-RU"/>
        </w:rPr>
        <w:t xml:space="preserve"> </w:t>
      </w:r>
      <w:r w:rsidRPr="001C2D54">
        <w:rPr>
          <w:rFonts w:ascii="Times New Roman" w:eastAsia="Times New Roman" w:hAnsi="Times New Roman" w:cs="Arial"/>
          <w:sz w:val="24"/>
          <w:szCs w:val="24"/>
          <w:lang w:val="uk-UA" w:eastAsia="ru-RU"/>
        </w:rPr>
        <w:t xml:space="preserve">від </w:t>
      </w:r>
      <w:r w:rsidR="00080B4A">
        <w:rPr>
          <w:rFonts w:ascii="Times New Roman" w:eastAsia="Times New Roman" w:hAnsi="Times New Roman" w:cs="Arial"/>
          <w:sz w:val="24"/>
          <w:szCs w:val="24"/>
          <w:lang w:val="uk-UA" w:eastAsia="ru-RU"/>
        </w:rPr>
        <w:t>01</w:t>
      </w:r>
      <w:r w:rsidRPr="001C2D54">
        <w:rPr>
          <w:rFonts w:ascii="Times New Roman" w:eastAsia="Times New Roman" w:hAnsi="Times New Roman" w:cs="Arial"/>
          <w:sz w:val="24"/>
          <w:szCs w:val="24"/>
          <w:lang w:val="uk-UA" w:eastAsia="ru-RU"/>
        </w:rPr>
        <w:t>.</w:t>
      </w:r>
      <w:r w:rsidR="00080B4A">
        <w:rPr>
          <w:rFonts w:ascii="Times New Roman" w:eastAsia="Times New Roman" w:hAnsi="Times New Roman" w:cs="Arial"/>
          <w:sz w:val="24"/>
          <w:szCs w:val="24"/>
          <w:lang w:val="uk-UA" w:eastAsia="ru-RU"/>
        </w:rPr>
        <w:t>10</w:t>
      </w:r>
      <w:r w:rsidRPr="001C2D54">
        <w:rPr>
          <w:rFonts w:ascii="Times New Roman" w:eastAsia="Times New Roman" w:hAnsi="Times New Roman" w:cs="Arial"/>
          <w:sz w:val="24"/>
          <w:szCs w:val="24"/>
          <w:lang w:val="uk-UA" w:eastAsia="ru-RU"/>
        </w:rPr>
        <w:t>.2025 р.</w:t>
      </w:r>
      <w:r w:rsidR="00080B4A">
        <w:rPr>
          <w:rFonts w:ascii="Times New Roman" w:eastAsia="Times New Roman" w:hAnsi="Times New Roman" w:cs="Arial"/>
          <w:sz w:val="24"/>
          <w:szCs w:val="24"/>
          <w:lang w:val="uk-UA" w:eastAsia="ru-RU"/>
        </w:rPr>
        <w:t xml:space="preserve">   </w:t>
      </w:r>
      <w:r w:rsidRPr="00080B4A">
        <w:rPr>
          <w:rFonts w:ascii="Times New Roman" w:eastAsia="Times New Roman" w:hAnsi="Times New Roman" w:cs="Arial"/>
          <w:sz w:val="24"/>
          <w:szCs w:val="24"/>
          <w:lang w:val="uk-UA" w:eastAsia="ru-RU"/>
        </w:rPr>
        <w:t>№</w:t>
      </w:r>
      <w:r w:rsidR="00267DF5">
        <w:rPr>
          <w:rFonts w:ascii="Times New Roman" w:eastAsia="Times New Roman" w:hAnsi="Times New Roman" w:cs="Arial"/>
          <w:sz w:val="24"/>
          <w:szCs w:val="24"/>
          <w:lang w:val="uk-UA" w:eastAsia="ru-RU"/>
        </w:rPr>
        <w:t xml:space="preserve"> 2-111/2025</w:t>
      </w:r>
    </w:p>
    <w:p w14:paraId="543DBF16" w14:textId="77777777" w:rsidR="001C2D54" w:rsidRDefault="001C2D54" w:rsidP="001C2D5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36C827A6" w14:textId="77777777" w:rsidR="00267DF5" w:rsidRPr="001C2D54" w:rsidRDefault="00267DF5" w:rsidP="001C2D5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bookmarkStart w:id="0" w:name="_GoBack"/>
      <w:bookmarkEnd w:id="0"/>
    </w:p>
    <w:p w14:paraId="5FD886F5" w14:textId="77777777" w:rsidR="001C2D54" w:rsidRPr="001C2D54" w:rsidRDefault="001C2D54" w:rsidP="001C2D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1C2D5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ПОЛОЖЕННЯ</w:t>
      </w:r>
    </w:p>
    <w:p w14:paraId="10BE4849" w14:textId="77777777" w:rsidR="001C2D54" w:rsidRPr="001C2D54" w:rsidRDefault="001C2D54" w:rsidP="001C2D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1C2D5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про управління освіти, молоді та спорту </w:t>
      </w:r>
    </w:p>
    <w:p w14:paraId="6EE7E5D8" w14:textId="77777777" w:rsidR="001C2D54" w:rsidRPr="001C2D54" w:rsidRDefault="001C2D54" w:rsidP="001C2D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C2D5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Дунаєвецької міської ради (в новій редакції) </w:t>
      </w:r>
    </w:p>
    <w:p w14:paraId="51697AB1" w14:textId="77777777" w:rsidR="001C2D54" w:rsidRPr="001C2D54" w:rsidRDefault="001C2D54" w:rsidP="001C2D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694AF71" w14:textId="77777777" w:rsidR="001C2D54" w:rsidRPr="001C2D54" w:rsidRDefault="00243650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1. 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Управління освіти, молоді та спорту Дунаєвецької міської ради (далі – Управління) утворено Дунаєвецькою міською радою.</w:t>
      </w:r>
    </w:p>
    <w:p w14:paraId="211B6568" w14:textId="77777777" w:rsidR="001C2D54" w:rsidRPr="001C2D54" w:rsidRDefault="001C2D5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Юридична адреса: 32400, Хмельницька область, Кам’янець-Подільський район,          м. Дунаївці, вул. Мистецька, 16.</w:t>
      </w:r>
    </w:p>
    <w:p w14:paraId="330E1B14" w14:textId="77777777" w:rsidR="00BA75AC" w:rsidRDefault="001C2D5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</w:t>
      </w:r>
      <w:r w:rsidRPr="001C2D5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Управління є установою Дунаєвецької міської ради, підзвітною, підконтрольною та підпорядкованою їй, а з питань </w:t>
      </w:r>
      <w:proofErr w:type="spellStart"/>
      <w:r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здійснення</w:t>
      </w:r>
      <w:proofErr w:type="spellEnd"/>
      <w:r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делегованих повноважень – підконтрольною відповідним органам </w:t>
      </w:r>
      <w:proofErr w:type="spellStart"/>
      <w:r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виконавчоі</w:t>
      </w:r>
      <w:proofErr w:type="spellEnd"/>
      <w:r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̈ влади.</w:t>
      </w:r>
    </w:p>
    <w:p w14:paraId="3F318F01" w14:textId="77777777" w:rsidR="001C2D54" w:rsidRPr="005F3C9F" w:rsidRDefault="00BA75AC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D6C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Управління є уповноваженим органом засновника закладів освіти Дунаєвецької міської ради.</w:t>
      </w:r>
    </w:p>
    <w:p w14:paraId="6B47F0CD" w14:textId="77777777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Управління у своїй діяльності керується Конституцією та законами України, актами Президента України, Кабінету Міністрів України, наказами Міністерства освіти і науки України, Департаменту освіти та науки Хмельницької обласної державної адміністрації, інших центральних органів виконавчої влади, розпорядженнями голів обласної та районної державних адміністрацій, рішеннями Дунаєвецької міської ради, а також цим Положенням.</w:t>
      </w:r>
    </w:p>
    <w:p w14:paraId="41EDE7B3" w14:textId="77777777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2436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 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межах своїх повноважень Управління організовує виконання актів законодавства у сфері освіти, інновацій, інтелектуальної власності, молоді, фізичної культури та спорту, здійснює контроль за їх реалізацією.</w:t>
      </w:r>
    </w:p>
    <w:p w14:paraId="5EDEA859" w14:textId="77777777" w:rsidR="001C2D54" w:rsidRPr="001C2D54" w:rsidRDefault="003D66E4" w:rsidP="001C2D54">
      <w:pPr>
        <w:tabs>
          <w:tab w:val="left" w:pos="69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Основними завданнями Управління є: 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14:paraId="1EED54DF" w14:textId="77777777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2436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.1. 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Участь у забезпеченні реалізації на території Дунаєвецької міської ради державної політики у сфері освіти, наукової, інноваційної діяльності, трансферу технологій, інтелектуальної власності, молоді, фізичної культури та спорту;</w:t>
      </w:r>
    </w:p>
    <w:p w14:paraId="11DDB021" w14:textId="77777777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.2. Забезпечення надання якісних освітніх послуг здобувачам освіти в межах повноважень;</w:t>
      </w:r>
    </w:p>
    <w:p w14:paraId="00BA8F8D" w14:textId="77777777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.3. Визначення потреб, розроблення пропозицій щодо розвитку та удосконалення мережі закладів освіти;</w:t>
      </w:r>
    </w:p>
    <w:p w14:paraId="1021B21F" w14:textId="77777777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.4. Створення в межах своїх повноважень умов для реалізації рівних прав</w:t>
      </w:r>
      <w:r w:rsidR="001C2D54" w:rsidRPr="001C2D54">
        <w:rPr>
          <w:rFonts w:ascii="Times New Roman" w:eastAsia="Times New Roman" w:hAnsi="Times New Roman" w:cs="Arial"/>
          <w:sz w:val="24"/>
          <w:szCs w:val="28"/>
          <w:lang w:val="uk-UA" w:eastAsia="ru-RU"/>
        </w:rPr>
        <w:t xml:space="preserve"> 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освіту незалежно від громадянства, соціальний захист здобувачів освіти, педагогічних, інших працівників закладів та установ освіти, </w:t>
      </w:r>
      <w:r w:rsidR="001C2D54" w:rsidRPr="00116A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молоді та спорту;</w:t>
      </w:r>
    </w:p>
    <w:p w14:paraId="77BB14F1" w14:textId="77777777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.5.</w:t>
      </w:r>
      <w:r w:rsidR="001C2D54" w:rsidRPr="001C2D54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> 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Забезпечення розвитку освітнього, творчого (інтелектуального), науково-технічного потенціалу з урахуванням національно-культурних, соціально-економічних, екологічних, демографічних та інших особливостей регіону;</w:t>
      </w:r>
    </w:p>
    <w:p w14:paraId="5F1F6A68" w14:textId="77777777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.6</w:t>
      </w:r>
      <w:r w:rsidR="002644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 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Координація діяльності закладів дошкільної, загальної середньої та позашкільної освіти, щодо забезпечення господарського обслуговування закладів освіти, організації роботи з їх нормативного, матеріально-технічного і науково-методичного забезпечення; </w:t>
      </w:r>
    </w:p>
    <w:p w14:paraId="5341FBF6" w14:textId="77777777" w:rsidR="001C2D54" w:rsidRPr="00116AD6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D6C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1C2D54" w:rsidRPr="002D6C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.7. Формування регіональної політики в галузі освіти, впровадження інноваційних заходів та технологій</w:t>
      </w:r>
      <w:r w:rsidR="001C2D54" w:rsidRPr="00116A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спрямованих на соціально-економічний розвиток Дунаєвецької міської ради;</w:t>
      </w:r>
    </w:p>
    <w:p w14:paraId="256BE097" w14:textId="77777777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16A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1C2D54" w:rsidRPr="00116A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.8. Забезпечення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межах своїх повноважень розвитку різних форм позашкільної освіти, в тому числі за місцем проживання дітей, формування розвитку позашкільної освіти в системі стратегії розвитку освіти громади, спрямованої  на творчий розвиток 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особистості, виявлення та підтримку обдарованих дітей, талановитої молоді, здійснення навчально-методичного керівництва із зазначених питань;</w:t>
      </w:r>
    </w:p>
    <w:p w14:paraId="3693BAA0" w14:textId="77777777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DB1D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Сприяння розвитку видів спорту, визнаних в Україні;</w:t>
      </w:r>
    </w:p>
    <w:p w14:paraId="5C6B67B0" w14:textId="77777777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</w:t>
      </w:r>
      <w:r w:rsidR="00DB1D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 Організація і проведення фізкультурно-спортивних заходів серед широких верств населення, залучення їх до занять фізичною культурою та спортом, забезпечення пропаганди здорового способу життя;</w:t>
      </w:r>
    </w:p>
    <w:p w14:paraId="1F75A36E" w14:textId="77777777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</w:t>
      </w:r>
      <w:r w:rsidR="00DB1D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Сприяння громадським організаціям фізкультурно-спортивної спрямованості молодіжним, дитячим та іншим громадським організаціям у проведенні ними роботи з питань молоді, фізичної культури та спорту;</w:t>
      </w:r>
    </w:p>
    <w:p w14:paraId="7F0B7A4A" w14:textId="60C304FF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</w:t>
      </w:r>
      <w:r w:rsidR="00DB1D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Участь у підготовці пропозицій до проектів програм соціально-економічного</w:t>
      </w:r>
      <w:r w:rsidR="001C2D54" w:rsidRPr="00B050D4">
        <w:rPr>
          <w:rFonts w:ascii="Times New Roman" w:eastAsia="Times New Roman" w:hAnsi="Times New Roman" w:cs="Times New Roman"/>
          <w:sz w:val="24"/>
          <w:szCs w:val="24"/>
          <w:highlight w:val="yellow"/>
          <w:lang w:val="uk-UA" w:eastAsia="ru-RU"/>
        </w:rPr>
        <w:t xml:space="preserve"> </w:t>
      </w:r>
      <w:r w:rsidR="001C2D54" w:rsidRPr="00116A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розвитку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Дунаєвецької міської ради.</w:t>
      </w:r>
    </w:p>
    <w:p w14:paraId="765F6616" w14:textId="77777777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Управління відповідно до покладених на нього завдань: </w:t>
      </w:r>
    </w:p>
    <w:p w14:paraId="44DC47E9" w14:textId="77777777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.1. Здійснює керівництво і супровід в межах повноважень діяльності закладів освіти та установ Дунаєвецької міської ради;</w:t>
      </w:r>
    </w:p>
    <w:p w14:paraId="51BFA177" w14:textId="77777777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.2. Аналізує стан освіти, в тому числі позашкільної, фізичної культури та спорту, організовує та контролює розробку програм їх розвитку; </w:t>
      </w:r>
    </w:p>
    <w:p w14:paraId="3FA23AAE" w14:textId="77777777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6619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.3. 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Вивчає потребу або вносить в установленому порядку пропозиції щодо утворення закладів освіти, їх реорганізації та ліквідації, створення опорних шкіл тощо;</w:t>
      </w:r>
    </w:p>
    <w:p w14:paraId="4DB206FE" w14:textId="77777777" w:rsidR="001C2D54" w:rsidRPr="005F3C9F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</w:pPr>
      <w:r w:rsidRPr="005F3C9F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>7</w:t>
      </w:r>
      <w:r w:rsidR="001C2D54" w:rsidRPr="005F3C9F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>.4.</w:t>
      </w:r>
      <w:r w:rsidR="001C2D54" w:rsidRPr="005F3C9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C2D54" w:rsidRPr="005F3C9F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>Здійснює контроль за дотриманням установчих документів закладів освіти;</w:t>
      </w:r>
    </w:p>
    <w:p w14:paraId="41C319B0" w14:textId="77777777" w:rsidR="001C2D54" w:rsidRPr="005F3C9F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</w:pPr>
      <w:r w:rsidRPr="005F3C9F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>7</w:t>
      </w:r>
      <w:r w:rsidR="001C2D54" w:rsidRPr="005F3C9F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>.5. Здійснює контроль за фінансово-господарською діяльністю закладів освіти;</w:t>
      </w:r>
    </w:p>
    <w:p w14:paraId="74BD3F7D" w14:textId="77777777" w:rsidR="001C2D54" w:rsidRPr="005F3C9F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</w:pPr>
      <w:r w:rsidRPr="005F3C9F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>7</w:t>
      </w:r>
      <w:r w:rsidR="001C2D54" w:rsidRPr="005F3C9F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>.6. Погоджує штатні розписи закладів дошкільної, загальної середньої освіти;</w:t>
      </w:r>
    </w:p>
    <w:p w14:paraId="1B39945A" w14:textId="77777777" w:rsidR="001C2D54" w:rsidRPr="005F3C9F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</w:pPr>
      <w:r w:rsidRPr="005F3C9F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>7</w:t>
      </w:r>
      <w:r w:rsidR="001C2D54" w:rsidRPr="005F3C9F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>.7.</w:t>
      </w:r>
      <w:r w:rsidR="001C2D54" w:rsidRPr="005F3C9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1C2D54" w:rsidRPr="005F3C9F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>З</w:t>
      </w:r>
      <w:proofErr w:type="spellStart"/>
      <w:r w:rsidR="001C2D54" w:rsidRPr="005F3C9F">
        <w:rPr>
          <w:rFonts w:ascii="Times New Roman" w:eastAsia="Times New Roman" w:hAnsi="Times New Roman" w:cs="Times New Roman"/>
          <w:sz w:val="24"/>
          <w:szCs w:val="24"/>
          <w:lang w:eastAsia="x-none"/>
        </w:rPr>
        <w:t>атверджу</w:t>
      </w:r>
      <w:proofErr w:type="spellEnd"/>
      <w:r w:rsidR="001C2D54" w:rsidRPr="005F3C9F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>є</w:t>
      </w:r>
      <w:r w:rsidR="001C2D54" w:rsidRPr="005F3C9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за </w:t>
      </w:r>
      <w:proofErr w:type="spellStart"/>
      <w:r w:rsidR="001C2D54" w:rsidRPr="005F3C9F">
        <w:rPr>
          <w:rFonts w:ascii="Times New Roman" w:eastAsia="Times New Roman" w:hAnsi="Times New Roman" w:cs="Times New Roman"/>
          <w:sz w:val="24"/>
          <w:szCs w:val="24"/>
          <w:lang w:eastAsia="x-none"/>
        </w:rPr>
        <w:t>поданням</w:t>
      </w:r>
      <w:proofErr w:type="spellEnd"/>
      <w:r w:rsidR="001C2D54" w:rsidRPr="005F3C9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proofErr w:type="spellStart"/>
      <w:r w:rsidR="001C2D54" w:rsidRPr="005F3C9F">
        <w:rPr>
          <w:rFonts w:ascii="Times New Roman" w:eastAsia="Times New Roman" w:hAnsi="Times New Roman" w:cs="Times New Roman"/>
          <w:sz w:val="24"/>
          <w:szCs w:val="24"/>
          <w:lang w:eastAsia="x-none"/>
        </w:rPr>
        <w:t>закладів</w:t>
      </w:r>
      <w:proofErr w:type="spellEnd"/>
      <w:r w:rsidR="001C2D54" w:rsidRPr="005F3C9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proofErr w:type="spellStart"/>
      <w:r w:rsidR="001C2D54" w:rsidRPr="005F3C9F">
        <w:rPr>
          <w:rFonts w:ascii="Times New Roman" w:eastAsia="Times New Roman" w:hAnsi="Times New Roman" w:cs="Times New Roman"/>
          <w:sz w:val="24"/>
          <w:szCs w:val="24"/>
          <w:lang w:eastAsia="x-none"/>
        </w:rPr>
        <w:t>освіти</w:t>
      </w:r>
      <w:proofErr w:type="spellEnd"/>
      <w:r w:rsidR="001C2D54" w:rsidRPr="005F3C9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proofErr w:type="spellStart"/>
      <w:r w:rsidR="001C2D54" w:rsidRPr="005F3C9F">
        <w:rPr>
          <w:rFonts w:ascii="Times New Roman" w:eastAsia="Times New Roman" w:hAnsi="Times New Roman" w:cs="Times New Roman"/>
          <w:sz w:val="24"/>
          <w:szCs w:val="24"/>
          <w:lang w:eastAsia="x-none"/>
        </w:rPr>
        <w:t>стратегії</w:t>
      </w:r>
      <w:proofErr w:type="spellEnd"/>
      <w:r w:rsidR="001C2D54" w:rsidRPr="005F3C9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proofErr w:type="spellStart"/>
      <w:r w:rsidR="001C2D54" w:rsidRPr="005F3C9F">
        <w:rPr>
          <w:rFonts w:ascii="Times New Roman" w:eastAsia="Times New Roman" w:hAnsi="Times New Roman" w:cs="Times New Roman"/>
          <w:sz w:val="24"/>
          <w:szCs w:val="24"/>
          <w:lang w:eastAsia="x-none"/>
        </w:rPr>
        <w:t>розвитку</w:t>
      </w:r>
      <w:proofErr w:type="spellEnd"/>
      <w:r w:rsidR="001C2D54" w:rsidRPr="005F3C9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таких </w:t>
      </w:r>
      <w:proofErr w:type="spellStart"/>
      <w:r w:rsidR="001C2D54" w:rsidRPr="005F3C9F">
        <w:rPr>
          <w:rFonts w:ascii="Times New Roman" w:eastAsia="Times New Roman" w:hAnsi="Times New Roman" w:cs="Times New Roman"/>
          <w:sz w:val="24"/>
          <w:szCs w:val="24"/>
          <w:lang w:eastAsia="x-none"/>
        </w:rPr>
        <w:t>закладів</w:t>
      </w:r>
      <w:proofErr w:type="spellEnd"/>
      <w:r w:rsidR="001C2D54" w:rsidRPr="005F3C9F">
        <w:rPr>
          <w:rFonts w:ascii="Times New Roman" w:eastAsia="Times New Roman" w:hAnsi="Times New Roman" w:cs="Times New Roman"/>
          <w:sz w:val="24"/>
          <w:szCs w:val="24"/>
          <w:lang w:eastAsia="x-none"/>
        </w:rPr>
        <w:t>;</w:t>
      </w:r>
    </w:p>
    <w:p w14:paraId="0AFCF094" w14:textId="63DBD382" w:rsidR="001C2D54" w:rsidRPr="005F3C9F" w:rsidRDefault="003D66E4" w:rsidP="001C2D54">
      <w:pPr>
        <w:spacing w:after="0" w:line="240" w:lineRule="auto"/>
        <w:ind w:right="113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F3C9F">
        <w:rPr>
          <w:rFonts w:ascii="Times New Roman" w:eastAsia="Calibri" w:hAnsi="Times New Roman" w:cs="Times New Roman"/>
          <w:sz w:val="24"/>
          <w:szCs w:val="24"/>
          <w:lang w:val="uk-UA"/>
        </w:rPr>
        <w:t>7</w:t>
      </w:r>
      <w:r w:rsidR="001C2D54" w:rsidRPr="005F3C9F">
        <w:rPr>
          <w:rFonts w:ascii="Times New Roman" w:eastAsia="Calibri" w:hAnsi="Times New Roman" w:cs="Times New Roman"/>
          <w:sz w:val="24"/>
          <w:szCs w:val="24"/>
          <w:lang w:val="uk-UA"/>
        </w:rPr>
        <w:t>.8. </w:t>
      </w:r>
      <w:r w:rsidR="00116AD6">
        <w:rPr>
          <w:rFonts w:ascii="Times New Roman" w:eastAsia="Calibri" w:hAnsi="Times New Roman" w:cs="Times New Roman"/>
          <w:sz w:val="24"/>
          <w:szCs w:val="24"/>
          <w:lang w:val="uk-UA"/>
        </w:rPr>
        <w:t>Забезпечує</w:t>
      </w:r>
      <w:r w:rsidR="001C2D54" w:rsidRPr="005F3C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підвезення здобувачів освіти і педагогічних працівників </w:t>
      </w:r>
      <w:r w:rsidR="001C2D54" w:rsidRPr="00116AD6">
        <w:rPr>
          <w:rFonts w:ascii="Times New Roman" w:eastAsia="Calibri" w:hAnsi="Times New Roman" w:cs="Times New Roman"/>
          <w:sz w:val="24"/>
          <w:szCs w:val="24"/>
          <w:lang w:val="uk-UA"/>
        </w:rPr>
        <w:t>до закладів освіти і в зворотному напрямку;</w:t>
      </w:r>
    </w:p>
    <w:p w14:paraId="24A613DE" w14:textId="77777777" w:rsidR="001C2D54" w:rsidRPr="005F3C9F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</w:pPr>
      <w:r w:rsidRPr="005F3C9F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>7</w:t>
      </w:r>
      <w:r w:rsidR="001C2D54" w:rsidRPr="005F3C9F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>.9</w:t>
      </w:r>
      <w:r w:rsidR="001C2D54" w:rsidRPr="005151D5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>. Забезпечує та контролює створення</w:t>
      </w:r>
      <w:r w:rsidR="001C2D54" w:rsidRPr="005F3C9F">
        <w:rPr>
          <w:rFonts w:ascii="Times New Roman" w:eastAsia="Times New Roman" w:hAnsi="Times New Roman" w:cs="Times New Roman"/>
          <w:sz w:val="24"/>
          <w:szCs w:val="24"/>
          <w:lang w:val="uk-UA" w:eastAsia="x-none"/>
        </w:rPr>
        <w:t xml:space="preserve"> у закладі освіти безпечного, здорового та інклюзивного чи спеціального освітнього середовища із забезпеченням універсального дизайну та розумного пристосування;</w:t>
      </w:r>
    </w:p>
    <w:p w14:paraId="1254E4AC" w14:textId="77777777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.10</w:t>
      </w:r>
      <w:r w:rsidR="00F01E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 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Вносить Дунаєвецькій міській раді,</w:t>
      </w:r>
      <w:r w:rsidR="001C2D54" w:rsidRPr="001C2D5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C2D54" w:rsidRPr="00116A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Департаменту освіти та науки Хмельницької обласної державної адміністрації, та іншим центральним органам виконавчої влади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пропозиції</w:t>
      </w:r>
      <w:r w:rsidR="001C2D54" w:rsidRPr="001C2D5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впорядкування мережі закладів освіти відповідно до форми власності закладу освіти;</w:t>
      </w:r>
    </w:p>
    <w:p w14:paraId="5DD556BA" w14:textId="77777777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66F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66F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.11. Проводить атестацію педагогічних працівників і керівних кадрів закладів загальної середньої освіти, дошкільної та позашкільної освіти, усіх форм власності, здійснює ведення обліку і складання звітів з цих питань у межах своєї компетенції;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5C6CF8E8" w14:textId="6ED19ED2" w:rsidR="001C2D54" w:rsidRPr="005F3C9F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F3C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5F3C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.12. Організовує та проводить конкурси на заміщення вакантних посад керівників закладів </w:t>
      </w:r>
      <w:r w:rsidR="00D538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загальної середньої та</w:t>
      </w:r>
      <w:r w:rsidR="00D538F6" w:rsidRPr="005F3C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C2D54" w:rsidRPr="005F3C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дошкіль</w:t>
      </w:r>
      <w:r w:rsidR="00D538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ної </w:t>
      </w:r>
      <w:r w:rsidR="001C2D54" w:rsidRPr="005F3C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освіти;</w:t>
      </w:r>
      <w:r w:rsidR="00D538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5B95C63A" w14:textId="78FB2FC2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151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5151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.13</w:t>
      </w:r>
      <w:r w:rsidR="00A825EF" w:rsidRPr="005151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 </w:t>
      </w:r>
      <w:r w:rsidR="001C2D54" w:rsidRPr="005151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Аналізує стан виконання керівникам</w:t>
      </w:r>
      <w:r w:rsidR="00D538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 закладів загальної середньої </w:t>
      </w:r>
      <w:r w:rsidR="00D538F6" w:rsidRPr="005151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</w:t>
      </w:r>
      <w:r w:rsidR="001C2D54" w:rsidRPr="005151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дошкільної освіти умов контрактів;</w:t>
      </w:r>
    </w:p>
    <w:p w14:paraId="1BE29922" w14:textId="77777777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.14. Вживає заходи із забезпечення закладами освіти належного </w:t>
      </w:r>
      <w:r w:rsidR="005A1F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рівня дошкільної, позашкільної, 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загальної середньої освіти, організовує їх навчально-методичне й інформаційне забезпечення, сприяє підвищенню кваліфікації та розвитку творчості педагогічних працівників;</w:t>
      </w:r>
    </w:p>
    <w:p w14:paraId="5F195CB4" w14:textId="77777777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.15. Забезпечує в межах своїх повноважень виконання актів законодавства щодо всебічного розвитку та функціонування української мови як державної та мов національних меншин, створення належних умов для розвитку національної освіти та освіти національних меншин; впроваджує в практику освітні та наукові програми відродження та розвитку національної культури, національних традицій Українського народу і національних меншин України;</w:t>
      </w:r>
    </w:p>
    <w:p w14:paraId="6E495757" w14:textId="5AF1F773" w:rsidR="001C2D54" w:rsidRPr="001C2D54" w:rsidRDefault="001C2D54" w:rsidP="001C2D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3D66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1C2D54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> </w:t>
      </w:r>
      <w:r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Проводить роботу, спрямовану на виявлення, підтримку і розвиток обдарованих дітей, організовує проведення серед здобувачів освіти таких заходів, як олімпіади, змагання, конкурси, спартакіади, турніри, виставки, фестивалі творчості, </w:t>
      </w:r>
      <w:r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конференції, форуми, інші заходи, спрямовані на підвищення культурно-освітнього та загального фізичного рівня дітей і молоді;</w:t>
      </w:r>
    </w:p>
    <w:p w14:paraId="0EA884BE" w14:textId="42AB165F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9905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 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Сприяє відповідним підрозділам органів внутрішніх справ, поліції та соціальним службам у запобіганні дитячій бездоглядності та попередженні вчинення правопорушень серед неповнолітніх;</w:t>
      </w:r>
    </w:p>
    <w:p w14:paraId="71F9224B" w14:textId="07BC956B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1C2D54" w:rsidRPr="001C2D54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Розробляє пропозиції щодо встановлення нормативів бюджетних асигнувань на утримання закладів загальної середньої освіти, дошкільної та позашкільної освіти та соціальний захист учасників освітнього процесу;</w:t>
      </w:r>
    </w:p>
    <w:p w14:paraId="55877EE6" w14:textId="31170A69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Сприяє активізації творчості та винахідницької діяльності, забезпечує в межах своїх повноважень виконання актів законодавства з питань інноваційної діяльності та інтелектуальної власності, створює належні умови для впровадження у практику нових технологій та їх складових частин, виходячи з потреб Дунаєвецької міської ради, вживає заходів для забезпечення захисту прав інтелектуальної власності, а також інтересів держави і суспільства; </w:t>
      </w:r>
    </w:p>
    <w:p w14:paraId="4A1C22C8" w14:textId="335A10AE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8F17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 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Сприяє розвитку діючих та створенню нових форм науково-технічної, науково-технологічної та інноваційної діяльності, тощо;</w:t>
      </w:r>
    </w:p>
    <w:p w14:paraId="346F3BB5" w14:textId="7E9F90A0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Розглядає питання та вносить державним органам, Дунаєвецькій міській раді та іншим установам в установленому порядку пропозиції щодо відзначення працівників освіти в сфері наукової, інноваційної діяльності, інтелектуальної власності державними нагородами, запроваджує інші форми морального і матеріального стимулювання їх праці;  </w:t>
      </w:r>
    </w:p>
    <w:p w14:paraId="2A525B8F" w14:textId="1B5C3FCA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 Готує та в установленому порядку подає статистичну звітність про стан і розвиток освіти, реалізації інноваційних проектів;</w:t>
      </w:r>
    </w:p>
    <w:p w14:paraId="348F3765" w14:textId="711FFD60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 П</w:t>
      </w:r>
      <w:r w:rsidR="005E44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одає 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пропозиції щодо налагодження міжнародного і наукового співробітництва, залучення іноземних інвестицій;</w:t>
      </w:r>
    </w:p>
    <w:p w14:paraId="754CEB3D" w14:textId="3764CF65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Забезпечує в установленому порядку поширення інформації про матеріально-технічні потреби з метою залучення інвестицій;</w:t>
      </w:r>
    </w:p>
    <w:p w14:paraId="22E9834A" w14:textId="77DB4401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Бере участь у межах своїх повноважень в організації виставково-ярмаркових заходів;</w:t>
      </w:r>
    </w:p>
    <w:p w14:paraId="735E78BC" w14:textId="1C766C94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Координує роботу закладів загальної середньої, дошкільної та позашкільної освіти та установ спорту незалежно від їх підпорядкування і форм власності з питань, спрямованих на реалізацію державної політики в галузі освіти;</w:t>
      </w:r>
    </w:p>
    <w:p w14:paraId="0A4AAFBF" w14:textId="00DB6E4F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Готує пропозиції до проектів державних цільових, галузевих та регіональних програм поліпшення становища освіти, дітей і молоді, відпочинку та дозвілля дітей і молоді, розвитку фізичної культури та спорту, забезпечує їх виконання; </w:t>
      </w:r>
    </w:p>
    <w:p w14:paraId="6E44F824" w14:textId="55D3B1B3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28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Розробляє і подає на розгляд Дунаєвецькій міській раді пропозиції до проектів фінансування та матеріально-технічного забезпечення</w:t>
      </w:r>
      <w:r w:rsidR="001C2D54" w:rsidRPr="001C2D5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виконання програм і здійснення заходів, спрямованих на поліпшення становища освіти, дітей і молоді, розвиток фізичної культури та спорту; </w:t>
      </w:r>
    </w:p>
    <w:p w14:paraId="66F08166" w14:textId="1BF65DCD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29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Готує пропозиції стосовно вдосконалення нормативно-правової бази з питань, що належать до його компетенції, і вносить їх в установленому порядку на розгляд Дунаєвецькій міській раді,</w:t>
      </w:r>
      <w:r w:rsidR="001C2D54" w:rsidRPr="001C2D5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Департаменту освіти та науки Хмельницької обласної державної адміністрації;</w:t>
      </w:r>
    </w:p>
    <w:p w14:paraId="33A11DDE" w14:textId="26F3D450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.3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B64F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 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Сприяє в межах своїх повноважень виконанню програм (проектів), розроблених молодіжними, дитячими та іншими громадськими організаціями;</w:t>
      </w:r>
    </w:p>
    <w:p w14:paraId="6F09FCF0" w14:textId="64064E98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.3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 Забезпечує в межах своїх повноважень організацію і сприяє активізації фізкультурно-оздоровчої роботи у освітній, соціально-побутовій сфері, розвитку самодіяльного масового спорту;</w:t>
      </w:r>
    </w:p>
    <w:p w14:paraId="6D39742D" w14:textId="2597B34B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.3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Здійснює контроль в межах повноважень за діяльністю спортивних шкіл;</w:t>
      </w:r>
    </w:p>
    <w:p w14:paraId="502ADF41" w14:textId="12D3EDD4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.3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 Здійснює контроль за дотриманням організаціями фізкультурно-спортивної, молодіжної спрямованості, законодавства з питань соціального захисту молоді, фізичної культури та спорту, стандартів спортивної класифікації; </w:t>
      </w:r>
    </w:p>
    <w:p w14:paraId="17C392AA" w14:textId="2580DFEE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.3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Вивчає, узагальнює та поширює педагогічний досвід роботи з питань освіти, молоді, фізичної культури і спорту, проводить методичні і науково-практичні семінари, конференції та інші заходи;</w:t>
      </w:r>
    </w:p>
    <w:p w14:paraId="44DE3343" w14:textId="2498C3E0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.3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Порушує у встановленому порядку клопотання про відзначення спортсменів, тренерів і працівників сфери фізичної культури та спорту державними нагородами, присвоєння їм спортивних звань, а також про призначення відповідних стипендій;</w:t>
      </w:r>
    </w:p>
    <w:p w14:paraId="1B617153" w14:textId="5B833A47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66F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66F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.3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1C2D54" w:rsidRPr="00166F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Вивчає потребу у фахівцях для організації роботи з питань фізичної культури та спорту, організовує підвищення їх кваліфікації;</w:t>
      </w:r>
    </w:p>
    <w:p w14:paraId="04454AC8" w14:textId="7343B26E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Сприяє залученню коштів підприємств, установ та організацій для соціальної підтримки молоді, розвитку фізичної культури та спорту;</w:t>
      </w:r>
    </w:p>
    <w:p w14:paraId="71529506" w14:textId="1E9C612E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38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 Взаємодіє з місцевими осередками громадських організацій фізкультурно-спортивної спрямованості згідно з укладеними договорами; </w:t>
      </w:r>
    </w:p>
    <w:p w14:paraId="082BF421" w14:textId="353003B9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39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 Забезпечує в межах своїх повноважень здійснення заходів щодо активізації міжнародного співробітництва з питань, що належать до його компетенції;</w:t>
      </w:r>
    </w:p>
    <w:p w14:paraId="19414DAA" w14:textId="6E9EB604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.4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 Здійснює контроль за технічним станом, ефективністю і цільовим використанням спортивних об'єктів, що належать до сфери Управління;</w:t>
      </w:r>
    </w:p>
    <w:p w14:paraId="1F844030" w14:textId="4077AB70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151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5151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.4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1C2D54" w:rsidRPr="005151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 Сприяє збереженню та вдосконаленню мережі дитячо-юнацьких спортивних шкіл усіх типів, спеціалізованих навчальних закладів спортивного профілю, забезпечує та контролює організацію навчально-тренувального процесу та сприяє створенню нових спортивних шкіл та відділень за видами спорту, планує розвиток пріоритетних видів спорту в Дунаєвецькій міській раді;</w:t>
      </w:r>
    </w:p>
    <w:p w14:paraId="2F9F2E5B" w14:textId="698F2DE8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.4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 Сприяє кадровому комплектуванню та зміцненню матеріально-технічної бази фізкультурно-спортивних закладів;</w:t>
      </w:r>
    </w:p>
    <w:p w14:paraId="08C22663" w14:textId="3A96D6D5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.4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7D37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 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Здійснює заходи, спрямовані на пропагування сімейних цінностей, підвищення рівня правової обізнаності батьків і дітей;</w:t>
      </w:r>
    </w:p>
    <w:p w14:paraId="1B4768D4" w14:textId="256A73DF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.4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 Здійснює в межах своїх повноважень заходи щодо соціального захисту спортсменів (учнів), тренерів, інших фахівців з фізичної культури та спорту;</w:t>
      </w:r>
    </w:p>
    <w:p w14:paraId="1D8D3DB9" w14:textId="1BBAF0F3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7.4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 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Вносить пропозиції до проекту бюджету</w:t>
      </w:r>
      <w:r w:rsidR="001C2D54" w:rsidRPr="001C2D5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Дунаєвецької міської ради, забезпечує ефективне і цільове використання відповідних бюджетних коштів;</w:t>
      </w:r>
    </w:p>
    <w:p w14:paraId="4E85983B" w14:textId="222595AE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46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Бере участь у межах компетенції у погодженні прое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ктів нормативно-правових актів, 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розроблених іншими органами виконавчої влади, органами місцевого самоврядування;</w:t>
      </w:r>
    </w:p>
    <w:p w14:paraId="762DE7D9" w14:textId="75F87C04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Бере участь у межах компетенції у розробленні проектів рішень Дунаєвецької міської ради; </w:t>
      </w:r>
    </w:p>
    <w:p w14:paraId="5A24568F" w14:textId="0AF93537" w:rsidR="001C2D54" w:rsidRPr="001C2D54" w:rsidRDefault="003D66E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48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Бере участь у підготовці звітів міського голови</w:t>
      </w:r>
      <w:r w:rsidR="001C2D54" w:rsidRPr="001C2D54">
        <w:rPr>
          <w:rFonts w:ascii="Times New Roman" w:eastAsia="Times New Roman" w:hAnsi="Times New Roman" w:cs="Arial"/>
          <w:sz w:val="24"/>
          <w:szCs w:val="28"/>
          <w:lang w:val="uk-UA" w:eastAsia="ru-RU"/>
        </w:rPr>
        <w:t xml:space="preserve"> 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питань освіти, молоді та спорту для їх розгляду на сесії Дунаєвецької міської ради;</w:t>
      </w:r>
    </w:p>
    <w:p w14:paraId="3F1986FD" w14:textId="3076F942" w:rsidR="001C2D54" w:rsidRP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49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Готує самостійно або разом з іншими підрозділами інформаційні та аналітичні матеріали для подання міському голові;</w:t>
      </w:r>
    </w:p>
    <w:p w14:paraId="515C65FC" w14:textId="79D88ED5" w:rsidR="001C2D54" w:rsidRP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.5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Забезпечує здійснення заходів щодо запобігання і протидії корупції, тощо;</w:t>
      </w:r>
    </w:p>
    <w:p w14:paraId="60C158B9" w14:textId="20E0FD93" w:rsidR="001C2D54" w:rsidRP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.5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 Готує (бере участь у підготовці) проекти угод, договорів, меморандумів, протоколів зустрічей делегацій і робочих груп у межах своїх повноважень;</w:t>
      </w:r>
    </w:p>
    <w:p w14:paraId="7475ABC9" w14:textId="4E22518A" w:rsidR="001C2D54" w:rsidRP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.5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Розглядає в установленому законодавством порядку звернення громадян;</w:t>
      </w:r>
    </w:p>
    <w:p w14:paraId="614C4484" w14:textId="0C121E30" w:rsidR="001C2D54" w:rsidRP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.5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 Опрацьовує запити і звернення народних депутатів України та депутатів відповідних рад;</w:t>
      </w:r>
    </w:p>
    <w:p w14:paraId="45ED5797" w14:textId="217346C0" w:rsidR="001C2D54" w:rsidRP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.5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Забезпечує доступ до публічної інформації, розпорядником якої є;</w:t>
      </w:r>
    </w:p>
    <w:p w14:paraId="3D461B51" w14:textId="3D5CFEED" w:rsidR="001C2D54" w:rsidRP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.5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Інформує населення про стан здійснення визначених законом повноважень;</w:t>
      </w:r>
    </w:p>
    <w:p w14:paraId="4592B5A3" w14:textId="01AF7923" w:rsidR="001C2D54" w:rsidRP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56</w:t>
      </w:r>
      <w:r w:rsidR="001C2D54" w:rsidRPr="005151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1C2D54" w:rsidRPr="005151D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C2D54" w:rsidRPr="005151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Здійснює повноваження, делеговані органами місцевого самоврядування;</w:t>
      </w:r>
    </w:p>
    <w:p w14:paraId="284F056F" w14:textId="42F039D5" w:rsidR="001C2D54" w:rsidRP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 Забезпечує у межах своїх повноважень виконання завдань цивільного захисту населення, дотримання вимог законодавства з охорони праці, пожежної безпеки;</w:t>
      </w:r>
    </w:p>
    <w:p w14:paraId="7A903748" w14:textId="11EC09A1" w:rsidR="001C2D54" w:rsidRP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58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 Організовує роботу з укомплектування, зберігання, обліку та використання архівних документів</w:t>
      </w:r>
      <w:r w:rsidR="001C2D54" w:rsidRPr="001C2D54">
        <w:rPr>
          <w:rFonts w:ascii="Times New Roman" w:eastAsia="Times New Roman" w:hAnsi="Times New Roman" w:cs="Arial"/>
          <w:sz w:val="24"/>
          <w:szCs w:val="28"/>
          <w:lang w:eastAsia="ru-RU"/>
        </w:rPr>
        <w:t xml:space="preserve"> 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Управління;</w:t>
      </w:r>
    </w:p>
    <w:p w14:paraId="09A5BBB2" w14:textId="7963FE57" w:rsidR="001C2D54" w:rsidRP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59</w:t>
      </w:r>
      <w:r w:rsidR="00E049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 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Забезпечує у межах своїх повноважень реалізацію державної політики стосовно захисту інформації з обмеженим доступом;</w:t>
      </w:r>
    </w:p>
    <w:p w14:paraId="361E5CED" w14:textId="7558A602" w:rsidR="001C2D54" w:rsidRP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.6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Бере участь у вирішенні відповідно до законодавства колективних трудових спорів (конфліктів);</w:t>
      </w:r>
    </w:p>
    <w:p w14:paraId="45DFD1F4" w14:textId="57950CDC" w:rsidR="001C2D54" w:rsidRP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.6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Забезпечує захист персональних даних;</w:t>
      </w:r>
    </w:p>
    <w:p w14:paraId="36866006" w14:textId="0AB17844" w:rsidR="001C2D54" w:rsidRP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.6</w:t>
      </w:r>
      <w:r w:rsid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 Здійснює інші повноваження у сфері освіти, передбачені чинним законодавством.</w:t>
      </w:r>
    </w:p>
    <w:p w14:paraId="5C1E8C9C" w14:textId="77777777" w:rsidR="001C2D54" w:rsidRP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Управління має право:</w:t>
      </w:r>
    </w:p>
    <w:p w14:paraId="1B0532FC" w14:textId="77777777" w:rsidR="001C2D54" w:rsidRP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.1. Одержувати в установленому порядку від місцевих органів виконавчої влади, органів місцевого самоврядування, а також підприємств, установ та організацій інформацію і матеріали, необхідні для виконання покладених на нього завдань;</w:t>
      </w:r>
    </w:p>
    <w:p w14:paraId="3181C01E" w14:textId="77777777" w:rsidR="001C2D54" w:rsidRP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.2. Проводити конференції, семінари, наради з питань, що належать до його компетенції;</w:t>
      </w:r>
    </w:p>
    <w:p w14:paraId="59B41F2E" w14:textId="77777777" w:rsidR="001C2D54" w:rsidRP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3A25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 За дорученням міського голови, утворювати координаційні ради, експертні та робочі групи для науково-організаційного супроводу виконання державних цільових програм і проектів, залучати (з укладенням контрактів, договорів) спеціалістів до роботи в цих комісіях (групах), а також для надання консультацій, проведення аналізу стану і складання прогнозів розвитку освітнього, наукового, інноваційного та творчого (інтелектуального) потенціалу;</w:t>
      </w:r>
    </w:p>
    <w:p w14:paraId="6E1D1135" w14:textId="1122BC10" w:rsidR="001C2D54" w:rsidRP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3A25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 Створювати авторські колективи для підготовки регіональних посібників і за погодженням з Міністерством освіти і науки Укра</w:t>
      </w:r>
      <w:r w:rsidR="00F817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їни впроваджувати їх у практику;</w:t>
      </w:r>
    </w:p>
    <w:p w14:paraId="6C2A14DD" w14:textId="77777777" w:rsidR="001C2D54" w:rsidRP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3A25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 Організовувати випуск видань інформаційного та науково-методичного характеру;</w:t>
      </w:r>
    </w:p>
    <w:p w14:paraId="256F50CE" w14:textId="77777777" w:rsidR="001C2D54" w:rsidRP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3A25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 Залучати до розгляду питань освіти працівників інших підрозділів Дунаєвецької міської ради, органів місцевого самоврядування, підприємств, установ та організацій (за погодженням з їх керівниками) для розгляду питань, що належать до його компетенції;</w:t>
      </w:r>
    </w:p>
    <w:p w14:paraId="3A7BC5AE" w14:textId="77777777" w:rsidR="001C2D54" w:rsidRP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3A25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 Укладати в установленому порядку угоди про співпрацю, встановлювати прямі зв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proofErr w:type="spellStart"/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язки</w:t>
      </w:r>
      <w:proofErr w:type="spellEnd"/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управліннями, навчальними закладами, науковими установами в тому числі зарубіжних країн, міжнародними організаціями, фондами тощо;</w:t>
      </w:r>
    </w:p>
    <w:p w14:paraId="395B6BB1" w14:textId="77777777" w:rsidR="001C2D54" w:rsidRP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3A25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 Представляти в установленому порядку інтереси Управління в судових органах під час розгляду спірних питань, що належать до його компетенції;</w:t>
      </w:r>
    </w:p>
    <w:p w14:paraId="033F4A15" w14:textId="77777777" w:rsidR="001C2D54" w:rsidRP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3A25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 Взаємодіяти у процесі виконання покладених на нього завдань з іншими  підрозділами Дунаєвецької міської ради, органами місцевого самоврядування, підприємствами, установами та організаціями, об'єднаннями громадян, тощо.</w:t>
      </w:r>
    </w:p>
    <w:p w14:paraId="2E09C6DF" w14:textId="77777777" w:rsidR="001C2D54" w:rsidRP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Управління очолює начальник, який призначається на посаду на конкурсній основі та звільняється з неї міським головою відповідно до норм чинного законодавства України. </w:t>
      </w:r>
    </w:p>
    <w:p w14:paraId="481F182E" w14:textId="585C23CC" w:rsidR="001C2D54" w:rsidRP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Начальник</w:t>
      </w:r>
      <w:r w:rsidR="00F817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правління:</w:t>
      </w:r>
    </w:p>
    <w:p w14:paraId="6BEF6BE8" w14:textId="77777777" w:rsidR="001C2D54" w:rsidRP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.1. Здійснює керівництво Управлінням, несе персональну відповідальність за організацію та результати його діяльності, сприяє створенню належних умов праці;</w:t>
      </w:r>
    </w:p>
    <w:p w14:paraId="5B0BA342" w14:textId="77777777" w:rsidR="001C2D54" w:rsidRP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.2. Подає на затвердження міською радою положення про Управління та його структуру;</w:t>
      </w:r>
    </w:p>
    <w:p w14:paraId="6882FE1B" w14:textId="77777777" w:rsidR="001C2D54" w:rsidRP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.3. Затверджує положення про структурні підрозділи Управління;</w:t>
      </w:r>
    </w:p>
    <w:p w14:paraId="045B3791" w14:textId="77777777" w:rsidR="001C2D54" w:rsidRP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.4. Затверджує посадові інструкції працівників Управління та його підрозділів, розподіляє обов'язки між ними;</w:t>
      </w:r>
    </w:p>
    <w:p w14:paraId="3A6F5C6A" w14:textId="77777777" w:rsidR="001C2D54" w:rsidRP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.5. Планує роботу Управління, вносить пропозиції щодо формування планів роботи Дунаєвецької міської ради;</w:t>
      </w:r>
    </w:p>
    <w:p w14:paraId="5D3924D3" w14:textId="77777777" w:rsidR="001C2D54" w:rsidRP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.6. Вживає заходів до удосконалення організації та підвищення ефективності роботи Управління;</w:t>
      </w:r>
    </w:p>
    <w:p w14:paraId="74469614" w14:textId="77777777" w:rsidR="001C2D54" w:rsidRP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.7. Звітує перед міським головою про виконання покладених на Управління завдань та затверджених планів роботи; відповідає за виконання покладених на 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Управління завдань з реалізації державної політики у сфері освіти, наукової, інноваційної діяльності, інтелектуальної власності, молоді, фізичної культури та спорту;</w:t>
      </w:r>
    </w:p>
    <w:p w14:paraId="52F87EE4" w14:textId="77777777" w:rsidR="001C2D54" w:rsidRP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.8. Вносить пропозиції питань, що належать до компетенції Управління, щодо розгляду на сесії та виконавчому комітеті та розробляє проекти відповідних рішень;</w:t>
      </w:r>
    </w:p>
    <w:p w14:paraId="2228D3F6" w14:textId="77777777" w:rsidR="001C2D54" w:rsidRP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.9. Бере участь у засіданнях сесій та виконавчих комітетів Дунаєвецької міської ради;</w:t>
      </w:r>
    </w:p>
    <w:p w14:paraId="135843C2" w14:textId="77777777" w:rsidR="001C2D54" w:rsidRP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.10. Представляє інтереси Управління у взаємовідносинах з іншими підрозділами Дунаєвецької міської ради, райдержадміністрації, Департаментом освіти та науки Хмельницької обласної державної адміністрації, іншими центральними органами виконавчої влади, органами місцевого самоврядування, підприємствами, установами та організаціями - за дорученням керівництва Дунаєвецької міської ради; </w:t>
      </w:r>
    </w:p>
    <w:p w14:paraId="3C2C3694" w14:textId="1826E0EC" w:rsidR="001C2D54" w:rsidRP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.11. Видає у межах своїх повноважень накази, організовує контроль за їх виконанням. Накази начальника управління освіти, молоді та спорту Дунаєвецької міської ради, видані у межах його повноважень, є обов'язковими до виконання закладами загальної середньої, дошкільної та позашкільної освіти</w:t>
      </w:r>
      <w:r w:rsidR="00116A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0736A216" w14:textId="77777777" w:rsidR="001C2D54" w:rsidRP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.12. Подає на затвердження міському голові</w:t>
      </w:r>
      <w:r w:rsidR="001C2D54" w:rsidRPr="001C2D54">
        <w:rPr>
          <w:rFonts w:ascii="Times New Roman" w:eastAsia="Times New Roman" w:hAnsi="Times New Roman" w:cs="Arial"/>
          <w:sz w:val="24"/>
          <w:szCs w:val="28"/>
          <w:lang w:val="uk-UA" w:eastAsia="ru-RU"/>
        </w:rPr>
        <w:t xml:space="preserve"> 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проекти кошторису та штатного розпису Управління</w:t>
      </w:r>
      <w:r w:rsidR="001C2D54" w:rsidRPr="001C2D5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межах визначеної граничної чисельності та фонду оплати праці його працівників;</w:t>
      </w:r>
    </w:p>
    <w:p w14:paraId="55F4E30F" w14:textId="5DF7F16E" w:rsidR="001C2D54" w:rsidRP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.13</w:t>
      </w:r>
      <w:r w:rsidR="005B63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 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Розпоряджається коштами у межах затвердженого міським головою кошторису</w:t>
      </w:r>
      <w:r w:rsidR="00166F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є головним розпорядником коштів підпорядкованих управлінню установ та закладів;</w:t>
      </w:r>
    </w:p>
    <w:p w14:paraId="2EB791B7" w14:textId="77777777" w:rsidR="001C2D54" w:rsidRP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1C2D54" w:rsidRPr="00166F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14. Здійснює добір кадрів;</w:t>
      </w:r>
    </w:p>
    <w:p w14:paraId="535DD619" w14:textId="77777777" w:rsidR="001C2D54" w:rsidRP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.15</w:t>
      </w:r>
      <w:r w:rsidR="009947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 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Організовує роботу з підвищення рівня професійної компетентності посадових осіб Управління;</w:t>
      </w:r>
    </w:p>
    <w:p w14:paraId="51EB54E6" w14:textId="71BAD23D" w:rsid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.16. Призначає на посаду та звільняє з посади у порядку, передбаченому законодавством про службу в органах місцевого самоврядування, посадових осіб;</w:t>
      </w:r>
      <w:r w:rsidR="001C2D54" w:rsidRPr="001C2D5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призначає на посади та звільняє з посад у порядку, передбаченому законодавством про працю, працівників Управління,</w:t>
      </w:r>
      <w:r w:rsidR="001C2D54" w:rsidRPr="001C2D5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які не є посадовими особами органу місцевого самоврядування;</w:t>
      </w:r>
      <w:r w:rsidR="001C2D54" w:rsidRPr="001C2D5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21E91AF3" w14:textId="6256D8FF" w:rsidR="00633190" w:rsidRPr="00633190" w:rsidRDefault="00633190" w:rsidP="006331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10.17.</w:t>
      </w:r>
      <w:r w:rsidRPr="0063319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</w:t>
      </w:r>
      <w:r w:rsidRP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Застосовує заходи заохочення, в тому числі надає премії за зразкове виконання </w:t>
      </w:r>
      <w:r w:rsidR="00B82A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службових</w:t>
      </w:r>
      <w:r w:rsidRP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обов'язків, підвищення ефективності і якості роботи, тривалу </w:t>
      </w:r>
      <w:r w:rsidR="00606D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</w:t>
      </w:r>
      <w:r w:rsidRP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бездоганну роботу, </w:t>
      </w:r>
      <w:r w:rsidR="004229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ініціативу </w:t>
      </w:r>
      <w:r w:rsidR="00606D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4229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креативність</w:t>
      </w:r>
      <w:r w:rsidRP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праці та інші досягнення в роботі,</w:t>
      </w:r>
      <w:r w:rsidRPr="00633190">
        <w:rPr>
          <w:rFonts w:ascii="Calibri" w:eastAsia="Calibri" w:hAnsi="Calibri" w:cs="Times New Roman"/>
          <w:lang w:val="uk-UA"/>
        </w:rPr>
        <w:t xml:space="preserve"> </w:t>
      </w:r>
      <w:r w:rsidRP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працівникам Управління, керівникам закладів загальної середньої та дошкільної освіти;</w:t>
      </w:r>
    </w:p>
    <w:p w14:paraId="06BBB1D9" w14:textId="77777777" w:rsidR="00633190" w:rsidRPr="00633190" w:rsidRDefault="00633190" w:rsidP="006331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10.18. Накладає дисциплінарні стягнення на працівників Управління, керівників</w:t>
      </w:r>
      <w:r w:rsidRPr="0063319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633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закладів загальної середньої та дошкільної освіти;</w:t>
      </w:r>
    </w:p>
    <w:p w14:paraId="4C24D0E6" w14:textId="370C5429" w:rsidR="001C2D54" w:rsidRPr="005F3C9F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F3C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1C2D54" w:rsidRPr="005F3C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</w:t>
      </w:r>
      <w:r w:rsidR="00807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="001C2D54" w:rsidRPr="005F3C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 Укладає строковий трудовий договір (контракт) з керівниками закладів  заг</w:t>
      </w:r>
      <w:r w:rsidR="006841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альної середньої та дошкільної </w:t>
      </w:r>
      <w:r w:rsidR="001C2D54" w:rsidRPr="005F3C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освіти, обраними (призначеними) у порядку, встановленому законодавством та установчими документами закладу освіти;</w:t>
      </w:r>
    </w:p>
    <w:p w14:paraId="3B6EDD20" w14:textId="53C101BD" w:rsidR="001C2D54" w:rsidRPr="005F3C9F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F3C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1C2D54" w:rsidRPr="005F3C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807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</w:t>
      </w:r>
      <w:r w:rsidR="001C2D54" w:rsidRPr="005F3C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Розриває строковий трудовий договір (контракт) з керівниками</w:t>
      </w:r>
      <w:r w:rsidR="006841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закладів  загальної середньої </w:t>
      </w:r>
      <w:r w:rsidR="006841EF" w:rsidRPr="005F3C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</w:t>
      </w:r>
      <w:r w:rsidR="006841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дошкільної </w:t>
      </w:r>
      <w:r w:rsidR="001C2D54" w:rsidRPr="005F3C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освіти з підстав та у порядку, визначених законодавством та установчими документами закладу освіти;</w:t>
      </w:r>
    </w:p>
    <w:p w14:paraId="2725D8BD" w14:textId="688730C6" w:rsidR="001C2D54" w:rsidRP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807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21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> 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Проводить особистий прийом громадян з питань, що належать до повноважень Управління;</w:t>
      </w:r>
    </w:p>
    <w:p w14:paraId="71F88267" w14:textId="7ABE4EEC" w:rsidR="001C2D54" w:rsidRP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</w:t>
      </w:r>
      <w:r w:rsidR="00807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 Забезпечує дотримання працівниками Управління правил внутрішнього трудового розпорядку та виконавської дисципліни; забезпечує в межах своїх повноважень збереження інформації з обмеженим доступом;</w:t>
      </w:r>
    </w:p>
    <w:p w14:paraId="65AFAF03" w14:textId="3C077F1F" w:rsidR="001C2D54" w:rsidRPr="001C2D54" w:rsidRDefault="008F2E55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</w:t>
      </w:r>
      <w:r w:rsidR="008076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1C2D54"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Здійснює інші повноваження, визначені законодавством.</w:t>
      </w:r>
    </w:p>
    <w:p w14:paraId="1FDA0133" w14:textId="66A1F102" w:rsidR="001C2D54" w:rsidRPr="001C2D54" w:rsidRDefault="001C2D5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8F2E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Для узгодженого вирішення питань, що належать до компетенції Управління, в Управлінні утворюється колегія у складі начальника Управління (голова колегії),  заступника голови </w:t>
      </w:r>
      <w:r w:rsidRPr="005151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колегії (заступника начальника управління),</w:t>
      </w:r>
      <w:r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 також інших відповідальних працівників Управління. До складу колегії можуть входити керівники інших місцевих органів виконавчої влади, освітніх закладів, підприємств, установ та </w:t>
      </w:r>
      <w:r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організацій, а також у встановленому порядку інші особи. Засідання колегії проводяться в міру потреби. Рішення колегії затверджуються наказами начальника Управління.</w:t>
      </w:r>
    </w:p>
    <w:p w14:paraId="096CC5B7" w14:textId="77777777" w:rsidR="001C2D54" w:rsidRPr="001C2D54" w:rsidRDefault="001C2D5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8F2E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Начальник Управління може мати заступника, який призначаються на посаду та звільняються з посади начальником Управління.</w:t>
      </w:r>
    </w:p>
    <w:p w14:paraId="2CE9BC32" w14:textId="77777777" w:rsidR="001C2D54" w:rsidRPr="001C2D54" w:rsidRDefault="001C2D5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8F2E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1C2D5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метою забезпечення належного функціонування закладів та установ освіти у складі Управління освіти, молоді та спорту Дунаєвецької міської ради </w:t>
      </w:r>
      <w:r w:rsidRPr="005151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функціонує відділ загальної середньої освіти, відділ позашкільної роботи молоді та спорту,</w:t>
      </w:r>
      <w:r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відділ фінансово-господарського забезпечення закладів освіти, ін.</w:t>
      </w:r>
    </w:p>
    <w:p w14:paraId="1DE5A547" w14:textId="77777777" w:rsidR="001C2D54" w:rsidRPr="001C2D54" w:rsidRDefault="001C2D5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8F2E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4. </w:t>
      </w:r>
      <w:r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питань професійної діяльності, відповідно до повноважень визначених чинним законодавством України, Управління взаємодіє з Комунальною установою Дунаєвецької міської ради «Центр професійного розвитку педагогічних працівників», основним завданням якої є сприяння професійному розвитку, психологічній підтримці та консультування педагогічних працівників закладів освіти підпорядкованих Управлінню.</w:t>
      </w:r>
      <w:r w:rsidRPr="001C2D54">
        <w:rPr>
          <w:rFonts w:ascii="Times New Roman" w:eastAsia="Times New Roman" w:hAnsi="Times New Roman" w:cs="Arial"/>
          <w:sz w:val="24"/>
          <w:szCs w:val="28"/>
          <w:lang w:val="uk-UA" w:eastAsia="ru-RU"/>
        </w:rPr>
        <w:t xml:space="preserve"> </w:t>
      </w:r>
    </w:p>
    <w:p w14:paraId="0E0269D7" w14:textId="77777777" w:rsidR="001C2D54" w:rsidRPr="001C2D54" w:rsidRDefault="001C2D5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8F2E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1C2D54">
        <w:rPr>
          <w:rFonts w:ascii="Times New Roman" w:eastAsia="Times New Roman" w:hAnsi="Times New Roman" w:cs="Arial"/>
          <w:sz w:val="24"/>
          <w:szCs w:val="28"/>
          <w:lang w:val="uk-UA" w:eastAsia="ru-RU"/>
        </w:rPr>
        <w:t> </w:t>
      </w:r>
      <w:r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Управління взаємодіє з Комунальною установою Дунаєвецької міської ради «Інклюзивно-ресурсний центр», яка шляхом проведення комплексної психолого-педагогічної оцінки розвитку дитини, надання психолого-педагогічних, корекційно-</w:t>
      </w:r>
      <w:proofErr w:type="spellStart"/>
      <w:r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розвиткових</w:t>
      </w:r>
      <w:proofErr w:type="spellEnd"/>
      <w:r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послуг забезпечує системний кваліфікований супровід дітей з особливими освітніми потребами, за умови подання відповідних документів, з метою забезпечення права дітей з особливими освітніми потребами на здобуття дошкільної та повної загальної середньої освіти.</w:t>
      </w:r>
    </w:p>
    <w:p w14:paraId="0DA316CE" w14:textId="77777777" w:rsidR="001C2D54" w:rsidRPr="001C2D54" w:rsidRDefault="001C2D5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8F2E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Виходячи з потреб забезпечення належного функціонування закладів та установ освіти, молоді та спорту при Управлінні можуть утворюватися підрозділи (групи, творчі лабораторії, видавничі центри, інші підрозділи, які функціонують в тому числі і на госпрозрахунковій основі).</w:t>
      </w:r>
    </w:p>
    <w:p w14:paraId="44AE8B11" w14:textId="77777777" w:rsidR="001C2D54" w:rsidRPr="001C2D54" w:rsidRDefault="001C2D5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8F2E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Для розгляду наукових рекомендацій та пропозицій щодо визначення реалізації основних напрямів діяльності Управління, обговорення найважливіших програм і вирішення інших питань при Управлінні можуть утворюватися ради та комісії у складі висококваліфікованих та досвідчених спеціалістів. Склад ради та комісій, положення про них, затверджує начальник управління за погодженням з міським головою.</w:t>
      </w:r>
    </w:p>
    <w:p w14:paraId="7719E7C9" w14:textId="77777777" w:rsidR="001C2D54" w:rsidRPr="001C2D54" w:rsidRDefault="001C2D5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8F2E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Управління утримується за рахунок коштів місцевого, державного бюджету.</w:t>
      </w:r>
    </w:p>
    <w:p w14:paraId="37DDF757" w14:textId="77777777" w:rsidR="001C2D54" w:rsidRPr="001C2D54" w:rsidRDefault="001C2D5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Граничну чисельність, фонд оплати праці працівників Управління та видатки на їх утримання визначає міський голова у межах виділених асигнувань та затвердженої для Дунаєвецької міської ради граничної чисельності працівників. Кошторис, штатний розпис Управління затверджується міським головою.</w:t>
      </w:r>
    </w:p>
    <w:p w14:paraId="59669F0B" w14:textId="77777777" w:rsidR="001C2D54" w:rsidRPr="001C2D54" w:rsidRDefault="001C2D54" w:rsidP="001C2D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8F2E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Pr="001C2D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Управління освіти, молоді та спорту Дунаєвецької міської ради є юридичною особою, має печатку із зображенням Державного Герба України та своїм найменуванням, власні бланки, рахунки в органах Державної казначейської служби України.  </w:t>
      </w:r>
    </w:p>
    <w:p w14:paraId="50F04C0D" w14:textId="77777777" w:rsidR="001C2D54" w:rsidRPr="001C2D54" w:rsidRDefault="001C2D54" w:rsidP="001C2D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DA26D82" w14:textId="77777777" w:rsidR="001C2D54" w:rsidRPr="001C2D54" w:rsidRDefault="001C2D54" w:rsidP="001C2D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B4FE573" w14:textId="77777777" w:rsidR="001C2D54" w:rsidRPr="001C2D54" w:rsidRDefault="001C2D54" w:rsidP="001C2D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46673CB" w14:textId="27B9169A" w:rsidR="001C2D54" w:rsidRPr="00080B4A" w:rsidRDefault="00080B4A" w:rsidP="00FB2F6F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Arial"/>
          <w:sz w:val="24"/>
          <w:szCs w:val="28"/>
          <w:lang w:val="uk-UA" w:eastAsia="ru-RU"/>
        </w:rPr>
        <w:t>Міський голова                                                                                               Веліна ЗАЯЦЬ</w:t>
      </w:r>
    </w:p>
    <w:sectPr w:rsidR="001C2D54" w:rsidRPr="00080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46"/>
    <w:rsid w:val="00003DAB"/>
    <w:rsid w:val="00005442"/>
    <w:rsid w:val="000071A7"/>
    <w:rsid w:val="000202F5"/>
    <w:rsid w:val="00024029"/>
    <w:rsid w:val="00031ADD"/>
    <w:rsid w:val="0003296A"/>
    <w:rsid w:val="000475B5"/>
    <w:rsid w:val="00047F06"/>
    <w:rsid w:val="00071B84"/>
    <w:rsid w:val="000775DB"/>
    <w:rsid w:val="00080B4A"/>
    <w:rsid w:val="00087298"/>
    <w:rsid w:val="00087768"/>
    <w:rsid w:val="000A6853"/>
    <w:rsid w:val="000E4876"/>
    <w:rsid w:val="00101981"/>
    <w:rsid w:val="00116AD6"/>
    <w:rsid w:val="00136FA4"/>
    <w:rsid w:val="001434C4"/>
    <w:rsid w:val="00147CFA"/>
    <w:rsid w:val="00154A06"/>
    <w:rsid w:val="00166FEF"/>
    <w:rsid w:val="001725DD"/>
    <w:rsid w:val="0018493E"/>
    <w:rsid w:val="001A1130"/>
    <w:rsid w:val="001B2DD1"/>
    <w:rsid w:val="001C2D54"/>
    <w:rsid w:val="001C63A4"/>
    <w:rsid w:val="001D58D0"/>
    <w:rsid w:val="001D5B4F"/>
    <w:rsid w:val="0020421D"/>
    <w:rsid w:val="0022720F"/>
    <w:rsid w:val="0023676D"/>
    <w:rsid w:val="00243650"/>
    <w:rsid w:val="002513AE"/>
    <w:rsid w:val="00260EB4"/>
    <w:rsid w:val="00264442"/>
    <w:rsid w:val="0026796C"/>
    <w:rsid w:val="00267DF5"/>
    <w:rsid w:val="00271874"/>
    <w:rsid w:val="00276439"/>
    <w:rsid w:val="00276AC0"/>
    <w:rsid w:val="00282171"/>
    <w:rsid w:val="002853B3"/>
    <w:rsid w:val="002870FD"/>
    <w:rsid w:val="002A7D2B"/>
    <w:rsid w:val="002B0DBF"/>
    <w:rsid w:val="002C3A03"/>
    <w:rsid w:val="002D6C1B"/>
    <w:rsid w:val="002F565E"/>
    <w:rsid w:val="00300A7A"/>
    <w:rsid w:val="003026F2"/>
    <w:rsid w:val="003124D7"/>
    <w:rsid w:val="00332448"/>
    <w:rsid w:val="003341AD"/>
    <w:rsid w:val="0033729D"/>
    <w:rsid w:val="003739BD"/>
    <w:rsid w:val="00373BF2"/>
    <w:rsid w:val="0037564F"/>
    <w:rsid w:val="003767A1"/>
    <w:rsid w:val="003906AF"/>
    <w:rsid w:val="003A25DD"/>
    <w:rsid w:val="003B3DFC"/>
    <w:rsid w:val="003D65CB"/>
    <w:rsid w:val="003D66E4"/>
    <w:rsid w:val="003E47D1"/>
    <w:rsid w:val="00413729"/>
    <w:rsid w:val="00422961"/>
    <w:rsid w:val="00432935"/>
    <w:rsid w:val="004452A3"/>
    <w:rsid w:val="00487492"/>
    <w:rsid w:val="004B6C15"/>
    <w:rsid w:val="004C14AF"/>
    <w:rsid w:val="004F6405"/>
    <w:rsid w:val="005063F0"/>
    <w:rsid w:val="005151D5"/>
    <w:rsid w:val="00517D2A"/>
    <w:rsid w:val="00526A6D"/>
    <w:rsid w:val="00535A4E"/>
    <w:rsid w:val="00540563"/>
    <w:rsid w:val="00592E14"/>
    <w:rsid w:val="00597BE9"/>
    <w:rsid w:val="005A1FE8"/>
    <w:rsid w:val="005B63C6"/>
    <w:rsid w:val="005E4414"/>
    <w:rsid w:val="005F294A"/>
    <w:rsid w:val="005F3C9F"/>
    <w:rsid w:val="00606DA0"/>
    <w:rsid w:val="006218A6"/>
    <w:rsid w:val="00633190"/>
    <w:rsid w:val="0064011D"/>
    <w:rsid w:val="00640986"/>
    <w:rsid w:val="0064118C"/>
    <w:rsid w:val="00655B60"/>
    <w:rsid w:val="006619FD"/>
    <w:rsid w:val="00683668"/>
    <w:rsid w:val="006841EF"/>
    <w:rsid w:val="00687FB8"/>
    <w:rsid w:val="006C1591"/>
    <w:rsid w:val="006C4220"/>
    <w:rsid w:val="006F0F75"/>
    <w:rsid w:val="006F13A4"/>
    <w:rsid w:val="00703DAA"/>
    <w:rsid w:val="00737617"/>
    <w:rsid w:val="0074111F"/>
    <w:rsid w:val="0074603B"/>
    <w:rsid w:val="007859A8"/>
    <w:rsid w:val="007A11AE"/>
    <w:rsid w:val="007A16E9"/>
    <w:rsid w:val="007A2F80"/>
    <w:rsid w:val="007D379F"/>
    <w:rsid w:val="007E5769"/>
    <w:rsid w:val="007F7823"/>
    <w:rsid w:val="00807616"/>
    <w:rsid w:val="00822501"/>
    <w:rsid w:val="00824111"/>
    <w:rsid w:val="008349F3"/>
    <w:rsid w:val="00861DD6"/>
    <w:rsid w:val="008738AE"/>
    <w:rsid w:val="008779E5"/>
    <w:rsid w:val="0088385F"/>
    <w:rsid w:val="00890F74"/>
    <w:rsid w:val="008A4EBF"/>
    <w:rsid w:val="008B1608"/>
    <w:rsid w:val="008B46FC"/>
    <w:rsid w:val="008C011A"/>
    <w:rsid w:val="008D6BA0"/>
    <w:rsid w:val="008F1763"/>
    <w:rsid w:val="008F2E55"/>
    <w:rsid w:val="008F774A"/>
    <w:rsid w:val="00914E34"/>
    <w:rsid w:val="00916111"/>
    <w:rsid w:val="0092674B"/>
    <w:rsid w:val="00934F65"/>
    <w:rsid w:val="00961246"/>
    <w:rsid w:val="00975943"/>
    <w:rsid w:val="009905A6"/>
    <w:rsid w:val="00992622"/>
    <w:rsid w:val="00994716"/>
    <w:rsid w:val="009F1FB1"/>
    <w:rsid w:val="00A20118"/>
    <w:rsid w:val="00A211AE"/>
    <w:rsid w:val="00A23281"/>
    <w:rsid w:val="00A27C8F"/>
    <w:rsid w:val="00A3433B"/>
    <w:rsid w:val="00A36F0A"/>
    <w:rsid w:val="00A577B0"/>
    <w:rsid w:val="00A6044D"/>
    <w:rsid w:val="00A754D7"/>
    <w:rsid w:val="00A825EF"/>
    <w:rsid w:val="00A83C0E"/>
    <w:rsid w:val="00A924CB"/>
    <w:rsid w:val="00A9555F"/>
    <w:rsid w:val="00AD116E"/>
    <w:rsid w:val="00AD39C5"/>
    <w:rsid w:val="00AE29F6"/>
    <w:rsid w:val="00AF1F5A"/>
    <w:rsid w:val="00B0359B"/>
    <w:rsid w:val="00B050D4"/>
    <w:rsid w:val="00B432CE"/>
    <w:rsid w:val="00B45DDC"/>
    <w:rsid w:val="00B57595"/>
    <w:rsid w:val="00B62D6C"/>
    <w:rsid w:val="00B64F5A"/>
    <w:rsid w:val="00B82A80"/>
    <w:rsid w:val="00B93137"/>
    <w:rsid w:val="00BA75AC"/>
    <w:rsid w:val="00BB0CE1"/>
    <w:rsid w:val="00BB48B9"/>
    <w:rsid w:val="00BC753F"/>
    <w:rsid w:val="00BE02CE"/>
    <w:rsid w:val="00C1363A"/>
    <w:rsid w:val="00C22529"/>
    <w:rsid w:val="00C2715B"/>
    <w:rsid w:val="00C63316"/>
    <w:rsid w:val="00C8163D"/>
    <w:rsid w:val="00C92308"/>
    <w:rsid w:val="00CA7362"/>
    <w:rsid w:val="00CB4E0D"/>
    <w:rsid w:val="00CE2E2C"/>
    <w:rsid w:val="00CF6051"/>
    <w:rsid w:val="00D014C6"/>
    <w:rsid w:val="00D02AD3"/>
    <w:rsid w:val="00D04E53"/>
    <w:rsid w:val="00D35840"/>
    <w:rsid w:val="00D4172A"/>
    <w:rsid w:val="00D538F6"/>
    <w:rsid w:val="00D55624"/>
    <w:rsid w:val="00D62F29"/>
    <w:rsid w:val="00D7277A"/>
    <w:rsid w:val="00D812F1"/>
    <w:rsid w:val="00D95377"/>
    <w:rsid w:val="00DB1D88"/>
    <w:rsid w:val="00DE13F7"/>
    <w:rsid w:val="00DE3791"/>
    <w:rsid w:val="00DF2F70"/>
    <w:rsid w:val="00E02A71"/>
    <w:rsid w:val="00E049EF"/>
    <w:rsid w:val="00E144E7"/>
    <w:rsid w:val="00E255FD"/>
    <w:rsid w:val="00E33385"/>
    <w:rsid w:val="00E46E8E"/>
    <w:rsid w:val="00E93147"/>
    <w:rsid w:val="00EA017D"/>
    <w:rsid w:val="00EA4A39"/>
    <w:rsid w:val="00EA62A9"/>
    <w:rsid w:val="00EA7C07"/>
    <w:rsid w:val="00EE7A3D"/>
    <w:rsid w:val="00F01EB4"/>
    <w:rsid w:val="00F10032"/>
    <w:rsid w:val="00F15A27"/>
    <w:rsid w:val="00F67BEB"/>
    <w:rsid w:val="00F67E57"/>
    <w:rsid w:val="00F70B53"/>
    <w:rsid w:val="00F81749"/>
    <w:rsid w:val="00FA71D7"/>
    <w:rsid w:val="00FB23D0"/>
    <w:rsid w:val="00FB247F"/>
    <w:rsid w:val="00FB2F6F"/>
    <w:rsid w:val="00FC03FC"/>
    <w:rsid w:val="00FE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1C6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3A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2513A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2513A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3">
    <w:name w:val="Обычный (веб) Знак"/>
    <w:aliases w:val="Обычный (Web) Знак"/>
    <w:link w:val="a4"/>
    <w:uiPriority w:val="99"/>
    <w:semiHidden/>
    <w:locked/>
    <w:rsid w:val="003906AF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Обычный (Web)"/>
    <w:basedOn w:val="a"/>
    <w:link w:val="a3"/>
    <w:uiPriority w:val="99"/>
    <w:semiHidden/>
    <w:unhideWhenUsed/>
    <w:rsid w:val="003906A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92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30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B6C15"/>
    <w:pPr>
      <w:ind w:left="720"/>
      <w:contextualSpacing/>
    </w:pPr>
  </w:style>
  <w:style w:type="paragraph" w:styleId="a8">
    <w:name w:val="Body Text"/>
    <w:basedOn w:val="a"/>
    <w:link w:val="a9"/>
    <w:uiPriority w:val="99"/>
    <w:semiHidden/>
    <w:unhideWhenUsed/>
    <w:rsid w:val="001C2D5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C2D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3A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2513A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2513A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3">
    <w:name w:val="Обычный (веб) Знак"/>
    <w:aliases w:val="Обычный (Web) Знак"/>
    <w:link w:val="a4"/>
    <w:uiPriority w:val="99"/>
    <w:semiHidden/>
    <w:locked/>
    <w:rsid w:val="003906AF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Обычный (Web)"/>
    <w:basedOn w:val="a"/>
    <w:link w:val="a3"/>
    <w:uiPriority w:val="99"/>
    <w:semiHidden/>
    <w:unhideWhenUsed/>
    <w:rsid w:val="003906A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92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30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B6C15"/>
    <w:pPr>
      <w:ind w:left="720"/>
      <w:contextualSpacing/>
    </w:pPr>
  </w:style>
  <w:style w:type="paragraph" w:styleId="a8">
    <w:name w:val="Body Text"/>
    <w:basedOn w:val="a"/>
    <w:link w:val="a9"/>
    <w:uiPriority w:val="99"/>
    <w:semiHidden/>
    <w:unhideWhenUsed/>
    <w:rsid w:val="001C2D5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C2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0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7CB51-8BAC-4438-B8C4-F0CEE845F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3448</Words>
  <Characters>19657</Characters>
  <Application>Microsoft Office Word</Application>
  <DocSecurity>0</DocSecurity>
  <Lines>163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</cp:revision>
  <cp:lastPrinted>2025-09-11T04:59:00Z</cp:lastPrinted>
  <dcterms:created xsi:type="dcterms:W3CDTF">2025-09-30T10:19:00Z</dcterms:created>
  <dcterms:modified xsi:type="dcterms:W3CDTF">2025-10-02T06:22:00Z</dcterms:modified>
</cp:coreProperties>
</file>