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97B691" w14:textId="77777777" w:rsidR="00D16574" w:rsidRDefault="00D16574" w:rsidP="00D16574">
      <w:pPr>
        <w:ind w:left="5387"/>
        <w:rPr>
          <w:bCs/>
          <w:sz w:val="28"/>
          <w:szCs w:val="28"/>
        </w:rPr>
      </w:pPr>
    </w:p>
    <w:p w14:paraId="044382CA" w14:textId="77777777" w:rsidR="00D16574" w:rsidRDefault="00D16574" w:rsidP="00D16574">
      <w:pPr>
        <w:ind w:left="5387"/>
        <w:rPr>
          <w:bCs/>
          <w:sz w:val="28"/>
          <w:szCs w:val="28"/>
        </w:rPr>
      </w:pPr>
    </w:p>
    <w:p w14:paraId="7CEB684F" w14:textId="77777777" w:rsidR="00D16574" w:rsidRPr="006B4FE1" w:rsidRDefault="00D16574" w:rsidP="00D16574">
      <w:pPr>
        <w:tabs>
          <w:tab w:val="left" w:pos="9356"/>
        </w:tabs>
        <w:ind w:left="5387" w:right="282"/>
        <w:jc w:val="both"/>
        <w:rPr>
          <w:bCs/>
          <w:sz w:val="28"/>
          <w:szCs w:val="28"/>
        </w:rPr>
      </w:pPr>
      <w:r w:rsidRPr="006B4FE1">
        <w:rPr>
          <w:bCs/>
          <w:sz w:val="28"/>
          <w:szCs w:val="28"/>
        </w:rPr>
        <w:t>ЗАТВЕРДЖЕНО</w:t>
      </w:r>
    </w:p>
    <w:p w14:paraId="6E0D971B" w14:textId="6CCDBB05" w:rsidR="00D16574" w:rsidRPr="006B4FE1" w:rsidRDefault="00D16574" w:rsidP="00D16574">
      <w:pPr>
        <w:tabs>
          <w:tab w:val="left" w:pos="9356"/>
        </w:tabs>
        <w:ind w:left="5387" w:right="282"/>
        <w:jc w:val="both"/>
        <w:rPr>
          <w:sz w:val="28"/>
          <w:szCs w:val="28"/>
        </w:rPr>
      </w:pPr>
      <w:r w:rsidRPr="006B4FE1">
        <w:rPr>
          <w:sz w:val="28"/>
          <w:szCs w:val="28"/>
        </w:rPr>
        <w:t xml:space="preserve">рішення </w:t>
      </w:r>
      <w:r>
        <w:rPr>
          <w:sz w:val="28"/>
          <w:szCs w:val="28"/>
        </w:rPr>
        <w:t>сто сімнадцятої</w:t>
      </w:r>
      <w:r w:rsidRPr="006B4FE1">
        <w:rPr>
          <w:sz w:val="28"/>
          <w:szCs w:val="28"/>
        </w:rPr>
        <w:t xml:space="preserve"> (позачергової) сесії міської ради              </w:t>
      </w:r>
      <w:r w:rsidRPr="006B4FE1">
        <w:rPr>
          <w:sz w:val="28"/>
          <w:szCs w:val="28"/>
          <w:lang w:val="en-US"/>
        </w:rPr>
        <w:t>V</w:t>
      </w:r>
      <w:r w:rsidRPr="006B4FE1">
        <w:rPr>
          <w:sz w:val="28"/>
          <w:szCs w:val="28"/>
        </w:rPr>
        <w:t>ІІІ скликання від</w:t>
      </w:r>
      <w:r>
        <w:rPr>
          <w:sz w:val="28"/>
          <w:szCs w:val="28"/>
        </w:rPr>
        <w:t xml:space="preserve"> 23</w:t>
      </w:r>
      <w:r w:rsidRPr="006B4FE1">
        <w:rPr>
          <w:sz w:val="28"/>
          <w:szCs w:val="28"/>
        </w:rPr>
        <w:t>.12.202</w:t>
      </w:r>
      <w:r>
        <w:rPr>
          <w:sz w:val="28"/>
          <w:szCs w:val="28"/>
        </w:rPr>
        <w:t>5</w:t>
      </w:r>
    </w:p>
    <w:p w14:paraId="1A6AE31E" w14:textId="7E85A3E1" w:rsidR="00D16574" w:rsidRDefault="00D16574" w:rsidP="00D16574">
      <w:pPr>
        <w:tabs>
          <w:tab w:val="left" w:pos="9356"/>
        </w:tabs>
        <w:ind w:left="5387" w:right="282"/>
        <w:jc w:val="both"/>
        <w:rPr>
          <w:sz w:val="28"/>
          <w:szCs w:val="28"/>
        </w:rPr>
      </w:pPr>
      <w:r w:rsidRPr="00711558">
        <w:rPr>
          <w:sz w:val="28"/>
          <w:szCs w:val="28"/>
        </w:rPr>
        <w:t>№</w:t>
      </w:r>
      <w:r>
        <w:rPr>
          <w:sz w:val="28"/>
          <w:szCs w:val="28"/>
        </w:rPr>
        <w:t xml:space="preserve"> </w:t>
      </w:r>
      <w:r w:rsidR="00AE0C55">
        <w:rPr>
          <w:sz w:val="28"/>
          <w:szCs w:val="28"/>
        </w:rPr>
        <w:t>2</w:t>
      </w:r>
      <w:r w:rsidRPr="00711558">
        <w:rPr>
          <w:sz w:val="28"/>
          <w:szCs w:val="28"/>
        </w:rPr>
        <w:t>-</w:t>
      </w:r>
      <w:r>
        <w:rPr>
          <w:sz w:val="28"/>
          <w:szCs w:val="28"/>
        </w:rPr>
        <w:t>117</w:t>
      </w:r>
      <w:r w:rsidRPr="00711558">
        <w:rPr>
          <w:sz w:val="28"/>
          <w:szCs w:val="28"/>
        </w:rPr>
        <w:t>/202</w:t>
      </w:r>
      <w:r>
        <w:rPr>
          <w:sz w:val="28"/>
          <w:szCs w:val="28"/>
        </w:rPr>
        <w:t>5</w:t>
      </w:r>
    </w:p>
    <w:p w14:paraId="5451EC20" w14:textId="2017EB05" w:rsidR="00283F1B" w:rsidRDefault="00283F1B" w:rsidP="00C6631E">
      <w:pPr>
        <w:widowControl w:val="0"/>
        <w:autoSpaceDE w:val="0"/>
        <w:autoSpaceDN w:val="0"/>
        <w:spacing w:before="1"/>
        <w:ind w:right="588"/>
        <w:jc w:val="both"/>
        <w:rPr>
          <w:sz w:val="44"/>
          <w:szCs w:val="22"/>
          <w:lang w:eastAsia="en-US"/>
        </w:rPr>
      </w:pPr>
    </w:p>
    <w:p w14:paraId="509FDA4F" w14:textId="1F86EB15" w:rsidR="00C6631E" w:rsidRDefault="00C6631E" w:rsidP="00C6631E">
      <w:pPr>
        <w:widowControl w:val="0"/>
        <w:autoSpaceDE w:val="0"/>
        <w:autoSpaceDN w:val="0"/>
        <w:spacing w:before="1"/>
        <w:ind w:right="588"/>
        <w:jc w:val="both"/>
        <w:rPr>
          <w:sz w:val="44"/>
          <w:szCs w:val="22"/>
          <w:lang w:eastAsia="en-US"/>
        </w:rPr>
      </w:pPr>
    </w:p>
    <w:p w14:paraId="15F54B10" w14:textId="7E4D74C2" w:rsidR="00C6631E" w:rsidRDefault="00C6631E" w:rsidP="00C6631E">
      <w:pPr>
        <w:widowControl w:val="0"/>
        <w:autoSpaceDE w:val="0"/>
        <w:autoSpaceDN w:val="0"/>
        <w:spacing w:before="1"/>
        <w:ind w:right="588"/>
        <w:jc w:val="both"/>
        <w:rPr>
          <w:sz w:val="44"/>
          <w:szCs w:val="22"/>
          <w:lang w:eastAsia="en-US"/>
        </w:rPr>
      </w:pPr>
    </w:p>
    <w:p w14:paraId="7C852F68" w14:textId="1C78AF94" w:rsidR="00C6631E" w:rsidRDefault="00C6631E" w:rsidP="00C6631E">
      <w:pPr>
        <w:widowControl w:val="0"/>
        <w:autoSpaceDE w:val="0"/>
        <w:autoSpaceDN w:val="0"/>
        <w:spacing w:before="1"/>
        <w:ind w:right="588"/>
        <w:jc w:val="both"/>
        <w:rPr>
          <w:sz w:val="44"/>
          <w:szCs w:val="22"/>
          <w:lang w:eastAsia="en-US"/>
        </w:rPr>
      </w:pPr>
    </w:p>
    <w:p w14:paraId="5CF491E9" w14:textId="2D8E8CFC" w:rsidR="00C6631E" w:rsidRDefault="00C6631E" w:rsidP="00C6631E">
      <w:pPr>
        <w:widowControl w:val="0"/>
        <w:autoSpaceDE w:val="0"/>
        <w:autoSpaceDN w:val="0"/>
        <w:spacing w:before="1"/>
        <w:ind w:right="588"/>
        <w:jc w:val="both"/>
        <w:rPr>
          <w:sz w:val="44"/>
          <w:szCs w:val="22"/>
          <w:lang w:eastAsia="en-US"/>
        </w:rPr>
      </w:pPr>
    </w:p>
    <w:p w14:paraId="50C36441" w14:textId="72EA011B" w:rsidR="00C6631E" w:rsidRDefault="00C6631E" w:rsidP="00C6631E">
      <w:pPr>
        <w:widowControl w:val="0"/>
        <w:autoSpaceDE w:val="0"/>
        <w:autoSpaceDN w:val="0"/>
        <w:spacing w:before="1"/>
        <w:ind w:right="588"/>
        <w:jc w:val="both"/>
        <w:rPr>
          <w:sz w:val="44"/>
          <w:szCs w:val="22"/>
          <w:lang w:eastAsia="en-US"/>
        </w:rPr>
      </w:pPr>
    </w:p>
    <w:p w14:paraId="16394D71" w14:textId="77777777" w:rsidR="00C6631E" w:rsidRPr="00C6631E" w:rsidRDefault="00C6631E" w:rsidP="00C6631E">
      <w:pPr>
        <w:widowControl w:val="0"/>
        <w:autoSpaceDE w:val="0"/>
        <w:autoSpaceDN w:val="0"/>
        <w:spacing w:before="1"/>
        <w:ind w:right="588"/>
        <w:jc w:val="both"/>
        <w:rPr>
          <w:sz w:val="44"/>
          <w:szCs w:val="22"/>
          <w:lang w:eastAsia="en-US"/>
        </w:rPr>
      </w:pPr>
    </w:p>
    <w:p w14:paraId="65DC6043" w14:textId="5B69FD00" w:rsidR="00F850D2" w:rsidRPr="00D16574" w:rsidRDefault="00B81984" w:rsidP="00C6631E">
      <w:pPr>
        <w:widowControl w:val="0"/>
        <w:autoSpaceDE w:val="0"/>
        <w:autoSpaceDN w:val="0"/>
        <w:spacing w:before="1"/>
        <w:ind w:right="588"/>
        <w:jc w:val="center"/>
        <w:rPr>
          <w:b/>
          <w:sz w:val="56"/>
          <w:szCs w:val="56"/>
          <w:lang w:eastAsia="en-US"/>
        </w:rPr>
      </w:pPr>
      <w:r w:rsidRPr="00D16574">
        <w:rPr>
          <w:b/>
          <w:sz w:val="56"/>
          <w:szCs w:val="56"/>
          <w:lang w:eastAsia="en-US"/>
        </w:rPr>
        <w:t>ПРОГРАМА</w:t>
      </w:r>
    </w:p>
    <w:p w14:paraId="5265E5F9" w14:textId="4441B2A0" w:rsidR="00C6631E" w:rsidRPr="00D16574" w:rsidRDefault="003F1D94" w:rsidP="00D16574">
      <w:pPr>
        <w:widowControl w:val="0"/>
        <w:autoSpaceDE w:val="0"/>
        <w:autoSpaceDN w:val="0"/>
        <w:spacing w:before="1"/>
        <w:ind w:right="588"/>
        <w:jc w:val="center"/>
        <w:rPr>
          <w:sz w:val="52"/>
          <w:szCs w:val="52"/>
          <w:lang w:eastAsia="en-US"/>
        </w:rPr>
      </w:pPr>
      <w:r w:rsidRPr="00D16574">
        <w:rPr>
          <w:sz w:val="52"/>
          <w:szCs w:val="52"/>
          <w:lang w:eastAsia="en-US"/>
        </w:rPr>
        <w:t>запобігання та зменшення впливу надзвичайних ситуацій техногенного та природного характеру, забезпечення пожежної безпеки</w:t>
      </w:r>
      <w:r w:rsidR="00AB0376" w:rsidRPr="00D16574">
        <w:rPr>
          <w:sz w:val="52"/>
          <w:szCs w:val="52"/>
          <w:lang w:eastAsia="en-US"/>
        </w:rPr>
        <w:t xml:space="preserve"> та цивільного захисту населення</w:t>
      </w:r>
      <w:r w:rsidRPr="00D16574">
        <w:rPr>
          <w:sz w:val="52"/>
          <w:szCs w:val="52"/>
          <w:lang w:eastAsia="en-US"/>
        </w:rPr>
        <w:t xml:space="preserve"> на території </w:t>
      </w:r>
      <w:r w:rsidR="00041E76" w:rsidRPr="00D16574">
        <w:rPr>
          <w:sz w:val="52"/>
          <w:szCs w:val="52"/>
          <w:lang w:eastAsia="en-US"/>
        </w:rPr>
        <w:t>Дунаєвецької міської</w:t>
      </w:r>
      <w:r w:rsidRPr="00D16574">
        <w:rPr>
          <w:sz w:val="52"/>
          <w:szCs w:val="52"/>
          <w:lang w:eastAsia="en-US"/>
        </w:rPr>
        <w:t xml:space="preserve"> ради на 2026 – 2030 роки</w:t>
      </w:r>
    </w:p>
    <w:p w14:paraId="0162BFEF" w14:textId="77777777" w:rsidR="00C6631E" w:rsidRDefault="00C6631E">
      <w:pPr>
        <w:spacing w:after="160" w:line="259" w:lineRule="auto"/>
        <w:rPr>
          <w:b/>
          <w:sz w:val="28"/>
          <w:szCs w:val="28"/>
        </w:rPr>
      </w:pPr>
    </w:p>
    <w:p w14:paraId="13E44917" w14:textId="77777777" w:rsidR="00C6631E" w:rsidRDefault="00C6631E">
      <w:pPr>
        <w:spacing w:after="160" w:line="259" w:lineRule="auto"/>
        <w:rPr>
          <w:b/>
          <w:sz w:val="28"/>
          <w:szCs w:val="28"/>
        </w:rPr>
      </w:pPr>
    </w:p>
    <w:p w14:paraId="742EE49C" w14:textId="77777777" w:rsidR="00C6631E" w:rsidRDefault="00C6631E">
      <w:pPr>
        <w:spacing w:after="160" w:line="259" w:lineRule="auto"/>
        <w:rPr>
          <w:b/>
          <w:sz w:val="28"/>
          <w:szCs w:val="28"/>
        </w:rPr>
      </w:pPr>
    </w:p>
    <w:p w14:paraId="4E888131" w14:textId="77777777" w:rsidR="00C6631E" w:rsidRDefault="00C6631E">
      <w:pPr>
        <w:spacing w:after="160" w:line="259" w:lineRule="auto"/>
        <w:rPr>
          <w:b/>
          <w:sz w:val="28"/>
          <w:szCs w:val="28"/>
        </w:rPr>
      </w:pPr>
    </w:p>
    <w:p w14:paraId="1FD81F01" w14:textId="6FBEEBAB" w:rsidR="00C6631E" w:rsidRDefault="00C6631E">
      <w:pPr>
        <w:spacing w:after="160" w:line="259" w:lineRule="auto"/>
        <w:rPr>
          <w:b/>
          <w:sz w:val="28"/>
          <w:szCs w:val="28"/>
        </w:rPr>
      </w:pPr>
    </w:p>
    <w:p w14:paraId="0A63E900" w14:textId="35EE4B70" w:rsidR="00C6631E" w:rsidRDefault="00C6631E">
      <w:pPr>
        <w:spacing w:after="160" w:line="259" w:lineRule="auto"/>
        <w:rPr>
          <w:b/>
          <w:sz w:val="28"/>
          <w:szCs w:val="28"/>
        </w:rPr>
      </w:pPr>
    </w:p>
    <w:p w14:paraId="11D0E87F" w14:textId="16741DB1" w:rsidR="00C6631E" w:rsidRDefault="00C6631E">
      <w:pPr>
        <w:spacing w:after="160" w:line="259" w:lineRule="auto"/>
        <w:rPr>
          <w:b/>
          <w:sz w:val="28"/>
          <w:szCs w:val="28"/>
        </w:rPr>
      </w:pPr>
    </w:p>
    <w:p w14:paraId="7FA3C2B3" w14:textId="48713E18" w:rsidR="00C6631E" w:rsidRDefault="00C6631E">
      <w:pPr>
        <w:spacing w:after="160" w:line="259" w:lineRule="auto"/>
        <w:rPr>
          <w:b/>
          <w:sz w:val="28"/>
          <w:szCs w:val="28"/>
        </w:rPr>
      </w:pPr>
    </w:p>
    <w:p w14:paraId="0469F6B0" w14:textId="77777777" w:rsidR="00C6631E" w:rsidRDefault="00C6631E" w:rsidP="00C6631E">
      <w:pPr>
        <w:widowControl w:val="0"/>
        <w:autoSpaceDE w:val="0"/>
        <w:autoSpaceDN w:val="0"/>
        <w:spacing w:before="1"/>
        <w:ind w:right="588"/>
        <w:jc w:val="center"/>
        <w:rPr>
          <w:sz w:val="28"/>
          <w:szCs w:val="28"/>
          <w:lang w:eastAsia="en-US"/>
        </w:rPr>
      </w:pPr>
      <w:r w:rsidRPr="00C6631E">
        <w:rPr>
          <w:sz w:val="28"/>
          <w:szCs w:val="28"/>
          <w:lang w:eastAsia="en-US"/>
        </w:rPr>
        <w:t xml:space="preserve">м. Дунаївці </w:t>
      </w:r>
    </w:p>
    <w:p w14:paraId="232CD8E4" w14:textId="1F471128" w:rsidR="00C6631E" w:rsidRPr="00C6631E" w:rsidRDefault="00C6631E" w:rsidP="00C6631E">
      <w:pPr>
        <w:widowControl w:val="0"/>
        <w:autoSpaceDE w:val="0"/>
        <w:autoSpaceDN w:val="0"/>
        <w:spacing w:before="1"/>
        <w:ind w:right="588"/>
        <w:jc w:val="center"/>
        <w:rPr>
          <w:sz w:val="28"/>
          <w:szCs w:val="28"/>
          <w:lang w:eastAsia="en-US"/>
        </w:rPr>
      </w:pPr>
      <w:r w:rsidRPr="00C6631E">
        <w:rPr>
          <w:sz w:val="28"/>
          <w:szCs w:val="28"/>
          <w:lang w:eastAsia="en-US"/>
        </w:rPr>
        <w:t>2025 р.</w:t>
      </w:r>
    </w:p>
    <w:p w14:paraId="33F017AE" w14:textId="4C1B077B" w:rsidR="00F850D2" w:rsidRPr="00CA52A6" w:rsidRDefault="00C6631E" w:rsidP="00D16574">
      <w:pPr>
        <w:spacing w:after="160" w:line="259" w:lineRule="auto"/>
        <w:rPr>
          <w:color w:val="008000"/>
          <w:sz w:val="28"/>
          <w:szCs w:val="28"/>
        </w:rPr>
      </w:pPr>
      <w:r>
        <w:rPr>
          <w:b/>
          <w:sz w:val="28"/>
          <w:szCs w:val="28"/>
        </w:rPr>
        <w:br w:type="page"/>
      </w:r>
      <w:r w:rsidR="00F850D2" w:rsidRPr="00CA52A6">
        <w:rPr>
          <w:b/>
          <w:sz w:val="28"/>
          <w:szCs w:val="28"/>
        </w:rPr>
        <w:lastRenderedPageBreak/>
        <w:t xml:space="preserve">1. </w:t>
      </w:r>
      <w:r w:rsidR="00B81984" w:rsidRPr="00CA52A6">
        <w:rPr>
          <w:b/>
          <w:sz w:val="28"/>
          <w:szCs w:val="28"/>
        </w:rPr>
        <w:t>Паспорт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32"/>
        <w:gridCol w:w="4328"/>
      </w:tblGrid>
      <w:tr w:rsidR="007E0B44" w:rsidRPr="009C4BFB" w14:paraId="509D1679" w14:textId="77777777" w:rsidTr="00B14135">
        <w:trPr>
          <w:jc w:val="center"/>
        </w:trPr>
        <w:tc>
          <w:tcPr>
            <w:tcW w:w="648" w:type="dxa"/>
          </w:tcPr>
          <w:p w14:paraId="1CC94BF3" w14:textId="77777777" w:rsidR="007E0B44" w:rsidRPr="009C4BFB" w:rsidRDefault="007E0B44" w:rsidP="00B14135">
            <w:pPr>
              <w:jc w:val="both"/>
              <w:rPr>
                <w:sz w:val="28"/>
                <w:szCs w:val="28"/>
              </w:rPr>
            </w:pPr>
            <w:r w:rsidRPr="009C4BFB">
              <w:rPr>
                <w:sz w:val="28"/>
                <w:szCs w:val="28"/>
              </w:rPr>
              <w:t>1.</w:t>
            </w:r>
          </w:p>
        </w:tc>
        <w:tc>
          <w:tcPr>
            <w:tcW w:w="4532" w:type="dxa"/>
          </w:tcPr>
          <w:p w14:paraId="717365AB" w14:textId="768972BB" w:rsidR="007E0B44" w:rsidRPr="00875D05" w:rsidRDefault="007E0B44" w:rsidP="00D16574">
            <w:pPr>
              <w:jc w:val="both"/>
              <w:rPr>
                <w:sz w:val="27"/>
                <w:szCs w:val="27"/>
              </w:rPr>
            </w:pPr>
            <w:r w:rsidRPr="00875D05">
              <w:rPr>
                <w:sz w:val="27"/>
                <w:szCs w:val="27"/>
              </w:rPr>
              <w:t>Ініціатор розроблення програми запобігання та зменшення впливу надзвичайних ситуацій техногенного та природного характеру, забезпечення пожежної безпеки</w:t>
            </w:r>
            <w:r w:rsidR="00AB0376" w:rsidRPr="00875D05">
              <w:rPr>
                <w:sz w:val="27"/>
                <w:szCs w:val="27"/>
              </w:rPr>
              <w:t xml:space="preserve"> та цивільного захисту населення</w:t>
            </w:r>
            <w:r w:rsidRPr="00875D05">
              <w:rPr>
                <w:sz w:val="27"/>
                <w:szCs w:val="27"/>
              </w:rPr>
              <w:t xml:space="preserve"> на території </w:t>
            </w:r>
            <w:r w:rsidR="00041E76" w:rsidRPr="00875D05">
              <w:rPr>
                <w:sz w:val="27"/>
                <w:szCs w:val="27"/>
              </w:rPr>
              <w:t>Дунаєвецької міської</w:t>
            </w:r>
            <w:r w:rsidRPr="00875D05">
              <w:rPr>
                <w:sz w:val="27"/>
                <w:szCs w:val="27"/>
              </w:rPr>
              <w:t xml:space="preserve"> ради на 2026 – 2030 роки (надалі – Програма)</w:t>
            </w:r>
          </w:p>
        </w:tc>
        <w:tc>
          <w:tcPr>
            <w:tcW w:w="4328" w:type="dxa"/>
          </w:tcPr>
          <w:p w14:paraId="73103A64" w14:textId="2903D5D1" w:rsidR="007E0B44" w:rsidRPr="00875D05" w:rsidRDefault="00946F1B" w:rsidP="001143DE">
            <w:pPr>
              <w:jc w:val="both"/>
              <w:rPr>
                <w:sz w:val="27"/>
                <w:szCs w:val="27"/>
              </w:rPr>
            </w:pPr>
            <w:r w:rsidRPr="00875D05">
              <w:rPr>
                <w:sz w:val="27"/>
                <w:szCs w:val="27"/>
              </w:rPr>
              <w:t>Відділ мобілізаційної, оборонної роботи та цивільного захисту апарату виконавчого комітету Дунаєвецької міської ради</w:t>
            </w:r>
          </w:p>
        </w:tc>
      </w:tr>
      <w:tr w:rsidR="007E0B44" w:rsidRPr="009C4BFB" w14:paraId="3ED6D45D" w14:textId="77777777" w:rsidTr="00B14135">
        <w:trPr>
          <w:jc w:val="center"/>
        </w:trPr>
        <w:tc>
          <w:tcPr>
            <w:tcW w:w="648" w:type="dxa"/>
          </w:tcPr>
          <w:p w14:paraId="3573FB72" w14:textId="77777777" w:rsidR="007E0B44" w:rsidRPr="009C4BFB" w:rsidRDefault="007E0B44" w:rsidP="00B14135">
            <w:pPr>
              <w:jc w:val="both"/>
              <w:rPr>
                <w:sz w:val="28"/>
                <w:szCs w:val="28"/>
              </w:rPr>
            </w:pPr>
            <w:r>
              <w:rPr>
                <w:sz w:val="28"/>
                <w:szCs w:val="28"/>
              </w:rPr>
              <w:t>2</w:t>
            </w:r>
            <w:r w:rsidRPr="009C4BFB">
              <w:rPr>
                <w:sz w:val="28"/>
                <w:szCs w:val="28"/>
              </w:rPr>
              <w:t>.</w:t>
            </w:r>
          </w:p>
        </w:tc>
        <w:tc>
          <w:tcPr>
            <w:tcW w:w="4532" w:type="dxa"/>
          </w:tcPr>
          <w:p w14:paraId="3D8215F0" w14:textId="77777777" w:rsidR="007E0B44" w:rsidRPr="00875D05" w:rsidRDefault="007E0B44" w:rsidP="00B14135">
            <w:pPr>
              <w:jc w:val="both"/>
              <w:rPr>
                <w:sz w:val="27"/>
                <w:szCs w:val="27"/>
              </w:rPr>
            </w:pPr>
            <w:r w:rsidRPr="00875D05">
              <w:rPr>
                <w:sz w:val="27"/>
                <w:szCs w:val="27"/>
              </w:rPr>
              <w:t>Розробник Програми</w:t>
            </w:r>
          </w:p>
        </w:tc>
        <w:tc>
          <w:tcPr>
            <w:tcW w:w="4328" w:type="dxa"/>
          </w:tcPr>
          <w:p w14:paraId="429063A4" w14:textId="72C3C5F2" w:rsidR="007E0B44" w:rsidRPr="00875D05" w:rsidRDefault="00946F1B" w:rsidP="00B14135">
            <w:pPr>
              <w:jc w:val="both"/>
              <w:rPr>
                <w:sz w:val="27"/>
                <w:szCs w:val="27"/>
              </w:rPr>
            </w:pPr>
            <w:r w:rsidRPr="00875D05">
              <w:rPr>
                <w:sz w:val="27"/>
                <w:szCs w:val="27"/>
              </w:rPr>
              <w:t>Відділ мобілізаційної, оборонної роботи та цивільного захисту апарату виконавчого комітету Дунаєвецької міської ради</w:t>
            </w:r>
            <w:r w:rsidR="007E0B44" w:rsidRPr="00875D05">
              <w:rPr>
                <w:sz w:val="27"/>
                <w:szCs w:val="27"/>
              </w:rPr>
              <w:t>,</w:t>
            </w:r>
          </w:p>
          <w:p w14:paraId="384B610C" w14:textId="1CE0C8F0" w:rsidR="007E0B44" w:rsidRPr="00875D05" w:rsidRDefault="007E0B44" w:rsidP="001143DE">
            <w:pPr>
              <w:jc w:val="both"/>
              <w:rPr>
                <w:sz w:val="27"/>
                <w:szCs w:val="27"/>
              </w:rPr>
            </w:pPr>
            <w:r w:rsidRPr="00875D05">
              <w:rPr>
                <w:sz w:val="27"/>
                <w:szCs w:val="27"/>
              </w:rPr>
              <w:t xml:space="preserve"> </w:t>
            </w:r>
            <w:r w:rsidR="001143DE" w:rsidRPr="00875D05">
              <w:rPr>
                <w:sz w:val="27"/>
                <w:szCs w:val="27"/>
              </w:rPr>
              <w:t>Ка</w:t>
            </w:r>
            <w:r w:rsidR="00D16574">
              <w:rPr>
                <w:sz w:val="27"/>
                <w:szCs w:val="27"/>
              </w:rPr>
              <w:t>м</w:t>
            </w:r>
            <w:r w:rsidR="001143DE" w:rsidRPr="00875D05">
              <w:rPr>
                <w:sz w:val="27"/>
                <w:szCs w:val="27"/>
              </w:rPr>
              <w:t>’янець-Подільське РУ ЦЗ та ПД</w:t>
            </w:r>
            <w:r w:rsidRPr="00875D05">
              <w:rPr>
                <w:sz w:val="27"/>
                <w:szCs w:val="27"/>
              </w:rPr>
              <w:t xml:space="preserve"> ГУ ДСНС України у Хмельницькій області</w:t>
            </w:r>
            <w:r w:rsidR="001143DE" w:rsidRPr="00875D05">
              <w:rPr>
                <w:sz w:val="27"/>
                <w:szCs w:val="27"/>
              </w:rPr>
              <w:t>, 2 ДПРЗ ГУ ДСНС України у Хмельницькій області</w:t>
            </w:r>
          </w:p>
        </w:tc>
      </w:tr>
      <w:tr w:rsidR="007E0B44" w:rsidRPr="009C4BFB" w14:paraId="0AA6BD47" w14:textId="77777777" w:rsidTr="00B14135">
        <w:trPr>
          <w:jc w:val="center"/>
        </w:trPr>
        <w:tc>
          <w:tcPr>
            <w:tcW w:w="648" w:type="dxa"/>
          </w:tcPr>
          <w:p w14:paraId="529DC6CE" w14:textId="77777777" w:rsidR="007E0B44" w:rsidRPr="009C4BFB" w:rsidRDefault="007E0B44" w:rsidP="00B14135">
            <w:pPr>
              <w:jc w:val="both"/>
              <w:rPr>
                <w:sz w:val="28"/>
                <w:szCs w:val="28"/>
              </w:rPr>
            </w:pPr>
            <w:r>
              <w:rPr>
                <w:sz w:val="28"/>
                <w:szCs w:val="28"/>
              </w:rPr>
              <w:t>3</w:t>
            </w:r>
            <w:r w:rsidRPr="009C4BFB">
              <w:rPr>
                <w:sz w:val="28"/>
                <w:szCs w:val="28"/>
              </w:rPr>
              <w:t>.</w:t>
            </w:r>
          </w:p>
        </w:tc>
        <w:tc>
          <w:tcPr>
            <w:tcW w:w="4532" w:type="dxa"/>
          </w:tcPr>
          <w:p w14:paraId="09E0B092" w14:textId="77777777" w:rsidR="007E0B44" w:rsidRPr="00875D05" w:rsidRDefault="007E0B44" w:rsidP="00B14135">
            <w:pPr>
              <w:jc w:val="both"/>
              <w:rPr>
                <w:sz w:val="27"/>
                <w:szCs w:val="27"/>
              </w:rPr>
            </w:pPr>
            <w:proofErr w:type="spellStart"/>
            <w:r w:rsidRPr="00875D05">
              <w:rPr>
                <w:sz w:val="27"/>
                <w:szCs w:val="27"/>
              </w:rPr>
              <w:t>Співрозробники</w:t>
            </w:r>
            <w:proofErr w:type="spellEnd"/>
            <w:r w:rsidRPr="00875D05">
              <w:rPr>
                <w:sz w:val="27"/>
                <w:szCs w:val="27"/>
              </w:rPr>
              <w:t xml:space="preserve"> Програми  </w:t>
            </w:r>
          </w:p>
        </w:tc>
        <w:tc>
          <w:tcPr>
            <w:tcW w:w="4328" w:type="dxa"/>
          </w:tcPr>
          <w:p w14:paraId="0BE27B74" w14:textId="77777777" w:rsidR="007E0B44" w:rsidRPr="00875D05" w:rsidRDefault="007E0B44" w:rsidP="00B14135">
            <w:pPr>
              <w:jc w:val="both"/>
              <w:rPr>
                <w:sz w:val="27"/>
                <w:szCs w:val="27"/>
              </w:rPr>
            </w:pPr>
            <w:r w:rsidRPr="00875D05">
              <w:rPr>
                <w:sz w:val="27"/>
                <w:szCs w:val="27"/>
              </w:rPr>
              <w:t xml:space="preserve">Структурні підрозділи та комунальні підприємства </w:t>
            </w:r>
            <w:r w:rsidR="00041E76" w:rsidRPr="00875D05">
              <w:rPr>
                <w:sz w:val="27"/>
                <w:szCs w:val="27"/>
              </w:rPr>
              <w:t xml:space="preserve">Дунаєвецької міської </w:t>
            </w:r>
            <w:r w:rsidRPr="00875D05">
              <w:rPr>
                <w:sz w:val="27"/>
                <w:szCs w:val="27"/>
              </w:rPr>
              <w:t>ради</w:t>
            </w:r>
          </w:p>
        </w:tc>
      </w:tr>
      <w:tr w:rsidR="007E0B44" w:rsidRPr="009C4BFB" w14:paraId="3C626673" w14:textId="77777777" w:rsidTr="00B14135">
        <w:trPr>
          <w:jc w:val="center"/>
        </w:trPr>
        <w:tc>
          <w:tcPr>
            <w:tcW w:w="648" w:type="dxa"/>
          </w:tcPr>
          <w:p w14:paraId="39B7FFBF" w14:textId="77777777" w:rsidR="007E0B44" w:rsidRPr="009C4BFB" w:rsidRDefault="007E0B44" w:rsidP="00B14135">
            <w:pPr>
              <w:jc w:val="both"/>
              <w:rPr>
                <w:sz w:val="28"/>
                <w:szCs w:val="28"/>
              </w:rPr>
            </w:pPr>
            <w:r>
              <w:rPr>
                <w:sz w:val="28"/>
                <w:szCs w:val="28"/>
              </w:rPr>
              <w:t>4</w:t>
            </w:r>
            <w:r w:rsidRPr="009C4BFB">
              <w:rPr>
                <w:sz w:val="28"/>
                <w:szCs w:val="28"/>
              </w:rPr>
              <w:t>.</w:t>
            </w:r>
          </w:p>
        </w:tc>
        <w:tc>
          <w:tcPr>
            <w:tcW w:w="4532" w:type="dxa"/>
          </w:tcPr>
          <w:p w14:paraId="62DB09A4" w14:textId="77777777" w:rsidR="007E0B44" w:rsidRPr="00875D05" w:rsidRDefault="007E0B44" w:rsidP="00B14135">
            <w:pPr>
              <w:jc w:val="both"/>
              <w:rPr>
                <w:sz w:val="27"/>
                <w:szCs w:val="27"/>
              </w:rPr>
            </w:pPr>
            <w:r w:rsidRPr="00875D05">
              <w:rPr>
                <w:sz w:val="27"/>
                <w:szCs w:val="27"/>
              </w:rPr>
              <w:t>Відповідальний виконавець Програми</w:t>
            </w:r>
          </w:p>
        </w:tc>
        <w:tc>
          <w:tcPr>
            <w:tcW w:w="4328" w:type="dxa"/>
          </w:tcPr>
          <w:p w14:paraId="080DCED2" w14:textId="77777777" w:rsidR="007E0B44" w:rsidRPr="00875D05" w:rsidRDefault="007E0B44" w:rsidP="00B14135">
            <w:pPr>
              <w:jc w:val="both"/>
              <w:rPr>
                <w:sz w:val="27"/>
                <w:szCs w:val="27"/>
              </w:rPr>
            </w:pPr>
            <w:r w:rsidRPr="00875D05">
              <w:rPr>
                <w:sz w:val="27"/>
                <w:szCs w:val="27"/>
              </w:rPr>
              <w:t xml:space="preserve">Структурні підрозділи та комунальні підприємства </w:t>
            </w:r>
            <w:r w:rsidR="00041E76" w:rsidRPr="00875D05">
              <w:rPr>
                <w:sz w:val="27"/>
                <w:szCs w:val="27"/>
              </w:rPr>
              <w:t xml:space="preserve">Дунаєвецької міської </w:t>
            </w:r>
            <w:r w:rsidRPr="00875D05">
              <w:rPr>
                <w:sz w:val="27"/>
                <w:szCs w:val="27"/>
              </w:rPr>
              <w:t>ради,</w:t>
            </w:r>
          </w:p>
          <w:p w14:paraId="14C3F388" w14:textId="77777777" w:rsidR="007E0B44" w:rsidRPr="00875D05" w:rsidRDefault="001143DE" w:rsidP="000D6EAE">
            <w:pPr>
              <w:jc w:val="both"/>
              <w:rPr>
                <w:sz w:val="27"/>
                <w:szCs w:val="27"/>
              </w:rPr>
            </w:pPr>
            <w:r w:rsidRPr="00875D05">
              <w:rPr>
                <w:sz w:val="27"/>
                <w:szCs w:val="27"/>
              </w:rPr>
              <w:t>2</w:t>
            </w:r>
            <w:r w:rsidR="007E0B44" w:rsidRPr="00875D05">
              <w:rPr>
                <w:sz w:val="27"/>
                <w:szCs w:val="27"/>
              </w:rPr>
              <w:t xml:space="preserve"> ДПРЗ ГУ ДСНС України у Хмельницькій області</w:t>
            </w:r>
          </w:p>
        </w:tc>
      </w:tr>
      <w:tr w:rsidR="007E0B44" w:rsidRPr="009C4BFB" w14:paraId="35D3D70B" w14:textId="77777777" w:rsidTr="00B14135">
        <w:trPr>
          <w:jc w:val="center"/>
        </w:trPr>
        <w:tc>
          <w:tcPr>
            <w:tcW w:w="648" w:type="dxa"/>
          </w:tcPr>
          <w:p w14:paraId="26010C8A" w14:textId="77777777" w:rsidR="007E0B44" w:rsidRPr="009C4BFB" w:rsidRDefault="007E0B44" w:rsidP="00B14135">
            <w:pPr>
              <w:jc w:val="both"/>
              <w:rPr>
                <w:sz w:val="28"/>
                <w:szCs w:val="28"/>
              </w:rPr>
            </w:pPr>
            <w:r>
              <w:rPr>
                <w:sz w:val="28"/>
                <w:szCs w:val="28"/>
              </w:rPr>
              <w:t>5</w:t>
            </w:r>
            <w:r w:rsidRPr="009C4BFB">
              <w:rPr>
                <w:sz w:val="28"/>
                <w:szCs w:val="28"/>
              </w:rPr>
              <w:t>.</w:t>
            </w:r>
          </w:p>
        </w:tc>
        <w:tc>
          <w:tcPr>
            <w:tcW w:w="4532" w:type="dxa"/>
          </w:tcPr>
          <w:p w14:paraId="114ADDE8" w14:textId="77777777" w:rsidR="007E0B44" w:rsidRPr="00875D05" w:rsidRDefault="007E0B44" w:rsidP="00B14135">
            <w:pPr>
              <w:jc w:val="both"/>
              <w:rPr>
                <w:sz w:val="27"/>
                <w:szCs w:val="27"/>
              </w:rPr>
            </w:pPr>
            <w:r w:rsidRPr="00875D05">
              <w:rPr>
                <w:sz w:val="27"/>
                <w:szCs w:val="27"/>
              </w:rPr>
              <w:t xml:space="preserve">Учасники Програми </w:t>
            </w:r>
            <w:r w:rsidRPr="00875D05">
              <w:rPr>
                <w:sz w:val="27"/>
                <w:szCs w:val="27"/>
              </w:rPr>
              <w:tab/>
              <w:t xml:space="preserve"> </w:t>
            </w:r>
          </w:p>
        </w:tc>
        <w:tc>
          <w:tcPr>
            <w:tcW w:w="4328" w:type="dxa"/>
          </w:tcPr>
          <w:p w14:paraId="002FC39C" w14:textId="77777777" w:rsidR="007E0B44" w:rsidRPr="00875D05" w:rsidRDefault="007E0B44" w:rsidP="00B14135">
            <w:pPr>
              <w:jc w:val="both"/>
              <w:rPr>
                <w:sz w:val="27"/>
                <w:szCs w:val="27"/>
              </w:rPr>
            </w:pPr>
            <w:r w:rsidRPr="00875D05">
              <w:rPr>
                <w:sz w:val="27"/>
                <w:szCs w:val="27"/>
              </w:rPr>
              <w:t xml:space="preserve">Структурні підрозділи та комунальні підприємства </w:t>
            </w:r>
            <w:r w:rsidR="00041E76" w:rsidRPr="00875D05">
              <w:rPr>
                <w:sz w:val="27"/>
                <w:szCs w:val="27"/>
              </w:rPr>
              <w:t xml:space="preserve">Дунаєвецької міської </w:t>
            </w:r>
            <w:r w:rsidRPr="00875D05">
              <w:rPr>
                <w:sz w:val="27"/>
                <w:szCs w:val="27"/>
              </w:rPr>
              <w:t>ради,</w:t>
            </w:r>
          </w:p>
          <w:p w14:paraId="436FDF3C" w14:textId="77777777" w:rsidR="007E0B44" w:rsidRPr="00875D05" w:rsidRDefault="001143DE" w:rsidP="000D6EAE">
            <w:pPr>
              <w:jc w:val="both"/>
              <w:rPr>
                <w:sz w:val="27"/>
                <w:szCs w:val="27"/>
              </w:rPr>
            </w:pPr>
            <w:r w:rsidRPr="00875D05">
              <w:rPr>
                <w:sz w:val="27"/>
                <w:szCs w:val="27"/>
              </w:rPr>
              <w:t>2</w:t>
            </w:r>
            <w:r w:rsidR="007E0B44" w:rsidRPr="00875D05">
              <w:rPr>
                <w:sz w:val="27"/>
                <w:szCs w:val="27"/>
              </w:rPr>
              <w:t xml:space="preserve"> ДПРЗ ГУ ДСНС України у Хмельницькій області</w:t>
            </w:r>
          </w:p>
        </w:tc>
      </w:tr>
      <w:tr w:rsidR="007E0B44" w:rsidRPr="009C4BFB" w14:paraId="783527FD" w14:textId="77777777" w:rsidTr="00B14135">
        <w:trPr>
          <w:jc w:val="center"/>
        </w:trPr>
        <w:tc>
          <w:tcPr>
            <w:tcW w:w="648" w:type="dxa"/>
          </w:tcPr>
          <w:p w14:paraId="1AED857C" w14:textId="77777777" w:rsidR="007E0B44" w:rsidRPr="009C4BFB" w:rsidRDefault="007E0B44" w:rsidP="00B14135">
            <w:pPr>
              <w:jc w:val="both"/>
              <w:rPr>
                <w:sz w:val="28"/>
                <w:szCs w:val="28"/>
              </w:rPr>
            </w:pPr>
            <w:r>
              <w:rPr>
                <w:sz w:val="28"/>
                <w:szCs w:val="28"/>
              </w:rPr>
              <w:t>6</w:t>
            </w:r>
            <w:r w:rsidRPr="009C4BFB">
              <w:rPr>
                <w:sz w:val="28"/>
                <w:szCs w:val="28"/>
              </w:rPr>
              <w:t>.</w:t>
            </w:r>
          </w:p>
        </w:tc>
        <w:tc>
          <w:tcPr>
            <w:tcW w:w="4532" w:type="dxa"/>
          </w:tcPr>
          <w:p w14:paraId="25269A46" w14:textId="77777777" w:rsidR="007E0B44" w:rsidRPr="00875D05" w:rsidRDefault="007E0B44" w:rsidP="00B14135">
            <w:pPr>
              <w:jc w:val="both"/>
              <w:rPr>
                <w:sz w:val="27"/>
                <w:szCs w:val="27"/>
              </w:rPr>
            </w:pPr>
            <w:r w:rsidRPr="00875D05">
              <w:rPr>
                <w:sz w:val="27"/>
                <w:szCs w:val="27"/>
              </w:rPr>
              <w:t>Термін реалізації Програми</w:t>
            </w:r>
          </w:p>
        </w:tc>
        <w:tc>
          <w:tcPr>
            <w:tcW w:w="4328" w:type="dxa"/>
          </w:tcPr>
          <w:p w14:paraId="54F93A0F" w14:textId="77777777" w:rsidR="007E0B44" w:rsidRPr="00875D05" w:rsidRDefault="007E0B44" w:rsidP="00B14135">
            <w:pPr>
              <w:jc w:val="both"/>
              <w:rPr>
                <w:sz w:val="27"/>
                <w:szCs w:val="27"/>
              </w:rPr>
            </w:pPr>
            <w:r w:rsidRPr="00875D05">
              <w:rPr>
                <w:sz w:val="27"/>
                <w:szCs w:val="27"/>
              </w:rPr>
              <w:t>2026 – 2030 роки</w:t>
            </w:r>
          </w:p>
        </w:tc>
      </w:tr>
      <w:tr w:rsidR="007E0B44" w:rsidRPr="009C4BFB" w14:paraId="7DB08108" w14:textId="77777777" w:rsidTr="00B14135">
        <w:trPr>
          <w:trHeight w:val="519"/>
          <w:jc w:val="center"/>
        </w:trPr>
        <w:tc>
          <w:tcPr>
            <w:tcW w:w="648" w:type="dxa"/>
          </w:tcPr>
          <w:p w14:paraId="2A4C0D3F" w14:textId="77777777" w:rsidR="007E0B44" w:rsidRPr="009B4F88" w:rsidRDefault="007E0B44" w:rsidP="00B14135">
            <w:pPr>
              <w:jc w:val="both"/>
              <w:rPr>
                <w:sz w:val="28"/>
                <w:szCs w:val="28"/>
              </w:rPr>
            </w:pPr>
            <w:r w:rsidRPr="009B4F88">
              <w:rPr>
                <w:sz w:val="28"/>
                <w:szCs w:val="28"/>
              </w:rPr>
              <w:t>6.1.</w:t>
            </w:r>
          </w:p>
        </w:tc>
        <w:tc>
          <w:tcPr>
            <w:tcW w:w="4532" w:type="dxa"/>
          </w:tcPr>
          <w:p w14:paraId="42A4F8F0" w14:textId="77777777" w:rsidR="007E0B44" w:rsidRPr="00875D05" w:rsidRDefault="007E0B44" w:rsidP="00B14135">
            <w:pPr>
              <w:jc w:val="both"/>
              <w:rPr>
                <w:sz w:val="27"/>
                <w:szCs w:val="27"/>
              </w:rPr>
            </w:pPr>
            <w:r w:rsidRPr="00875D05">
              <w:rPr>
                <w:sz w:val="27"/>
                <w:szCs w:val="27"/>
              </w:rPr>
              <w:t>Етапи виконання Програми (для довгострокових Програм)</w:t>
            </w:r>
          </w:p>
        </w:tc>
        <w:tc>
          <w:tcPr>
            <w:tcW w:w="4328" w:type="dxa"/>
          </w:tcPr>
          <w:p w14:paraId="4DEEDADD" w14:textId="77777777" w:rsidR="007E0B44" w:rsidRPr="00875D05" w:rsidRDefault="007E0B44" w:rsidP="00B14135">
            <w:pPr>
              <w:jc w:val="both"/>
              <w:rPr>
                <w:sz w:val="27"/>
                <w:szCs w:val="27"/>
              </w:rPr>
            </w:pPr>
            <w:r w:rsidRPr="00875D05">
              <w:rPr>
                <w:sz w:val="27"/>
                <w:szCs w:val="27"/>
              </w:rPr>
              <w:t>І етап – 2026, ІІ етап - 2027,</w:t>
            </w:r>
          </w:p>
          <w:p w14:paraId="5F4F3BA8" w14:textId="77777777" w:rsidR="007E0B44" w:rsidRPr="00875D05" w:rsidRDefault="007E0B44" w:rsidP="00B14135">
            <w:pPr>
              <w:jc w:val="both"/>
              <w:rPr>
                <w:color w:val="800080"/>
                <w:sz w:val="27"/>
                <w:szCs w:val="27"/>
              </w:rPr>
            </w:pPr>
            <w:r w:rsidRPr="00875D05">
              <w:rPr>
                <w:sz w:val="27"/>
                <w:szCs w:val="27"/>
              </w:rPr>
              <w:t>ІІІ етап – 2028, І</w:t>
            </w:r>
            <w:r w:rsidRPr="00875D05">
              <w:rPr>
                <w:sz w:val="27"/>
                <w:szCs w:val="27"/>
                <w:lang w:val="en-US"/>
              </w:rPr>
              <w:t>V</w:t>
            </w:r>
            <w:r w:rsidRPr="00875D05">
              <w:rPr>
                <w:sz w:val="27"/>
                <w:szCs w:val="27"/>
              </w:rPr>
              <w:t xml:space="preserve"> етап - 2029, </w:t>
            </w:r>
            <w:r w:rsidRPr="00875D05">
              <w:rPr>
                <w:sz w:val="27"/>
                <w:szCs w:val="27"/>
                <w:lang w:val="en-US"/>
              </w:rPr>
              <w:t>V</w:t>
            </w:r>
            <w:r w:rsidRPr="00875D05">
              <w:rPr>
                <w:sz w:val="27"/>
                <w:szCs w:val="27"/>
              </w:rPr>
              <w:t xml:space="preserve"> етап - 2030</w:t>
            </w:r>
          </w:p>
        </w:tc>
      </w:tr>
      <w:tr w:rsidR="007E0B44" w:rsidRPr="009C4BFB" w14:paraId="1A17E680" w14:textId="77777777" w:rsidTr="00B14135">
        <w:trPr>
          <w:jc w:val="center"/>
        </w:trPr>
        <w:tc>
          <w:tcPr>
            <w:tcW w:w="648" w:type="dxa"/>
          </w:tcPr>
          <w:p w14:paraId="77530A69" w14:textId="77777777" w:rsidR="007E0B44" w:rsidRPr="009C4BFB" w:rsidRDefault="007E0B44" w:rsidP="00B14135">
            <w:pPr>
              <w:jc w:val="both"/>
              <w:rPr>
                <w:sz w:val="28"/>
                <w:szCs w:val="28"/>
              </w:rPr>
            </w:pPr>
            <w:r>
              <w:rPr>
                <w:sz w:val="28"/>
                <w:szCs w:val="28"/>
              </w:rPr>
              <w:t>7</w:t>
            </w:r>
            <w:r w:rsidRPr="009C4BFB">
              <w:rPr>
                <w:sz w:val="28"/>
                <w:szCs w:val="28"/>
              </w:rPr>
              <w:t>.</w:t>
            </w:r>
          </w:p>
        </w:tc>
        <w:tc>
          <w:tcPr>
            <w:tcW w:w="4532" w:type="dxa"/>
          </w:tcPr>
          <w:p w14:paraId="47C35DBF" w14:textId="77777777" w:rsidR="007E0B44" w:rsidRPr="00875D05" w:rsidRDefault="007E0B44" w:rsidP="00B14135">
            <w:pPr>
              <w:jc w:val="both"/>
              <w:rPr>
                <w:sz w:val="27"/>
                <w:szCs w:val="27"/>
              </w:rPr>
            </w:pPr>
            <w:r w:rsidRPr="00875D05">
              <w:rPr>
                <w:sz w:val="27"/>
                <w:szCs w:val="27"/>
              </w:rPr>
              <w:t>Перелік місцевих бюджетів, які беруть участь у виконанні Програми</w:t>
            </w:r>
            <w:r w:rsidRPr="00875D05">
              <w:rPr>
                <w:sz w:val="27"/>
                <w:szCs w:val="27"/>
              </w:rPr>
              <w:tab/>
              <w:t xml:space="preserve"> </w:t>
            </w:r>
          </w:p>
        </w:tc>
        <w:tc>
          <w:tcPr>
            <w:tcW w:w="4328" w:type="dxa"/>
          </w:tcPr>
          <w:p w14:paraId="2CF04F1D" w14:textId="77777777" w:rsidR="007E0B44" w:rsidRPr="00875D05" w:rsidRDefault="00041E76" w:rsidP="00B14135">
            <w:pPr>
              <w:jc w:val="both"/>
              <w:rPr>
                <w:b/>
                <w:sz w:val="27"/>
                <w:szCs w:val="27"/>
              </w:rPr>
            </w:pPr>
            <w:r w:rsidRPr="00875D05">
              <w:rPr>
                <w:sz w:val="27"/>
                <w:szCs w:val="27"/>
              </w:rPr>
              <w:t>Міський</w:t>
            </w:r>
            <w:r w:rsidR="007E0B44" w:rsidRPr="00875D05">
              <w:rPr>
                <w:sz w:val="27"/>
                <w:szCs w:val="27"/>
              </w:rPr>
              <w:t xml:space="preserve"> бюджет та інші джерела фінансування не заборонені чинним законодавством України</w:t>
            </w:r>
          </w:p>
        </w:tc>
      </w:tr>
      <w:tr w:rsidR="007E0B44" w:rsidRPr="009C4BFB" w14:paraId="172E9A5A" w14:textId="77777777" w:rsidTr="00B14135">
        <w:trPr>
          <w:jc w:val="center"/>
        </w:trPr>
        <w:tc>
          <w:tcPr>
            <w:tcW w:w="648" w:type="dxa"/>
          </w:tcPr>
          <w:p w14:paraId="21F2839C" w14:textId="77777777" w:rsidR="007E0B44" w:rsidRPr="009C4BFB" w:rsidRDefault="007E0B44" w:rsidP="00B14135">
            <w:pPr>
              <w:jc w:val="both"/>
              <w:rPr>
                <w:sz w:val="28"/>
                <w:szCs w:val="28"/>
              </w:rPr>
            </w:pPr>
            <w:r>
              <w:rPr>
                <w:sz w:val="28"/>
                <w:szCs w:val="28"/>
              </w:rPr>
              <w:t>8</w:t>
            </w:r>
            <w:r w:rsidRPr="009C4BFB">
              <w:rPr>
                <w:sz w:val="28"/>
                <w:szCs w:val="28"/>
              </w:rPr>
              <w:t>.</w:t>
            </w:r>
          </w:p>
        </w:tc>
        <w:tc>
          <w:tcPr>
            <w:tcW w:w="4532" w:type="dxa"/>
          </w:tcPr>
          <w:p w14:paraId="6FAFB99B" w14:textId="77777777" w:rsidR="007E0B44" w:rsidRPr="00875D05" w:rsidRDefault="007E0B44" w:rsidP="00B14135">
            <w:pPr>
              <w:jc w:val="both"/>
              <w:rPr>
                <w:sz w:val="27"/>
                <w:szCs w:val="27"/>
              </w:rPr>
            </w:pPr>
            <w:r w:rsidRPr="00875D05">
              <w:rPr>
                <w:sz w:val="27"/>
                <w:szCs w:val="27"/>
              </w:rPr>
              <w:t>Загальний обсяг фінансових ресурсів, необхідних для реалізації  Програми, всього:</w:t>
            </w:r>
          </w:p>
        </w:tc>
        <w:tc>
          <w:tcPr>
            <w:tcW w:w="4328" w:type="dxa"/>
          </w:tcPr>
          <w:p w14:paraId="43706984" w14:textId="77777777" w:rsidR="007E0B44" w:rsidRPr="00875D05" w:rsidRDefault="00BC5151" w:rsidP="00B14135">
            <w:pPr>
              <w:jc w:val="both"/>
              <w:rPr>
                <w:sz w:val="27"/>
                <w:szCs w:val="27"/>
              </w:rPr>
            </w:pPr>
            <w:r w:rsidRPr="00875D05">
              <w:rPr>
                <w:sz w:val="27"/>
                <w:szCs w:val="27"/>
              </w:rPr>
              <w:t>20</w:t>
            </w:r>
            <w:r w:rsidR="00DF77E5" w:rsidRPr="00875D05">
              <w:rPr>
                <w:sz w:val="27"/>
                <w:szCs w:val="27"/>
              </w:rPr>
              <w:t xml:space="preserve"> </w:t>
            </w:r>
            <w:r w:rsidRPr="00875D05">
              <w:rPr>
                <w:sz w:val="27"/>
                <w:szCs w:val="27"/>
              </w:rPr>
              <w:t>466</w:t>
            </w:r>
            <w:r w:rsidR="008F1722" w:rsidRPr="00875D05">
              <w:rPr>
                <w:sz w:val="27"/>
                <w:szCs w:val="27"/>
              </w:rPr>
              <w:t>,0</w:t>
            </w:r>
            <w:r w:rsidR="007E0B44" w:rsidRPr="00875D05">
              <w:rPr>
                <w:sz w:val="27"/>
                <w:szCs w:val="27"/>
              </w:rPr>
              <w:t xml:space="preserve"> </w:t>
            </w:r>
            <w:proofErr w:type="spellStart"/>
            <w:r w:rsidR="007E0B44" w:rsidRPr="00875D05">
              <w:rPr>
                <w:sz w:val="27"/>
                <w:szCs w:val="27"/>
              </w:rPr>
              <w:t>тис.грн</w:t>
            </w:r>
            <w:proofErr w:type="spellEnd"/>
            <w:r w:rsidR="007E0B44" w:rsidRPr="00875D05">
              <w:rPr>
                <w:sz w:val="27"/>
                <w:szCs w:val="27"/>
              </w:rPr>
              <w:t>.</w:t>
            </w:r>
          </w:p>
          <w:p w14:paraId="4A8CD0AF" w14:textId="77777777" w:rsidR="007E0B44" w:rsidRPr="00875D05" w:rsidRDefault="007E0B44" w:rsidP="00B14135">
            <w:pPr>
              <w:jc w:val="both"/>
              <w:rPr>
                <w:sz w:val="27"/>
                <w:szCs w:val="27"/>
              </w:rPr>
            </w:pPr>
          </w:p>
        </w:tc>
      </w:tr>
      <w:tr w:rsidR="007E0B44" w:rsidRPr="009C4BFB" w14:paraId="41619297" w14:textId="77777777" w:rsidTr="00B14135">
        <w:trPr>
          <w:trHeight w:val="408"/>
          <w:jc w:val="center"/>
        </w:trPr>
        <w:tc>
          <w:tcPr>
            <w:tcW w:w="648" w:type="dxa"/>
          </w:tcPr>
          <w:p w14:paraId="71E41AD3" w14:textId="77777777" w:rsidR="007E0B44" w:rsidRPr="009C4BFB" w:rsidRDefault="007E0B44" w:rsidP="00B14135">
            <w:pPr>
              <w:jc w:val="both"/>
              <w:rPr>
                <w:sz w:val="28"/>
                <w:szCs w:val="28"/>
              </w:rPr>
            </w:pPr>
          </w:p>
        </w:tc>
        <w:tc>
          <w:tcPr>
            <w:tcW w:w="4532" w:type="dxa"/>
          </w:tcPr>
          <w:p w14:paraId="56E61054" w14:textId="77777777" w:rsidR="007E0B44" w:rsidRPr="00875D05" w:rsidRDefault="007E0B44" w:rsidP="00B14135">
            <w:pPr>
              <w:jc w:val="both"/>
              <w:rPr>
                <w:sz w:val="27"/>
                <w:szCs w:val="27"/>
              </w:rPr>
            </w:pPr>
            <w:r w:rsidRPr="00875D05">
              <w:rPr>
                <w:sz w:val="27"/>
                <w:szCs w:val="27"/>
              </w:rPr>
              <w:t xml:space="preserve">у тому числі: </w:t>
            </w:r>
            <w:r w:rsidRPr="00875D05">
              <w:rPr>
                <w:sz w:val="27"/>
                <w:szCs w:val="27"/>
              </w:rPr>
              <w:tab/>
            </w:r>
          </w:p>
        </w:tc>
        <w:tc>
          <w:tcPr>
            <w:tcW w:w="4328" w:type="dxa"/>
          </w:tcPr>
          <w:p w14:paraId="530D5423" w14:textId="77777777" w:rsidR="007E0B44" w:rsidRPr="00875D05" w:rsidRDefault="007E0B44" w:rsidP="00B14135">
            <w:pPr>
              <w:jc w:val="both"/>
              <w:rPr>
                <w:sz w:val="27"/>
                <w:szCs w:val="27"/>
              </w:rPr>
            </w:pPr>
          </w:p>
        </w:tc>
      </w:tr>
      <w:tr w:rsidR="007E0B44" w:rsidRPr="009C4BFB" w14:paraId="7E325C8C" w14:textId="77777777" w:rsidTr="00B14135">
        <w:trPr>
          <w:jc w:val="center"/>
        </w:trPr>
        <w:tc>
          <w:tcPr>
            <w:tcW w:w="648" w:type="dxa"/>
          </w:tcPr>
          <w:p w14:paraId="57417675" w14:textId="77777777" w:rsidR="007E0B44" w:rsidRPr="009C4BFB" w:rsidRDefault="007E0B44" w:rsidP="00B14135">
            <w:pPr>
              <w:jc w:val="both"/>
              <w:rPr>
                <w:sz w:val="28"/>
                <w:szCs w:val="28"/>
              </w:rPr>
            </w:pPr>
            <w:r>
              <w:rPr>
                <w:sz w:val="28"/>
                <w:szCs w:val="28"/>
              </w:rPr>
              <w:t>8</w:t>
            </w:r>
            <w:r w:rsidRPr="009C4BFB">
              <w:rPr>
                <w:sz w:val="28"/>
                <w:szCs w:val="28"/>
              </w:rPr>
              <w:t>.1.</w:t>
            </w:r>
          </w:p>
        </w:tc>
        <w:tc>
          <w:tcPr>
            <w:tcW w:w="4532" w:type="dxa"/>
          </w:tcPr>
          <w:p w14:paraId="056A4AE9" w14:textId="77777777" w:rsidR="007E0B44" w:rsidRPr="00875D05" w:rsidRDefault="007E0B44" w:rsidP="00DF77E5">
            <w:pPr>
              <w:jc w:val="both"/>
              <w:rPr>
                <w:sz w:val="27"/>
                <w:szCs w:val="27"/>
              </w:rPr>
            </w:pPr>
            <w:r w:rsidRPr="00875D05">
              <w:rPr>
                <w:sz w:val="27"/>
                <w:szCs w:val="27"/>
              </w:rPr>
              <w:t xml:space="preserve">коштів </w:t>
            </w:r>
            <w:r w:rsidR="00DF77E5" w:rsidRPr="00875D05">
              <w:rPr>
                <w:sz w:val="27"/>
                <w:szCs w:val="27"/>
              </w:rPr>
              <w:t>міського</w:t>
            </w:r>
            <w:r w:rsidRPr="00875D05">
              <w:rPr>
                <w:sz w:val="27"/>
                <w:szCs w:val="27"/>
              </w:rPr>
              <w:t xml:space="preserve"> бюджету</w:t>
            </w:r>
            <w:r w:rsidRPr="00875D05">
              <w:rPr>
                <w:sz w:val="27"/>
                <w:szCs w:val="27"/>
              </w:rPr>
              <w:tab/>
            </w:r>
          </w:p>
        </w:tc>
        <w:tc>
          <w:tcPr>
            <w:tcW w:w="4328" w:type="dxa"/>
          </w:tcPr>
          <w:p w14:paraId="59C88F68" w14:textId="77777777" w:rsidR="007E0B44" w:rsidRPr="00875D05" w:rsidRDefault="00BC5151" w:rsidP="00BC5151">
            <w:pPr>
              <w:jc w:val="both"/>
              <w:rPr>
                <w:sz w:val="27"/>
                <w:szCs w:val="27"/>
              </w:rPr>
            </w:pPr>
            <w:r w:rsidRPr="00875D05">
              <w:rPr>
                <w:sz w:val="27"/>
                <w:szCs w:val="27"/>
              </w:rPr>
              <w:t>20</w:t>
            </w:r>
            <w:r w:rsidR="00DF77E5" w:rsidRPr="00875D05">
              <w:rPr>
                <w:sz w:val="27"/>
                <w:szCs w:val="27"/>
              </w:rPr>
              <w:t xml:space="preserve"> </w:t>
            </w:r>
            <w:r w:rsidRPr="00875D05">
              <w:rPr>
                <w:sz w:val="27"/>
                <w:szCs w:val="27"/>
              </w:rPr>
              <w:t>466</w:t>
            </w:r>
            <w:r w:rsidR="00DF77E5" w:rsidRPr="00875D05">
              <w:rPr>
                <w:sz w:val="27"/>
                <w:szCs w:val="27"/>
              </w:rPr>
              <w:t xml:space="preserve">,0 </w:t>
            </w:r>
            <w:proofErr w:type="spellStart"/>
            <w:r w:rsidR="00DF77E5" w:rsidRPr="00875D05">
              <w:rPr>
                <w:sz w:val="27"/>
                <w:szCs w:val="27"/>
              </w:rPr>
              <w:t>тис.грн</w:t>
            </w:r>
            <w:proofErr w:type="spellEnd"/>
            <w:r w:rsidR="00DF77E5" w:rsidRPr="00875D05">
              <w:rPr>
                <w:sz w:val="27"/>
                <w:szCs w:val="27"/>
              </w:rPr>
              <w:t>.</w:t>
            </w:r>
          </w:p>
        </w:tc>
      </w:tr>
      <w:tr w:rsidR="007E0B44" w:rsidRPr="009C4BFB" w14:paraId="22B794E1" w14:textId="77777777" w:rsidTr="00B14135">
        <w:trPr>
          <w:trHeight w:val="280"/>
          <w:jc w:val="center"/>
        </w:trPr>
        <w:tc>
          <w:tcPr>
            <w:tcW w:w="648" w:type="dxa"/>
          </w:tcPr>
          <w:p w14:paraId="6D1569E8" w14:textId="77777777" w:rsidR="007E0B44" w:rsidRPr="009C4BFB" w:rsidRDefault="007E0B44" w:rsidP="00B14135">
            <w:pPr>
              <w:jc w:val="both"/>
              <w:rPr>
                <w:sz w:val="28"/>
                <w:szCs w:val="28"/>
              </w:rPr>
            </w:pPr>
            <w:r>
              <w:rPr>
                <w:sz w:val="28"/>
                <w:szCs w:val="28"/>
              </w:rPr>
              <w:t>8.</w:t>
            </w:r>
            <w:r w:rsidRPr="009C4BFB">
              <w:rPr>
                <w:sz w:val="28"/>
                <w:szCs w:val="28"/>
              </w:rPr>
              <w:t>2</w:t>
            </w:r>
          </w:p>
        </w:tc>
        <w:tc>
          <w:tcPr>
            <w:tcW w:w="4532" w:type="dxa"/>
          </w:tcPr>
          <w:p w14:paraId="698CDDA5" w14:textId="77777777" w:rsidR="007E0B44" w:rsidRPr="00875D05" w:rsidRDefault="007E0B44" w:rsidP="00B14135">
            <w:pPr>
              <w:jc w:val="both"/>
              <w:rPr>
                <w:sz w:val="27"/>
                <w:szCs w:val="27"/>
              </w:rPr>
            </w:pPr>
            <w:r w:rsidRPr="00875D05">
              <w:rPr>
                <w:sz w:val="27"/>
                <w:szCs w:val="27"/>
              </w:rPr>
              <w:t>коштів інших джерел</w:t>
            </w:r>
            <w:r w:rsidRPr="00875D05">
              <w:rPr>
                <w:sz w:val="27"/>
                <w:szCs w:val="27"/>
              </w:rPr>
              <w:tab/>
            </w:r>
          </w:p>
        </w:tc>
        <w:tc>
          <w:tcPr>
            <w:tcW w:w="4328" w:type="dxa"/>
          </w:tcPr>
          <w:p w14:paraId="5C1FE03A" w14:textId="77777777" w:rsidR="007E0B44" w:rsidRPr="00875D05" w:rsidRDefault="007E0B44" w:rsidP="00B14135">
            <w:pPr>
              <w:jc w:val="both"/>
              <w:rPr>
                <w:sz w:val="27"/>
                <w:szCs w:val="27"/>
              </w:rPr>
            </w:pPr>
            <w:r w:rsidRPr="00875D05">
              <w:rPr>
                <w:sz w:val="27"/>
                <w:szCs w:val="27"/>
              </w:rPr>
              <w:t>_</w:t>
            </w:r>
          </w:p>
          <w:p w14:paraId="4DE9F061" w14:textId="77777777" w:rsidR="007E0B44" w:rsidRPr="00875D05" w:rsidRDefault="007E0B44" w:rsidP="00B14135">
            <w:pPr>
              <w:jc w:val="both"/>
              <w:rPr>
                <w:sz w:val="27"/>
                <w:szCs w:val="27"/>
              </w:rPr>
            </w:pPr>
          </w:p>
        </w:tc>
      </w:tr>
      <w:tr w:rsidR="007E0B44" w:rsidRPr="009C4BFB" w14:paraId="3FF77EC1" w14:textId="77777777" w:rsidTr="00B14135">
        <w:trPr>
          <w:jc w:val="center"/>
        </w:trPr>
        <w:tc>
          <w:tcPr>
            <w:tcW w:w="648" w:type="dxa"/>
          </w:tcPr>
          <w:p w14:paraId="77D734D5" w14:textId="77777777" w:rsidR="007E0B44" w:rsidRPr="009C4BFB" w:rsidRDefault="007E0B44" w:rsidP="00B14135">
            <w:pPr>
              <w:jc w:val="both"/>
              <w:rPr>
                <w:sz w:val="28"/>
                <w:szCs w:val="28"/>
              </w:rPr>
            </w:pPr>
            <w:r>
              <w:rPr>
                <w:sz w:val="28"/>
                <w:szCs w:val="28"/>
              </w:rPr>
              <w:lastRenderedPageBreak/>
              <w:t>9.</w:t>
            </w:r>
          </w:p>
        </w:tc>
        <w:tc>
          <w:tcPr>
            <w:tcW w:w="4532" w:type="dxa"/>
          </w:tcPr>
          <w:p w14:paraId="1612B8F5" w14:textId="77777777" w:rsidR="007E0B44" w:rsidRPr="00875D05" w:rsidRDefault="007E0B44" w:rsidP="00B14135">
            <w:pPr>
              <w:jc w:val="both"/>
              <w:rPr>
                <w:sz w:val="27"/>
                <w:szCs w:val="27"/>
              </w:rPr>
            </w:pPr>
            <w:r w:rsidRPr="00875D05">
              <w:rPr>
                <w:sz w:val="27"/>
                <w:szCs w:val="27"/>
              </w:rPr>
              <w:t>Головний розпорядник коштів</w:t>
            </w:r>
          </w:p>
        </w:tc>
        <w:tc>
          <w:tcPr>
            <w:tcW w:w="4328" w:type="dxa"/>
          </w:tcPr>
          <w:p w14:paraId="674E3FEE" w14:textId="77777777" w:rsidR="007E0B44" w:rsidRPr="00875D05" w:rsidRDefault="00041E76" w:rsidP="00041E76">
            <w:pPr>
              <w:jc w:val="both"/>
              <w:rPr>
                <w:sz w:val="27"/>
                <w:szCs w:val="27"/>
              </w:rPr>
            </w:pPr>
            <w:r w:rsidRPr="00875D05">
              <w:rPr>
                <w:sz w:val="27"/>
                <w:szCs w:val="27"/>
              </w:rPr>
              <w:t xml:space="preserve">Дунаєвецька міська </w:t>
            </w:r>
            <w:r w:rsidR="007E0B44" w:rsidRPr="00875D05">
              <w:rPr>
                <w:sz w:val="27"/>
                <w:szCs w:val="27"/>
              </w:rPr>
              <w:t>рада</w:t>
            </w:r>
          </w:p>
        </w:tc>
      </w:tr>
    </w:tbl>
    <w:p w14:paraId="14C67E2B" w14:textId="77777777" w:rsidR="007E0B44" w:rsidRDefault="007E0B44" w:rsidP="007E0B44">
      <w:pPr>
        <w:jc w:val="both"/>
        <w:rPr>
          <w:sz w:val="28"/>
        </w:rPr>
      </w:pPr>
    </w:p>
    <w:p w14:paraId="1DE2F91C" w14:textId="77777777" w:rsidR="007E0B44" w:rsidRPr="00FF6F0C" w:rsidRDefault="007E0B44" w:rsidP="00AA7BC5">
      <w:pPr>
        <w:widowControl w:val="0"/>
        <w:jc w:val="center"/>
        <w:rPr>
          <w:b/>
          <w:sz w:val="28"/>
          <w:szCs w:val="28"/>
        </w:rPr>
      </w:pPr>
      <w:r w:rsidRPr="00FF6F0C">
        <w:rPr>
          <w:b/>
          <w:sz w:val="28"/>
          <w:szCs w:val="28"/>
        </w:rPr>
        <w:t xml:space="preserve">2. </w:t>
      </w:r>
      <w:r w:rsidR="00AA7BC5">
        <w:rPr>
          <w:b/>
          <w:sz w:val="28"/>
          <w:szCs w:val="28"/>
        </w:rPr>
        <w:t>Визначення</w:t>
      </w:r>
      <w:r w:rsidR="004D61B1">
        <w:rPr>
          <w:b/>
          <w:sz w:val="28"/>
          <w:szCs w:val="28"/>
        </w:rPr>
        <w:t xml:space="preserve"> проблем</w:t>
      </w:r>
      <w:r w:rsidRPr="00FF6F0C">
        <w:rPr>
          <w:b/>
          <w:sz w:val="28"/>
          <w:szCs w:val="28"/>
        </w:rPr>
        <w:t xml:space="preserve"> </w:t>
      </w:r>
      <w:r w:rsidR="00AA7BC5">
        <w:rPr>
          <w:b/>
          <w:sz w:val="28"/>
          <w:szCs w:val="28"/>
        </w:rPr>
        <w:t xml:space="preserve">на розв’язання яких спрямована </w:t>
      </w:r>
      <w:r w:rsidRPr="00FF6F0C">
        <w:rPr>
          <w:b/>
          <w:sz w:val="28"/>
          <w:szCs w:val="28"/>
        </w:rPr>
        <w:t xml:space="preserve"> </w:t>
      </w:r>
      <w:r w:rsidR="004D61B1">
        <w:rPr>
          <w:b/>
          <w:sz w:val="28"/>
          <w:szCs w:val="28"/>
        </w:rPr>
        <w:t>Програма</w:t>
      </w:r>
    </w:p>
    <w:p w14:paraId="277B7792" w14:textId="77777777" w:rsidR="007E0B44" w:rsidRPr="00FF6F0C" w:rsidRDefault="007E0B44" w:rsidP="007E0B44">
      <w:pPr>
        <w:ind w:firstLine="709"/>
        <w:jc w:val="both"/>
        <w:rPr>
          <w:sz w:val="28"/>
          <w:szCs w:val="28"/>
        </w:rPr>
      </w:pPr>
      <w:r w:rsidRPr="00FF6F0C">
        <w:rPr>
          <w:sz w:val="28"/>
          <w:szCs w:val="28"/>
        </w:rPr>
        <w:t>Державна політика у сфері захисту населення і територій від надзвичайних ситуацій техногенного та природного характеру здійснюється на принципах пріоритетності завдань, спрямованих на рятування життя та збереження здоров’я людей і довкілля та безумовного надання переваги раціональній і превентивній безпеці.</w:t>
      </w:r>
    </w:p>
    <w:p w14:paraId="46A6F20F" w14:textId="77777777" w:rsidR="007E0B44" w:rsidRPr="00FF6F0C" w:rsidRDefault="007E0B44" w:rsidP="007E0B44">
      <w:pPr>
        <w:ind w:firstLine="709"/>
        <w:jc w:val="both"/>
        <w:rPr>
          <w:sz w:val="28"/>
          <w:szCs w:val="28"/>
        </w:rPr>
      </w:pPr>
      <w:r w:rsidRPr="00FF6F0C">
        <w:rPr>
          <w:sz w:val="28"/>
          <w:szCs w:val="28"/>
        </w:rPr>
        <w:t>Для захисту населення від наслідків техногенних аварій, під час застосування зброї масового знищення в особливий період створено фонд захисних споруд. Разом з тим, захисні споруди перебувають у приватні власності втратили захисні властивості, потребують проведення капітального ремонту та переоснащення технічного обладнання.</w:t>
      </w:r>
    </w:p>
    <w:p w14:paraId="0DA0F102" w14:textId="77777777" w:rsidR="007E0B44" w:rsidRPr="00FF6F0C" w:rsidRDefault="007E0B44" w:rsidP="007E0B44">
      <w:pPr>
        <w:ind w:firstLine="709"/>
        <w:jc w:val="both"/>
        <w:rPr>
          <w:sz w:val="28"/>
          <w:szCs w:val="28"/>
        </w:rPr>
      </w:pPr>
      <w:r w:rsidRPr="00FF6F0C">
        <w:rPr>
          <w:sz w:val="28"/>
          <w:szCs w:val="28"/>
        </w:rPr>
        <w:t>Під час проведення аварійно-відновлювальних робіт з ліквідації наслідків надзвичайних ситуацій особливого значення набуває наявність матеріальних резервів. Це дозволяє аварійно-рятувальним силам своєчасно виконувати заходи, спрямовані на запобігання, ліквідацію надзвичайних ситуацій, надання термінової допомоги постраждалому населенню.</w:t>
      </w:r>
    </w:p>
    <w:p w14:paraId="724A9F1B" w14:textId="77777777" w:rsidR="007E0B44" w:rsidRPr="00FF6F0C" w:rsidRDefault="007E0B44" w:rsidP="007E0B44">
      <w:pPr>
        <w:ind w:firstLine="709"/>
        <w:jc w:val="both"/>
        <w:rPr>
          <w:sz w:val="28"/>
          <w:szCs w:val="28"/>
        </w:rPr>
      </w:pPr>
      <w:r w:rsidRPr="00FF6F0C">
        <w:rPr>
          <w:sz w:val="28"/>
          <w:szCs w:val="28"/>
        </w:rPr>
        <w:t>Одним із головних заходів захисту населення від надзвичайних ситуацій є його своєчасне оповіщення про небезпеку, обстановку, яка склалася, а також інформування про порядок і правила поведінки в умовах надзвичайних ситуацій.</w:t>
      </w:r>
    </w:p>
    <w:p w14:paraId="33C6D6A8" w14:textId="77777777" w:rsidR="007E0B44" w:rsidRPr="00FF6F0C" w:rsidRDefault="007E0B44" w:rsidP="007E0B44">
      <w:pPr>
        <w:ind w:firstLine="709"/>
        <w:jc w:val="both"/>
        <w:rPr>
          <w:sz w:val="28"/>
          <w:szCs w:val="28"/>
        </w:rPr>
      </w:pPr>
      <w:r w:rsidRPr="00FF6F0C">
        <w:rPr>
          <w:sz w:val="28"/>
          <w:szCs w:val="28"/>
        </w:rPr>
        <w:t xml:space="preserve">З метою забезпечення захисту життя і здоров'я громадян, зменшення матеріальних втрат та недопущення шкоди підприємствам, установам, організаціям, житловим будинкам, матеріальним і культурним цінностям, довкіллю у разі загрози або виникнення надзвичайних ситуацій проводиться оповіщення та інформування населення. </w:t>
      </w:r>
    </w:p>
    <w:p w14:paraId="6E25AAA5" w14:textId="77777777" w:rsidR="007E0B44" w:rsidRPr="00FF6F0C" w:rsidRDefault="007E0B44" w:rsidP="007E0B44">
      <w:pPr>
        <w:ind w:firstLine="709"/>
        <w:jc w:val="both"/>
        <w:rPr>
          <w:sz w:val="28"/>
          <w:szCs w:val="28"/>
        </w:rPr>
      </w:pPr>
      <w:r w:rsidRPr="00FF6F0C">
        <w:rPr>
          <w:sz w:val="28"/>
          <w:szCs w:val="28"/>
        </w:rPr>
        <w:t>Функціонування консультаційних пунктів підвищить ефективність навчання населення способам захисту в разі виникнення надзвичайних несприятливих побутових або нестандартних ситуацій, виховання у дітей належного ставлення до питань пожежної безпеки, зменшення травматизму серед учасників навчально-виховного процесу, здобуття практичних навичок та умінь поведінки в екстремальних ситуаціях.</w:t>
      </w:r>
    </w:p>
    <w:p w14:paraId="36105DF3" w14:textId="77777777" w:rsidR="007E0B44" w:rsidRPr="00FF6F0C" w:rsidRDefault="007E0B44" w:rsidP="007E0B44">
      <w:pPr>
        <w:ind w:firstLine="708"/>
        <w:jc w:val="both"/>
        <w:rPr>
          <w:sz w:val="28"/>
        </w:rPr>
      </w:pPr>
      <w:r w:rsidRPr="00FF6F0C">
        <w:rPr>
          <w:sz w:val="28"/>
        </w:rPr>
        <w:t>На території громади здійснює виробничу діяльність 11 потенційно-небезпечних об’єктів, які створюють загрозу для працюючого персоналу, населення і довкілля при виникненні на них надзвичайних ситуацій.</w:t>
      </w:r>
    </w:p>
    <w:p w14:paraId="2CF0FD3C" w14:textId="77777777" w:rsidR="007E0B44" w:rsidRPr="00FF6F0C" w:rsidRDefault="007E0B44" w:rsidP="007E0B44">
      <w:pPr>
        <w:jc w:val="both"/>
        <w:rPr>
          <w:sz w:val="28"/>
        </w:rPr>
      </w:pPr>
      <w:r w:rsidRPr="00FF6F0C">
        <w:rPr>
          <w:sz w:val="28"/>
        </w:rPr>
        <w:tab/>
        <w:t>Внаслідок аварій на об’єктах громади можуть утворюватися локальні пожежі, вибухи і руйнування.</w:t>
      </w:r>
    </w:p>
    <w:p w14:paraId="342FA4FD" w14:textId="77777777" w:rsidR="007E0B44" w:rsidRPr="00FF6F0C" w:rsidRDefault="007E0B44" w:rsidP="007E0B44">
      <w:pPr>
        <w:ind w:firstLine="720"/>
        <w:jc w:val="both"/>
        <w:rPr>
          <w:sz w:val="28"/>
        </w:rPr>
      </w:pPr>
      <w:r w:rsidRPr="00FF6F0C">
        <w:rPr>
          <w:sz w:val="28"/>
        </w:rPr>
        <w:t xml:space="preserve">На території громади розвинута мережа автомобільних доріг. На автошляхах можуть виникнути аварії та катастрофи автомобільного транспорту та можливого зараження території та довкілля сильнодіючими отруйними речовинами (СДОР) та іншими небезпечними речовинами. </w:t>
      </w:r>
    </w:p>
    <w:p w14:paraId="22D94E9C" w14:textId="77777777" w:rsidR="007E0B44" w:rsidRPr="00FF6F0C" w:rsidRDefault="007E0B44" w:rsidP="007E0B44">
      <w:pPr>
        <w:ind w:firstLine="708"/>
        <w:jc w:val="both"/>
        <w:rPr>
          <w:sz w:val="28"/>
        </w:rPr>
      </w:pPr>
      <w:r w:rsidRPr="00FF6F0C">
        <w:rPr>
          <w:sz w:val="28"/>
        </w:rPr>
        <w:t xml:space="preserve">Серйозною проблемою залишається велика кількість пожеж, велика відстань пожежного підрозділу від населених пунктів, існування лише одного підрозділу місцевої пожежної команди на території населених пунктів </w:t>
      </w:r>
      <w:r w:rsidR="00DF77E5">
        <w:rPr>
          <w:sz w:val="28"/>
        </w:rPr>
        <w:t>міської</w:t>
      </w:r>
      <w:r w:rsidRPr="00FF6F0C">
        <w:rPr>
          <w:sz w:val="28"/>
        </w:rPr>
        <w:t xml:space="preserve"> ради.</w:t>
      </w:r>
    </w:p>
    <w:p w14:paraId="05A98234" w14:textId="77777777" w:rsidR="007E0B44" w:rsidRPr="00FF6F0C" w:rsidRDefault="007E0B44" w:rsidP="007E0B44">
      <w:pPr>
        <w:ind w:firstLine="851"/>
        <w:jc w:val="both"/>
        <w:rPr>
          <w:sz w:val="28"/>
          <w:szCs w:val="28"/>
        </w:rPr>
      </w:pPr>
      <w:r w:rsidRPr="00FF6F0C">
        <w:rPr>
          <w:sz w:val="28"/>
          <w:szCs w:val="28"/>
        </w:rPr>
        <w:lastRenderedPageBreak/>
        <w:t>На об’єктах культури електромережі несвоєчасно випробовуються на опір ізоляції, більша частина електромереж підлягає заміні, переважна кількість об’єктів експлуатується без відповідних систем протипожежного захисту, наявні системи мають несправність, дерев’яні конструкції горищних приміщень не оброблені вогнезахисними розчинами, тощо.</w:t>
      </w:r>
    </w:p>
    <w:p w14:paraId="52F4BBF6" w14:textId="77777777" w:rsidR="007E0B44" w:rsidRPr="00FF6F0C" w:rsidRDefault="007E0B44" w:rsidP="007E0B44">
      <w:pPr>
        <w:ind w:firstLine="709"/>
        <w:jc w:val="both"/>
        <w:rPr>
          <w:sz w:val="28"/>
        </w:rPr>
      </w:pPr>
      <w:r w:rsidRPr="00FF6F0C">
        <w:rPr>
          <w:sz w:val="28"/>
        </w:rPr>
        <w:t>Потребує активізації робота щодо приведення до належного протипожежного стану помешкань багатодітних родин та одиноких громадян похилого віку, неблагонадійних верств населення.</w:t>
      </w:r>
    </w:p>
    <w:p w14:paraId="11DBB99E" w14:textId="77777777" w:rsidR="007E0B44" w:rsidRPr="00FF6F0C" w:rsidRDefault="007E0B44" w:rsidP="007E0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rPr>
      </w:pPr>
      <w:bookmarkStart w:id="0" w:name="27"/>
      <w:bookmarkStart w:id="1" w:name="28"/>
      <w:bookmarkStart w:id="2" w:name="30"/>
      <w:bookmarkEnd w:id="0"/>
      <w:bookmarkEnd w:id="1"/>
      <w:bookmarkEnd w:id="2"/>
      <w:r w:rsidRPr="00FF6F0C">
        <w:rPr>
          <w:color w:val="000000"/>
          <w:sz w:val="28"/>
          <w:szCs w:val="28"/>
        </w:rPr>
        <w:t xml:space="preserve">Слід зазначити, що від наявності необхідної кількості та справності джерел протипожежного водопостачання залежить своєчасне оперативне реагування на пожежі та інші надзвичайні ситуації, що дає змогу уникнути людських жертв та значних матеріальних збитків. </w:t>
      </w:r>
    </w:p>
    <w:p w14:paraId="356C8F6E" w14:textId="77777777" w:rsidR="007E0B44" w:rsidRPr="00FF6F0C" w:rsidRDefault="007E0B44" w:rsidP="007E0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rPr>
      </w:pPr>
      <w:bookmarkStart w:id="3" w:name="31"/>
      <w:bookmarkEnd w:id="3"/>
      <w:r w:rsidRPr="00FF6F0C">
        <w:rPr>
          <w:color w:val="000000"/>
          <w:sz w:val="28"/>
          <w:szCs w:val="28"/>
        </w:rPr>
        <w:t xml:space="preserve">Відсутність джерел протипожежного водопостачання в населених пунктах та на об'єктах призводить до того, що значна кількість пожеж ліквідується із залученням додаткових сил та засобів. Це збільшує масштаби пожеж, час та фінансові витрати на їх ліквідацію. </w:t>
      </w:r>
    </w:p>
    <w:p w14:paraId="20C74F2C" w14:textId="77777777" w:rsidR="007E0B44" w:rsidRPr="00FF6F0C" w:rsidRDefault="007E0B44" w:rsidP="007E0B44">
      <w:pPr>
        <w:jc w:val="center"/>
        <w:rPr>
          <w:b/>
          <w:bCs/>
          <w:sz w:val="28"/>
        </w:rPr>
      </w:pPr>
    </w:p>
    <w:p w14:paraId="19350728" w14:textId="77777777" w:rsidR="007E0B44" w:rsidRPr="00FF6F0C" w:rsidRDefault="007E0B44" w:rsidP="007E0B44">
      <w:pPr>
        <w:jc w:val="center"/>
        <w:rPr>
          <w:b/>
          <w:bCs/>
          <w:sz w:val="28"/>
        </w:rPr>
      </w:pPr>
      <w:r w:rsidRPr="00FF6F0C">
        <w:rPr>
          <w:b/>
          <w:bCs/>
          <w:sz w:val="28"/>
        </w:rPr>
        <w:t>3. Мета реалізації та основні завдання Програми</w:t>
      </w:r>
    </w:p>
    <w:p w14:paraId="2260378A" w14:textId="77777777" w:rsidR="007E0B44" w:rsidRPr="00FF6F0C" w:rsidRDefault="007E0B44" w:rsidP="007E0B44">
      <w:pPr>
        <w:jc w:val="both"/>
        <w:rPr>
          <w:b/>
          <w:bCs/>
          <w:i/>
          <w:iCs/>
          <w:sz w:val="28"/>
        </w:rPr>
      </w:pPr>
      <w:r w:rsidRPr="00FF6F0C">
        <w:rPr>
          <w:sz w:val="28"/>
        </w:rPr>
        <w:tab/>
      </w:r>
      <w:r w:rsidRPr="00FF6F0C">
        <w:rPr>
          <w:b/>
          <w:bCs/>
          <w:i/>
          <w:iCs/>
          <w:sz w:val="28"/>
        </w:rPr>
        <w:t>Основною метою Програми є:</w:t>
      </w:r>
    </w:p>
    <w:p w14:paraId="603F70D6" w14:textId="77777777" w:rsidR="007E0B44" w:rsidRPr="00FF6F0C" w:rsidRDefault="007E0B44" w:rsidP="00ED6CFD">
      <w:pPr>
        <w:pStyle w:val="a6"/>
        <w:ind w:firstLine="708"/>
        <w:rPr>
          <w:rFonts w:ascii="Times New Roman" w:hAnsi="Times New Roman"/>
        </w:rPr>
      </w:pPr>
      <w:r w:rsidRPr="00FF6F0C">
        <w:rPr>
          <w:rFonts w:ascii="Times New Roman" w:hAnsi="Times New Roman"/>
        </w:rPr>
        <w:t>забезпечення захисту населення і територій від надзвичайних ситуацій, підвищення ефективності функціонування місцевої ланки територіальної підсистеми єдиної державної системи цивільного захисту, як одного з пріоритетів у роботі Теофіпольської громади;</w:t>
      </w:r>
    </w:p>
    <w:p w14:paraId="7CD8BB6C" w14:textId="77777777" w:rsidR="007E0B44" w:rsidRPr="00FF6F0C" w:rsidRDefault="007E0B44" w:rsidP="00ED6CFD">
      <w:pPr>
        <w:pStyle w:val="a6"/>
        <w:ind w:firstLine="708"/>
        <w:rPr>
          <w:rFonts w:ascii="Times New Roman" w:hAnsi="Times New Roman"/>
        </w:rPr>
      </w:pPr>
      <w:r w:rsidRPr="00FF6F0C">
        <w:rPr>
          <w:rFonts w:ascii="Times New Roman" w:hAnsi="Times New Roman"/>
        </w:rPr>
        <w:t xml:space="preserve">поліпшення координації зусиль виконавчого комітету </w:t>
      </w:r>
      <w:r w:rsidR="00DF77E5">
        <w:rPr>
          <w:rFonts w:ascii="Times New Roman" w:hAnsi="Times New Roman"/>
        </w:rPr>
        <w:t>міської</w:t>
      </w:r>
      <w:r w:rsidRPr="00FF6F0C">
        <w:rPr>
          <w:rFonts w:ascii="Times New Roman" w:hAnsi="Times New Roman"/>
        </w:rPr>
        <w:t xml:space="preserve"> ради, установ, підприємств, організацій, незалежно від форм власності, у сфері запобігання надзвичайним ситуаціям, ефективного реагування на них; </w:t>
      </w:r>
    </w:p>
    <w:p w14:paraId="219B1DD7" w14:textId="77777777" w:rsidR="007E0B44" w:rsidRPr="00FF6F0C" w:rsidRDefault="007E0B44" w:rsidP="00ED6CFD">
      <w:pPr>
        <w:pStyle w:val="a6"/>
        <w:ind w:firstLine="708"/>
        <w:rPr>
          <w:rFonts w:ascii="Times New Roman" w:hAnsi="Times New Roman"/>
          <w:sz w:val="22"/>
        </w:rPr>
      </w:pPr>
      <w:r w:rsidRPr="00FF6F0C">
        <w:rPr>
          <w:rFonts w:ascii="Times New Roman" w:hAnsi="Times New Roman"/>
        </w:rPr>
        <w:t>збереження життя і здоров’я людей, мінімізація наслідків забруднення територій;</w:t>
      </w:r>
    </w:p>
    <w:p w14:paraId="56D48178" w14:textId="77777777" w:rsidR="007E0B44" w:rsidRPr="00FF6F0C" w:rsidRDefault="007E0B44" w:rsidP="00ED6CFD">
      <w:pPr>
        <w:pStyle w:val="a6"/>
        <w:ind w:firstLine="708"/>
        <w:rPr>
          <w:rFonts w:ascii="Times New Roman" w:hAnsi="Times New Roman"/>
          <w:sz w:val="24"/>
        </w:rPr>
      </w:pPr>
      <w:r w:rsidRPr="00FF6F0C">
        <w:rPr>
          <w:rFonts w:ascii="Times New Roman" w:hAnsi="Times New Roman"/>
        </w:rPr>
        <w:t>своєчасне та якісне проведення невідкладних відновлювальних робіт і заходів, спрямованих на ліквідацію надзвичайних ситуацій та їх наслідків;</w:t>
      </w:r>
    </w:p>
    <w:p w14:paraId="3177B38F" w14:textId="77777777" w:rsidR="007E0B44" w:rsidRPr="00FF6F0C" w:rsidRDefault="007E0B44" w:rsidP="00ED6CFD">
      <w:pPr>
        <w:pStyle w:val="a6"/>
        <w:ind w:firstLine="708"/>
        <w:rPr>
          <w:rFonts w:ascii="Times New Roman" w:hAnsi="Times New Roman"/>
          <w:sz w:val="24"/>
        </w:rPr>
      </w:pPr>
      <w:r w:rsidRPr="00FF6F0C">
        <w:rPr>
          <w:rFonts w:ascii="Times New Roman" w:hAnsi="Times New Roman"/>
        </w:rPr>
        <w:t>оперативне виконання пошукових, аварійно-рятувальних та інших невідкладних робіт;</w:t>
      </w:r>
    </w:p>
    <w:p w14:paraId="58303C0E" w14:textId="77777777" w:rsidR="007E0B44" w:rsidRPr="00FF6F0C" w:rsidRDefault="007E0B44" w:rsidP="00ED6CFD">
      <w:pPr>
        <w:pStyle w:val="a6"/>
        <w:ind w:firstLine="708"/>
        <w:rPr>
          <w:rFonts w:ascii="Times New Roman" w:hAnsi="Times New Roman"/>
        </w:rPr>
      </w:pPr>
      <w:r w:rsidRPr="00FF6F0C">
        <w:rPr>
          <w:rFonts w:ascii="Times New Roman" w:hAnsi="Times New Roman"/>
        </w:rPr>
        <w:t>створення місцевого матеріального резерву згідно номенклатури;</w:t>
      </w:r>
    </w:p>
    <w:p w14:paraId="4D7CCD63" w14:textId="77777777" w:rsidR="007E0B44" w:rsidRPr="00FF6F0C" w:rsidRDefault="007E0B44" w:rsidP="00ED6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r>
      <w:r w:rsidRPr="00FF6F0C">
        <w:rPr>
          <w:sz w:val="28"/>
          <w:szCs w:val="28"/>
        </w:rPr>
        <w:t xml:space="preserve">захист життя та здоров'я населення, навколишнього природного середовища і об'єктів від впливу небезпечних факторів пожежі; </w:t>
      </w:r>
    </w:p>
    <w:p w14:paraId="47E022CF" w14:textId="77777777" w:rsidR="007E0B44" w:rsidRPr="00FF6F0C" w:rsidRDefault="007E0B44" w:rsidP="00ED6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bookmarkStart w:id="4" w:name="39"/>
      <w:bookmarkEnd w:id="4"/>
      <w:r>
        <w:rPr>
          <w:sz w:val="28"/>
          <w:szCs w:val="28"/>
        </w:rPr>
        <w:tab/>
      </w:r>
      <w:r w:rsidRPr="00FF6F0C">
        <w:rPr>
          <w:sz w:val="28"/>
          <w:szCs w:val="28"/>
        </w:rPr>
        <w:t xml:space="preserve">посилення пожежної безпеки в населених пунктах, поліпшення матеріально - технічного стану місцевого підрозділу ДСНС для виконання покладених на них завдань за призначенням; </w:t>
      </w:r>
    </w:p>
    <w:p w14:paraId="7CA442DA" w14:textId="77777777" w:rsidR="007E0B44" w:rsidRPr="00FF6F0C" w:rsidRDefault="007E0B44" w:rsidP="00ED6CFD">
      <w:pPr>
        <w:tabs>
          <w:tab w:val="left" w:pos="142"/>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bookmarkStart w:id="5" w:name="40"/>
      <w:bookmarkEnd w:id="5"/>
      <w:r w:rsidRPr="00FF6F0C">
        <w:rPr>
          <w:sz w:val="28"/>
        </w:rPr>
        <w:t>оснащення та оптимальна дислокація підрозділів місцевої пожежної охорони населених пунктів, розроблення нормативно-правового, інженерно</w:t>
      </w:r>
      <w:r w:rsidRPr="00FF6F0C">
        <w:rPr>
          <w:sz w:val="28"/>
          <w:szCs w:val="28"/>
        </w:rPr>
        <w:t xml:space="preserve"> - технічного і методичного забезпечення зазначених підрозділів щодо їх діяльності з питань запобігання та ліквідації наслідків пожеж; </w:t>
      </w:r>
    </w:p>
    <w:p w14:paraId="44A5955D" w14:textId="77777777" w:rsidR="007E0B44" w:rsidRPr="00FF6F0C" w:rsidRDefault="007E0B44" w:rsidP="00ED6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bookmarkStart w:id="6" w:name="41"/>
      <w:bookmarkEnd w:id="6"/>
      <w:r>
        <w:rPr>
          <w:sz w:val="28"/>
          <w:szCs w:val="28"/>
        </w:rPr>
        <w:t xml:space="preserve"> </w:t>
      </w:r>
      <w:r>
        <w:rPr>
          <w:sz w:val="28"/>
          <w:szCs w:val="28"/>
        </w:rPr>
        <w:tab/>
      </w:r>
      <w:r w:rsidRPr="00FF6F0C">
        <w:rPr>
          <w:sz w:val="28"/>
          <w:szCs w:val="28"/>
        </w:rPr>
        <w:t xml:space="preserve">привести системи протипожежного водопостачання на об'єктах та в населених пунктах, у відповідність з вимогами нормативно-правових актів, норм і правил; </w:t>
      </w:r>
    </w:p>
    <w:p w14:paraId="1F5FE77B" w14:textId="77777777" w:rsidR="007E0B44" w:rsidRPr="00FF6F0C" w:rsidRDefault="007E0B44" w:rsidP="00ED6CFD">
      <w:pPr>
        <w:pStyle w:val="a6"/>
        <w:ind w:firstLine="708"/>
        <w:rPr>
          <w:rFonts w:ascii="Times New Roman" w:hAnsi="Times New Roman"/>
        </w:rPr>
      </w:pPr>
      <w:bookmarkStart w:id="7" w:name="42"/>
      <w:bookmarkEnd w:id="7"/>
      <w:r w:rsidRPr="00FF6F0C">
        <w:rPr>
          <w:rFonts w:ascii="Times New Roman" w:hAnsi="Times New Roman"/>
        </w:rPr>
        <w:t xml:space="preserve"> запобігти загибелі людей на водних об'єктах;</w:t>
      </w:r>
    </w:p>
    <w:p w14:paraId="3D40133B" w14:textId="77777777" w:rsidR="007E0B44" w:rsidRPr="00FF6F0C" w:rsidRDefault="007E0B44" w:rsidP="00ED6CFD">
      <w:pPr>
        <w:pStyle w:val="a6"/>
        <w:ind w:firstLine="708"/>
        <w:rPr>
          <w:rFonts w:ascii="Times New Roman" w:hAnsi="Times New Roman"/>
          <w:sz w:val="16"/>
          <w:szCs w:val="28"/>
        </w:rPr>
      </w:pPr>
      <w:r w:rsidRPr="00FF6F0C">
        <w:rPr>
          <w:rFonts w:ascii="Times New Roman" w:hAnsi="Times New Roman"/>
        </w:rPr>
        <w:lastRenderedPageBreak/>
        <w:t>придбати необхідну кількість засобів індивідуального захисту для непрацюючого населення, особового складу невоєнізованих формувань цивільного захисту;</w:t>
      </w:r>
    </w:p>
    <w:p w14:paraId="5E2E8517" w14:textId="77777777" w:rsidR="007E0B44" w:rsidRPr="00FF6F0C" w:rsidRDefault="007E0B44" w:rsidP="00ED6CFD">
      <w:pPr>
        <w:pStyle w:val="a6"/>
        <w:ind w:firstLine="708"/>
        <w:rPr>
          <w:rFonts w:ascii="Times New Roman" w:hAnsi="Times New Roman"/>
        </w:rPr>
      </w:pPr>
      <w:r w:rsidRPr="00FF6F0C">
        <w:rPr>
          <w:rFonts w:ascii="Times New Roman" w:hAnsi="Times New Roman"/>
        </w:rPr>
        <w:t>навчити населення діям у надзвичайних ситуаціях;</w:t>
      </w:r>
    </w:p>
    <w:p w14:paraId="39B4A836" w14:textId="77777777" w:rsidR="007E0B44" w:rsidRPr="00FF6F0C" w:rsidRDefault="007E0B44" w:rsidP="00ED6CFD">
      <w:pPr>
        <w:pStyle w:val="a6"/>
        <w:ind w:firstLine="708"/>
        <w:rPr>
          <w:rFonts w:ascii="Times New Roman" w:hAnsi="Times New Roman"/>
        </w:rPr>
      </w:pPr>
      <w:r w:rsidRPr="00FF6F0C">
        <w:rPr>
          <w:rFonts w:ascii="Times New Roman" w:hAnsi="Times New Roman"/>
        </w:rPr>
        <w:t>удосконалити процес освітньої діяльності з функціонального навчання осіб керівного складу цивільного захисту, посадових осіб сільської ради з питань запобігання і реагування на надзвичайні ситуації;</w:t>
      </w:r>
    </w:p>
    <w:p w14:paraId="62A5E5D3" w14:textId="77777777" w:rsidR="007E0B44" w:rsidRPr="00FF6F0C" w:rsidRDefault="007E0B44" w:rsidP="007E0B44">
      <w:pPr>
        <w:pStyle w:val="a6"/>
        <w:rPr>
          <w:rFonts w:ascii="Times New Roman" w:hAnsi="Times New Roman"/>
          <w:sz w:val="16"/>
        </w:rPr>
      </w:pPr>
    </w:p>
    <w:p w14:paraId="116EB110" w14:textId="77777777" w:rsidR="007E0B44" w:rsidRPr="00FF6F0C" w:rsidRDefault="007E0B44" w:rsidP="007E0B44">
      <w:pPr>
        <w:pStyle w:val="a6"/>
        <w:ind w:firstLine="708"/>
        <w:rPr>
          <w:rFonts w:ascii="Times New Roman" w:hAnsi="Times New Roman"/>
          <w:b/>
          <w:bCs/>
          <w:i/>
          <w:iCs/>
        </w:rPr>
      </w:pPr>
      <w:r w:rsidRPr="00FF6F0C">
        <w:rPr>
          <w:rFonts w:ascii="Times New Roman" w:hAnsi="Times New Roman"/>
          <w:b/>
        </w:rPr>
        <w:t xml:space="preserve">Для досягнення зазначеної мети передбачається вирішити наступні </w:t>
      </w:r>
      <w:r w:rsidRPr="00FF6F0C">
        <w:rPr>
          <w:rFonts w:ascii="Times New Roman" w:hAnsi="Times New Roman"/>
          <w:b/>
          <w:bCs/>
          <w:iCs/>
        </w:rPr>
        <w:t>основні завдання</w:t>
      </w:r>
      <w:r w:rsidRPr="00FF6F0C">
        <w:rPr>
          <w:rFonts w:ascii="Times New Roman" w:hAnsi="Times New Roman"/>
          <w:b/>
          <w:bCs/>
          <w:i/>
          <w:iCs/>
        </w:rPr>
        <w:t>:</w:t>
      </w:r>
    </w:p>
    <w:p w14:paraId="5E8B6B62" w14:textId="77777777" w:rsidR="007E0B44" w:rsidRPr="00FF6F0C" w:rsidRDefault="007E0B44" w:rsidP="007E0B44">
      <w:pPr>
        <w:pStyle w:val="a6"/>
        <w:numPr>
          <w:ilvl w:val="0"/>
          <w:numId w:val="1"/>
        </w:numPr>
        <w:tabs>
          <w:tab w:val="left" w:pos="1134"/>
        </w:tabs>
        <w:ind w:left="0" w:firstLine="709"/>
        <w:rPr>
          <w:rFonts w:ascii="Times New Roman" w:hAnsi="Times New Roman"/>
        </w:rPr>
      </w:pPr>
      <w:r w:rsidRPr="00FF6F0C">
        <w:rPr>
          <w:rFonts w:ascii="Times New Roman" w:hAnsi="Times New Roman"/>
        </w:rPr>
        <w:t xml:space="preserve"> створити та поновлювати матеріальний резерв ресурсами (згідно номенклатури), необхідними для ліквідації наслідків надзвичайних ситуацій, забезпечити умови їх зберігання у готовності до використання за призначенням;</w:t>
      </w:r>
    </w:p>
    <w:p w14:paraId="25A36DC3" w14:textId="77777777" w:rsidR="007E0B44" w:rsidRPr="00FF6F0C" w:rsidRDefault="007E0B44" w:rsidP="007E0B44">
      <w:pPr>
        <w:pStyle w:val="a6"/>
        <w:numPr>
          <w:ilvl w:val="0"/>
          <w:numId w:val="1"/>
        </w:numPr>
        <w:tabs>
          <w:tab w:val="left" w:pos="1134"/>
        </w:tabs>
        <w:ind w:left="0" w:firstLine="709"/>
        <w:rPr>
          <w:rFonts w:ascii="Times New Roman" w:hAnsi="Times New Roman"/>
        </w:rPr>
      </w:pPr>
      <w:r w:rsidRPr="00FF6F0C">
        <w:rPr>
          <w:rFonts w:ascii="Times New Roman" w:hAnsi="Times New Roman"/>
        </w:rPr>
        <w:t xml:space="preserve">створити резерв засобів індивідуального захисту органів дихання для непрацюючого населення; </w:t>
      </w:r>
    </w:p>
    <w:p w14:paraId="09B69F8B" w14:textId="77777777" w:rsidR="007E0B44" w:rsidRPr="00FF6F0C" w:rsidRDefault="007E0B44" w:rsidP="007E0B44">
      <w:pPr>
        <w:pStyle w:val="a6"/>
        <w:numPr>
          <w:ilvl w:val="0"/>
          <w:numId w:val="1"/>
        </w:numPr>
        <w:tabs>
          <w:tab w:val="left" w:pos="1134"/>
        </w:tabs>
        <w:ind w:left="0" w:firstLine="709"/>
        <w:rPr>
          <w:rFonts w:ascii="Times New Roman" w:hAnsi="Times New Roman"/>
        </w:rPr>
      </w:pPr>
      <w:r w:rsidRPr="00FF6F0C">
        <w:rPr>
          <w:rFonts w:ascii="Times New Roman" w:hAnsi="Times New Roman"/>
        </w:rPr>
        <w:t>забезпечити фінансування сил та засобів реагування на надзвичайні ситуації , їх управління, підготовку фахівців до дій пошуку та рятування людей;</w:t>
      </w:r>
    </w:p>
    <w:p w14:paraId="3E1358D6" w14:textId="77777777" w:rsidR="007E0B44" w:rsidRPr="00FF6F0C" w:rsidRDefault="007E0B44" w:rsidP="007E0B44">
      <w:pPr>
        <w:pStyle w:val="a6"/>
        <w:numPr>
          <w:ilvl w:val="0"/>
          <w:numId w:val="1"/>
        </w:numPr>
        <w:tabs>
          <w:tab w:val="left" w:pos="1134"/>
        </w:tabs>
        <w:ind w:left="0" w:firstLine="709"/>
        <w:rPr>
          <w:rFonts w:ascii="Times New Roman" w:hAnsi="Times New Roman"/>
        </w:rPr>
      </w:pPr>
      <w:r w:rsidRPr="00FF6F0C">
        <w:rPr>
          <w:rFonts w:ascii="Times New Roman" w:hAnsi="Times New Roman"/>
        </w:rPr>
        <w:t>забезпечити збереження, утримання та розвиток фонду захисних споруд цивільного захисту (цивільної оборони);</w:t>
      </w:r>
    </w:p>
    <w:p w14:paraId="0743CC35" w14:textId="77777777" w:rsidR="007E0B44" w:rsidRPr="00FF6F0C" w:rsidRDefault="007E0B44" w:rsidP="007E0B44">
      <w:pPr>
        <w:pStyle w:val="a6"/>
        <w:numPr>
          <w:ilvl w:val="0"/>
          <w:numId w:val="1"/>
        </w:numPr>
        <w:tabs>
          <w:tab w:val="left" w:pos="1134"/>
        </w:tabs>
        <w:ind w:left="0" w:firstLine="709"/>
        <w:rPr>
          <w:rFonts w:ascii="Times New Roman" w:hAnsi="Times New Roman"/>
          <w:b/>
          <w:bCs/>
        </w:rPr>
      </w:pPr>
      <w:r w:rsidRPr="00FF6F0C">
        <w:rPr>
          <w:rFonts w:ascii="Times New Roman" w:hAnsi="Times New Roman"/>
        </w:rPr>
        <w:t>вживати заходів по запобіганню виникнення кількості випадків виробничого та невиробничого травматизму;</w:t>
      </w:r>
    </w:p>
    <w:p w14:paraId="4EFDC526" w14:textId="77777777" w:rsidR="007E0B44" w:rsidRPr="00FF6F0C" w:rsidRDefault="007E0B44" w:rsidP="007E0B44">
      <w:pPr>
        <w:pStyle w:val="a6"/>
        <w:numPr>
          <w:ilvl w:val="0"/>
          <w:numId w:val="1"/>
        </w:numPr>
        <w:tabs>
          <w:tab w:val="left" w:pos="1134"/>
        </w:tabs>
        <w:ind w:left="0" w:firstLine="709"/>
        <w:rPr>
          <w:rFonts w:ascii="Times New Roman" w:hAnsi="Times New Roman"/>
        </w:rPr>
      </w:pPr>
      <w:r w:rsidRPr="00FF6F0C">
        <w:rPr>
          <w:rFonts w:ascii="Times New Roman" w:hAnsi="Times New Roman"/>
        </w:rPr>
        <w:t xml:space="preserve"> навчати населення громади діям на випадок виникнення надзвичайних ситуацій, надання долікарської допомоги;</w:t>
      </w:r>
    </w:p>
    <w:p w14:paraId="78812FF9" w14:textId="77777777" w:rsidR="007E0B44" w:rsidRPr="00FF6F0C" w:rsidRDefault="007E0B44" w:rsidP="007E0B44">
      <w:pPr>
        <w:numPr>
          <w:ilvl w:val="0"/>
          <w:numId w:val="1"/>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bookmarkStart w:id="8" w:name="45"/>
      <w:bookmarkEnd w:id="8"/>
      <w:r w:rsidRPr="00FF6F0C">
        <w:rPr>
          <w:sz w:val="28"/>
          <w:szCs w:val="28"/>
        </w:rPr>
        <w:t xml:space="preserve">розробити економічні, управлінські і правові механізми, спрямовані на здійснення заходів, передбачених Програмою; </w:t>
      </w:r>
    </w:p>
    <w:p w14:paraId="0F1A5640" w14:textId="77777777" w:rsidR="007E0B44" w:rsidRPr="00FF6F0C" w:rsidRDefault="007E0B44" w:rsidP="007E0B44">
      <w:pPr>
        <w:numPr>
          <w:ilvl w:val="0"/>
          <w:numId w:val="1"/>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bookmarkStart w:id="9" w:name="46"/>
      <w:bookmarkEnd w:id="9"/>
      <w:r w:rsidRPr="00FF6F0C">
        <w:rPr>
          <w:sz w:val="28"/>
          <w:szCs w:val="28"/>
        </w:rPr>
        <w:t>оцінити ризики і наслідки пожеж, визначити оптимальну кількість підрозділів місцевої пожежної охорони для забезпечення протипожежного захисту населених пунктів, межі територій, які повинні ними обслуговуватися;</w:t>
      </w:r>
    </w:p>
    <w:p w14:paraId="006B9338" w14:textId="77777777" w:rsidR="007E0B44" w:rsidRPr="00FF6F0C" w:rsidRDefault="007E0B44" w:rsidP="007E0B44">
      <w:pPr>
        <w:numPr>
          <w:ilvl w:val="0"/>
          <w:numId w:val="1"/>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FF6F0C">
        <w:rPr>
          <w:sz w:val="28"/>
          <w:szCs w:val="28"/>
        </w:rPr>
        <w:t xml:space="preserve">забезпечити матеріально-фінансове становище МПК; </w:t>
      </w:r>
      <w:bookmarkStart w:id="10" w:name="47"/>
      <w:bookmarkEnd w:id="10"/>
    </w:p>
    <w:p w14:paraId="39FB8723" w14:textId="77777777" w:rsidR="007E0B44" w:rsidRPr="00FF6F0C" w:rsidRDefault="007E0B44" w:rsidP="007E0B44">
      <w:pPr>
        <w:numPr>
          <w:ilvl w:val="0"/>
          <w:numId w:val="1"/>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FF6F0C">
        <w:rPr>
          <w:sz w:val="28"/>
          <w:szCs w:val="28"/>
        </w:rPr>
        <w:t xml:space="preserve">привести у відповідність з вимогами нормативно-правових актів, норм та правил системи протипожежного водопостачання в населених пунктах та на об'єктах; </w:t>
      </w:r>
      <w:bookmarkStart w:id="11" w:name="48"/>
      <w:bookmarkStart w:id="12" w:name="49"/>
      <w:bookmarkStart w:id="13" w:name="50"/>
      <w:bookmarkEnd w:id="11"/>
      <w:bookmarkEnd w:id="12"/>
      <w:bookmarkEnd w:id="13"/>
    </w:p>
    <w:p w14:paraId="017C219C" w14:textId="77777777" w:rsidR="007E0B44" w:rsidRPr="00FF6F0C" w:rsidRDefault="007E0B44" w:rsidP="007E0B44">
      <w:pPr>
        <w:numPr>
          <w:ilvl w:val="0"/>
          <w:numId w:val="1"/>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FF6F0C">
        <w:rPr>
          <w:sz w:val="28"/>
          <w:szCs w:val="28"/>
        </w:rPr>
        <w:t>об'єднати можливості місцевого самоврядування, підприємств, установ та організацій для своєчасної протидії пожежам та стихійним явищам;</w:t>
      </w:r>
    </w:p>
    <w:p w14:paraId="12221F16" w14:textId="77777777" w:rsidR="007E0B44" w:rsidRPr="00FF6F0C" w:rsidRDefault="007E0B44" w:rsidP="007E0B44">
      <w:pPr>
        <w:numPr>
          <w:ilvl w:val="0"/>
          <w:numId w:val="1"/>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FF6F0C">
        <w:rPr>
          <w:sz w:val="28"/>
          <w:szCs w:val="28"/>
        </w:rPr>
        <w:t>забезпечити ф</w:t>
      </w:r>
      <w:r w:rsidRPr="00FF6F0C">
        <w:rPr>
          <w:rFonts w:cs="Arial Narrow"/>
          <w:sz w:val="28"/>
          <w:szCs w:val="28"/>
        </w:rPr>
        <w:t>ормування</w:t>
      </w:r>
      <w:r w:rsidRPr="00FF6F0C">
        <w:rPr>
          <w:rFonts w:cs="Arial Narrow"/>
          <w:color w:val="000000"/>
          <w:sz w:val="28"/>
          <w:szCs w:val="28"/>
        </w:rPr>
        <w:t xml:space="preserve"> добровільних пожежних дружин в населених пунктах громади</w:t>
      </w:r>
      <w:r w:rsidRPr="00FF6F0C">
        <w:rPr>
          <w:rFonts w:cs="Arial"/>
          <w:color w:val="000000"/>
          <w:sz w:val="28"/>
          <w:szCs w:val="28"/>
        </w:rPr>
        <w:t>.</w:t>
      </w:r>
      <w:r w:rsidRPr="00FF6F0C">
        <w:rPr>
          <w:rFonts w:cs="Arial Narrow"/>
          <w:color w:val="000000"/>
          <w:sz w:val="28"/>
          <w:szCs w:val="28"/>
        </w:rPr>
        <w:t xml:space="preserve"> Пожежно-рятувальні підрозділи для забезпечення добровільної пожежної охорони населених пунктів утворюються з числа громадян, які постійно проживають у зазначеному населеному пункті;</w:t>
      </w:r>
    </w:p>
    <w:p w14:paraId="420F586C" w14:textId="77777777" w:rsidR="007E0B44" w:rsidRPr="0094014F" w:rsidRDefault="007E0B44" w:rsidP="007E0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709"/>
        <w:jc w:val="both"/>
        <w:rPr>
          <w:sz w:val="28"/>
          <w:szCs w:val="28"/>
        </w:rPr>
      </w:pPr>
    </w:p>
    <w:p w14:paraId="61C00CDF" w14:textId="77777777" w:rsidR="007E0B44" w:rsidRPr="00FF6F0C" w:rsidRDefault="00E62C44" w:rsidP="007E0B44">
      <w:pPr>
        <w:pStyle w:val="a6"/>
        <w:jc w:val="center"/>
        <w:rPr>
          <w:rFonts w:ascii="Times New Roman" w:hAnsi="Times New Roman"/>
          <w:b/>
          <w:bCs/>
        </w:rPr>
      </w:pPr>
      <w:bookmarkStart w:id="14" w:name="52"/>
      <w:bookmarkStart w:id="15" w:name="53"/>
      <w:bookmarkStart w:id="16" w:name="54"/>
      <w:bookmarkStart w:id="17" w:name="55"/>
      <w:bookmarkEnd w:id="14"/>
      <w:bookmarkEnd w:id="15"/>
      <w:bookmarkEnd w:id="16"/>
      <w:bookmarkEnd w:id="17"/>
      <w:r>
        <w:rPr>
          <w:rFonts w:ascii="Times New Roman" w:hAnsi="Times New Roman"/>
          <w:b/>
          <w:bCs/>
        </w:rPr>
        <w:t>4</w:t>
      </w:r>
      <w:r w:rsidR="007E0B44" w:rsidRPr="00FF6F0C">
        <w:rPr>
          <w:rFonts w:ascii="Times New Roman" w:hAnsi="Times New Roman"/>
          <w:b/>
          <w:bCs/>
        </w:rPr>
        <w:t xml:space="preserve">. </w:t>
      </w:r>
      <w:r>
        <w:rPr>
          <w:rFonts w:ascii="Times New Roman" w:hAnsi="Times New Roman"/>
          <w:b/>
          <w:bCs/>
        </w:rPr>
        <w:t xml:space="preserve">Обґрунтування шляхів та засобів </w:t>
      </w:r>
      <w:r w:rsidR="00614999">
        <w:rPr>
          <w:rFonts w:ascii="Times New Roman" w:hAnsi="Times New Roman"/>
          <w:b/>
          <w:bCs/>
        </w:rPr>
        <w:t>розв’язання</w:t>
      </w:r>
      <w:r>
        <w:rPr>
          <w:rFonts w:ascii="Times New Roman" w:hAnsi="Times New Roman"/>
          <w:b/>
          <w:bCs/>
        </w:rPr>
        <w:t xml:space="preserve"> проблем</w:t>
      </w:r>
      <w:r w:rsidR="00614999">
        <w:rPr>
          <w:rFonts w:ascii="Times New Roman" w:hAnsi="Times New Roman"/>
          <w:b/>
          <w:bCs/>
        </w:rPr>
        <w:t>, обсягів та джерел фінансуван</w:t>
      </w:r>
      <w:r w:rsidR="00B37951">
        <w:rPr>
          <w:rFonts w:ascii="Times New Roman" w:hAnsi="Times New Roman"/>
          <w:b/>
          <w:bCs/>
        </w:rPr>
        <w:t>ня, строки виконання П</w:t>
      </w:r>
      <w:r w:rsidR="00614999">
        <w:rPr>
          <w:rFonts w:ascii="Times New Roman" w:hAnsi="Times New Roman"/>
          <w:b/>
          <w:bCs/>
        </w:rPr>
        <w:t>рограми.</w:t>
      </w:r>
    </w:p>
    <w:p w14:paraId="1FBAC33F" w14:textId="77777777" w:rsidR="007E0B44" w:rsidRPr="00FF6F0C" w:rsidRDefault="007E0B44" w:rsidP="006E51CE">
      <w:pPr>
        <w:pStyle w:val="a6"/>
        <w:rPr>
          <w:rFonts w:ascii="Times New Roman" w:hAnsi="Times New Roman"/>
        </w:rPr>
      </w:pPr>
      <w:r w:rsidRPr="00FF6F0C">
        <w:rPr>
          <w:rFonts w:ascii="Times New Roman" w:hAnsi="Times New Roman"/>
        </w:rPr>
        <w:tab/>
        <w:t xml:space="preserve">Кінцевим результатом реалізації Програми є забезпечення дієвого розвитку функціонування місцевої ланки територіальної підсистеми Єдиної системи запобігання та реагування на надзвичайні ситуації техногенного та </w:t>
      </w:r>
      <w:r w:rsidRPr="00FF6F0C">
        <w:rPr>
          <w:rFonts w:ascii="Times New Roman" w:hAnsi="Times New Roman"/>
        </w:rPr>
        <w:lastRenderedPageBreak/>
        <w:t>природного характеру і, внаслідок цього, зменшення витрат на ліквідацію наслідків надзвичайних ситуацій, та дозволить:</w:t>
      </w:r>
    </w:p>
    <w:p w14:paraId="5AE10181" w14:textId="77777777" w:rsidR="007E0B44" w:rsidRPr="00FF6F0C" w:rsidRDefault="007E0B44" w:rsidP="007E0B44">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F6F0C">
        <w:rPr>
          <w:sz w:val="28"/>
          <w:szCs w:val="28"/>
        </w:rPr>
        <w:t>1. підвищити рівень оперативного реагування на надзвичайні ситуації, удосконалити систему управління силами та засобами аварійних формувань громади;</w:t>
      </w:r>
    </w:p>
    <w:p w14:paraId="0503A5DB" w14:textId="77777777" w:rsidR="007E0B44" w:rsidRPr="00FF6F0C" w:rsidRDefault="007E0B44" w:rsidP="007E0B44">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F6F0C">
        <w:rPr>
          <w:sz w:val="28"/>
          <w:szCs w:val="28"/>
        </w:rPr>
        <w:t>2. накопичити необхідну кількість засобів індивідуального захисту населення, не допустити отруєння та загибелі людей;</w:t>
      </w:r>
    </w:p>
    <w:p w14:paraId="77FE7CED" w14:textId="77777777" w:rsidR="007E0B44" w:rsidRPr="00FF6F0C" w:rsidRDefault="007E0B44" w:rsidP="007E0B44">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F6F0C">
        <w:rPr>
          <w:sz w:val="28"/>
          <w:szCs w:val="28"/>
        </w:rPr>
        <w:t>3. забезпечити укомплектування аварійно-рятувальних служб необхідним обладнанням;</w:t>
      </w:r>
    </w:p>
    <w:p w14:paraId="790B7D0A" w14:textId="77777777" w:rsidR="007E0B44" w:rsidRPr="00FF6F0C" w:rsidRDefault="007E0B44" w:rsidP="007E0B44">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F6F0C">
        <w:rPr>
          <w:sz w:val="28"/>
          <w:szCs w:val="28"/>
        </w:rPr>
        <w:t xml:space="preserve">4. забезпечити функціонування на території </w:t>
      </w:r>
      <w:r w:rsidR="00DF77E5">
        <w:rPr>
          <w:sz w:val="28"/>
          <w:szCs w:val="28"/>
        </w:rPr>
        <w:t>Дунаєвецької міської</w:t>
      </w:r>
      <w:r w:rsidRPr="00FF6F0C">
        <w:rPr>
          <w:sz w:val="28"/>
          <w:szCs w:val="28"/>
        </w:rPr>
        <w:t xml:space="preserve"> ради дієвих МПК</w:t>
      </w:r>
      <w:r w:rsidR="00DF77E5">
        <w:rPr>
          <w:sz w:val="28"/>
          <w:szCs w:val="28"/>
        </w:rPr>
        <w:t xml:space="preserve"> в с. Великий Жванчик та ДПК м. Дунаївці</w:t>
      </w:r>
      <w:r w:rsidRPr="00FF6F0C">
        <w:rPr>
          <w:sz w:val="28"/>
          <w:szCs w:val="28"/>
        </w:rPr>
        <w:t>;</w:t>
      </w:r>
    </w:p>
    <w:p w14:paraId="48C8ED08" w14:textId="77777777" w:rsidR="007E0B44" w:rsidRPr="00FF6F0C" w:rsidRDefault="007E0B44" w:rsidP="007E0B44">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F6F0C">
        <w:rPr>
          <w:sz w:val="28"/>
          <w:szCs w:val="28"/>
        </w:rPr>
        <w:t>5. підвищити обізнаність населення щодо вмілих дій у разі виникнення надзвичайних ситуацій;</w:t>
      </w:r>
    </w:p>
    <w:p w14:paraId="5F3A243F" w14:textId="77777777" w:rsidR="007E0B44" w:rsidRPr="00FF6F0C" w:rsidRDefault="007E0B44" w:rsidP="007E0B44">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bookmarkStart w:id="18" w:name="61"/>
      <w:bookmarkEnd w:id="18"/>
      <w:r w:rsidRPr="00FF6F0C">
        <w:rPr>
          <w:sz w:val="28"/>
          <w:szCs w:val="28"/>
        </w:rPr>
        <w:t xml:space="preserve">6. знизити ризики виникнення пожеж та загроз, пов'язаних з пожежами, зменшити вплив негативних факторів пожеж на навколишнє природне середовище; </w:t>
      </w:r>
    </w:p>
    <w:p w14:paraId="548D64A5" w14:textId="77777777" w:rsidR="007E0B44" w:rsidRPr="00FF6F0C" w:rsidRDefault="007E0B44" w:rsidP="007E0B44">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bookmarkStart w:id="19" w:name="62"/>
      <w:bookmarkEnd w:id="19"/>
      <w:r w:rsidRPr="00FF6F0C">
        <w:rPr>
          <w:sz w:val="28"/>
          <w:szCs w:val="28"/>
        </w:rPr>
        <w:t xml:space="preserve">7. забезпечити безпечне функціонування установ і організацій, суб'єктів господарювання, об'єктів життєдіяльності населення; </w:t>
      </w:r>
    </w:p>
    <w:p w14:paraId="4F5AED06" w14:textId="77777777" w:rsidR="007E0B44" w:rsidRPr="00FF6F0C" w:rsidRDefault="007E0B44" w:rsidP="007E0B44">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bookmarkStart w:id="20" w:name="63"/>
      <w:bookmarkEnd w:id="20"/>
      <w:r w:rsidRPr="00FF6F0C">
        <w:rPr>
          <w:sz w:val="28"/>
          <w:szCs w:val="28"/>
        </w:rPr>
        <w:t xml:space="preserve">8. зменшити на об'єктах та в населених пунктах </w:t>
      </w:r>
      <w:r w:rsidR="00DF77E5">
        <w:rPr>
          <w:sz w:val="28"/>
          <w:szCs w:val="28"/>
        </w:rPr>
        <w:t>міської</w:t>
      </w:r>
      <w:r w:rsidRPr="00FF6F0C">
        <w:rPr>
          <w:sz w:val="28"/>
          <w:szCs w:val="28"/>
        </w:rPr>
        <w:t xml:space="preserve"> ради кількості пожеж, загибелі та травмування на них людей, економічних втрат та матеріальних збитків від їх наслідків; </w:t>
      </w:r>
    </w:p>
    <w:p w14:paraId="6E43EC46" w14:textId="77777777" w:rsidR="007E0B44" w:rsidRPr="00FF6F0C" w:rsidRDefault="007E0B44" w:rsidP="007E0B44">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bookmarkStart w:id="21" w:name="64"/>
      <w:bookmarkEnd w:id="21"/>
      <w:r w:rsidRPr="00FF6F0C">
        <w:rPr>
          <w:sz w:val="28"/>
          <w:szCs w:val="28"/>
        </w:rPr>
        <w:t xml:space="preserve">9. своєчасно виявити осередки загорянь, оповістити про них людей МПК; </w:t>
      </w:r>
    </w:p>
    <w:p w14:paraId="3ECC2540" w14:textId="77777777" w:rsidR="007E0B44" w:rsidRPr="00FF6F0C" w:rsidRDefault="007E0B44" w:rsidP="007E0B44">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F6F0C">
        <w:rPr>
          <w:sz w:val="28"/>
          <w:szCs w:val="28"/>
        </w:rPr>
        <w:t xml:space="preserve">10. скоротити час прибуття пожежно-рятувальних підрозділів до місця імовірної пожежі за рахунок оптимальної дислокації пожежно-рятувальних підрозділів МПК; </w:t>
      </w:r>
      <w:bookmarkStart w:id="22" w:name="66"/>
      <w:bookmarkEnd w:id="22"/>
    </w:p>
    <w:p w14:paraId="38BDF0C7" w14:textId="77777777" w:rsidR="007E0B44" w:rsidRPr="00FF6F0C" w:rsidRDefault="007E0B44" w:rsidP="007E0B44">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bookmarkStart w:id="23" w:name="67"/>
      <w:bookmarkEnd w:id="23"/>
      <w:r w:rsidRPr="00FF6F0C">
        <w:rPr>
          <w:sz w:val="28"/>
          <w:szCs w:val="28"/>
        </w:rPr>
        <w:t xml:space="preserve">11. створити необхідну кількості та забезпечити справність джерел протипожежного водопостачання; </w:t>
      </w:r>
    </w:p>
    <w:p w14:paraId="69CAC4AD" w14:textId="77777777" w:rsidR="007E0B44" w:rsidRDefault="007E0B44" w:rsidP="007E0B44">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bookmarkStart w:id="24" w:name="68"/>
      <w:bookmarkEnd w:id="24"/>
      <w:r w:rsidRPr="00FF6F0C">
        <w:rPr>
          <w:sz w:val="28"/>
          <w:szCs w:val="28"/>
        </w:rPr>
        <w:t xml:space="preserve">12. забезпечити своєчасне оперативне реагування на пожежі для їх успішної локалізації та ліквідації шляхом подачі води до осередків пожеж від пожежних гідрантів, внутрішніх протипожежних водогонів, природних і штучних водоймищ, інших інженерних споруд водопостачання. </w:t>
      </w:r>
    </w:p>
    <w:p w14:paraId="22E81E81" w14:textId="77777777" w:rsidR="0071007C" w:rsidRDefault="0071007C" w:rsidP="0071007C">
      <w:pPr>
        <w:pStyle w:val="a6"/>
        <w:ind w:firstLine="540"/>
        <w:rPr>
          <w:rFonts w:ascii="Times New Roman" w:hAnsi="Times New Roman"/>
          <w:szCs w:val="28"/>
        </w:rPr>
      </w:pPr>
      <w:r w:rsidRPr="00FF6F0C">
        <w:rPr>
          <w:rFonts w:ascii="Times New Roman" w:hAnsi="Times New Roman"/>
          <w:szCs w:val="28"/>
        </w:rPr>
        <w:t xml:space="preserve">Фінансування Програми здійснюється за рахунок коштів місцевого бюджету, а також інших джерел не заборонених законом. Обсяги фінансування Програми уточняються під час складання </w:t>
      </w:r>
      <w:r w:rsidR="00013870" w:rsidRPr="00FF6F0C">
        <w:rPr>
          <w:rFonts w:ascii="Times New Roman" w:hAnsi="Times New Roman"/>
          <w:szCs w:val="28"/>
        </w:rPr>
        <w:t>про</w:t>
      </w:r>
      <w:r w:rsidR="00013870">
        <w:rPr>
          <w:rFonts w:ascii="Times New Roman" w:hAnsi="Times New Roman"/>
          <w:szCs w:val="28"/>
        </w:rPr>
        <w:t>е</w:t>
      </w:r>
      <w:r w:rsidR="00013870" w:rsidRPr="00FF6F0C">
        <w:rPr>
          <w:rFonts w:ascii="Times New Roman" w:hAnsi="Times New Roman"/>
          <w:szCs w:val="28"/>
        </w:rPr>
        <w:t>кту</w:t>
      </w:r>
      <w:r w:rsidRPr="00FF6F0C">
        <w:rPr>
          <w:rFonts w:ascii="Times New Roman" w:hAnsi="Times New Roman"/>
          <w:szCs w:val="28"/>
        </w:rPr>
        <w:t xml:space="preserve"> місцевого бюджету на відповідний рік у межах видатків, що передбачаються для кожного головного розпорядника коштів, відповідального за виконання окремих заходів та в цілому передбачених Програмою.</w:t>
      </w:r>
    </w:p>
    <w:p w14:paraId="3DE705CB" w14:textId="77777777" w:rsidR="0071007C" w:rsidRDefault="0071007C" w:rsidP="0071007C">
      <w:pPr>
        <w:pStyle w:val="a6"/>
        <w:ind w:firstLine="540"/>
        <w:rPr>
          <w:rFonts w:ascii="Times New Roman" w:hAnsi="Times New Roman"/>
          <w:szCs w:val="28"/>
        </w:rPr>
      </w:pPr>
      <w:r>
        <w:rPr>
          <w:rFonts w:ascii="Times New Roman" w:hAnsi="Times New Roman"/>
          <w:szCs w:val="28"/>
        </w:rPr>
        <w:t>Ресурсне забезпечення Пр</w:t>
      </w:r>
      <w:r w:rsidR="001B30F3">
        <w:rPr>
          <w:rFonts w:ascii="Times New Roman" w:hAnsi="Times New Roman"/>
          <w:szCs w:val="28"/>
        </w:rPr>
        <w:t>ограми наведено в додатку 1 до П</w:t>
      </w:r>
      <w:r>
        <w:rPr>
          <w:rFonts w:ascii="Times New Roman" w:hAnsi="Times New Roman"/>
          <w:szCs w:val="28"/>
        </w:rPr>
        <w:t>рограми.</w:t>
      </w:r>
    </w:p>
    <w:p w14:paraId="62D608CC" w14:textId="77777777" w:rsidR="0071007C" w:rsidRDefault="0071007C" w:rsidP="0071007C">
      <w:pPr>
        <w:pStyle w:val="a6"/>
        <w:ind w:firstLine="540"/>
        <w:rPr>
          <w:rFonts w:ascii="Times New Roman" w:hAnsi="Times New Roman"/>
          <w:szCs w:val="28"/>
        </w:rPr>
      </w:pPr>
    </w:p>
    <w:p w14:paraId="481C61F6" w14:textId="77777777" w:rsidR="0071007C" w:rsidRPr="001B30F3" w:rsidRDefault="0071007C" w:rsidP="0071007C">
      <w:pPr>
        <w:pStyle w:val="a6"/>
        <w:ind w:firstLine="540"/>
        <w:jc w:val="center"/>
        <w:rPr>
          <w:rFonts w:ascii="Times New Roman" w:hAnsi="Times New Roman"/>
          <w:b/>
          <w:szCs w:val="28"/>
        </w:rPr>
      </w:pPr>
      <w:r w:rsidRPr="001B30F3">
        <w:rPr>
          <w:rFonts w:ascii="Times New Roman" w:hAnsi="Times New Roman"/>
          <w:b/>
          <w:szCs w:val="28"/>
        </w:rPr>
        <w:t xml:space="preserve">5. </w:t>
      </w:r>
      <w:r w:rsidR="000865DF" w:rsidRPr="001B30F3">
        <w:rPr>
          <w:rFonts w:ascii="Times New Roman" w:hAnsi="Times New Roman"/>
          <w:b/>
          <w:szCs w:val="28"/>
        </w:rPr>
        <w:t>Перелік завдань, заходів Програми та результативні показники</w:t>
      </w:r>
      <w:r w:rsidR="001B30F3">
        <w:rPr>
          <w:rFonts w:ascii="Times New Roman" w:hAnsi="Times New Roman"/>
          <w:b/>
          <w:szCs w:val="28"/>
        </w:rPr>
        <w:t>.</w:t>
      </w:r>
    </w:p>
    <w:p w14:paraId="03E6EAC5" w14:textId="77777777" w:rsidR="007E0B44" w:rsidRPr="00FF6F0C" w:rsidRDefault="001B30F3" w:rsidP="001B30F3">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bookmarkStart w:id="25" w:name="69"/>
      <w:bookmarkEnd w:id="25"/>
      <w:r>
        <w:rPr>
          <w:sz w:val="28"/>
          <w:szCs w:val="28"/>
        </w:rPr>
        <w:tab/>
      </w:r>
      <w:r w:rsidR="007E0B44" w:rsidRPr="00FF6F0C">
        <w:rPr>
          <w:sz w:val="28"/>
          <w:szCs w:val="28"/>
        </w:rPr>
        <w:t xml:space="preserve">Економічним результатом виконання завдань протипожежного захисту, передбачених Програмою, який визначає її ефективність, є сума таких величин: </w:t>
      </w:r>
    </w:p>
    <w:p w14:paraId="4CC93738" w14:textId="77777777" w:rsidR="007E0B44" w:rsidRPr="00FF6F0C" w:rsidRDefault="007E0B44" w:rsidP="007E0B44">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bookmarkStart w:id="26" w:name="70"/>
      <w:bookmarkEnd w:id="26"/>
      <w:r>
        <w:rPr>
          <w:sz w:val="28"/>
          <w:szCs w:val="28"/>
        </w:rPr>
        <w:tab/>
      </w:r>
      <w:r w:rsidRPr="00FF6F0C">
        <w:rPr>
          <w:sz w:val="28"/>
          <w:szCs w:val="28"/>
        </w:rPr>
        <w:t xml:space="preserve">різниця між потенційно можливими затратами матеріальних і фінансових ресурсів на проведення робіт протипожежного захисту у разі здійснення заходів та у разі її відсутності (можливий варіант повного запобігання надзвичайній ситуації); </w:t>
      </w:r>
    </w:p>
    <w:p w14:paraId="5E584D43" w14:textId="77777777" w:rsidR="007E0B44" w:rsidRDefault="007E0B44" w:rsidP="007E0B44">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bookmarkStart w:id="27" w:name="71"/>
      <w:bookmarkEnd w:id="27"/>
      <w:r>
        <w:rPr>
          <w:sz w:val="28"/>
          <w:szCs w:val="28"/>
        </w:rPr>
        <w:lastRenderedPageBreak/>
        <w:tab/>
        <w:t xml:space="preserve">     </w:t>
      </w:r>
      <w:r w:rsidRPr="00FF6F0C">
        <w:rPr>
          <w:sz w:val="28"/>
          <w:szCs w:val="28"/>
        </w:rPr>
        <w:t xml:space="preserve">прямі та непрямі недопущені збитки від потенційних порушень норм, спрямованих на забезпечення життя та здоров'я людей, нормальних умов їх життєдіяльності, негативного впливу на навколишнє природне середовище, будівлі тощо, внаслідок пожежі, якої вдалося запобігти. </w:t>
      </w:r>
    </w:p>
    <w:p w14:paraId="7C98EF15" w14:textId="77777777" w:rsidR="006F5DCB" w:rsidRDefault="006F5DCB" w:rsidP="007E0B44">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Перелік напрямків діяльності та заходів Програми наведено у додатку 2 до Програми.</w:t>
      </w:r>
    </w:p>
    <w:p w14:paraId="1219007A" w14:textId="77777777" w:rsidR="006F5DCB" w:rsidRDefault="006F5DCB" w:rsidP="007E0B44">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643407EF" w14:textId="77777777" w:rsidR="006F5DCB" w:rsidRDefault="00C25F53" w:rsidP="006F5DCB">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C25F53">
        <w:rPr>
          <w:b/>
          <w:sz w:val="28"/>
          <w:szCs w:val="28"/>
        </w:rPr>
        <w:t>6. Координація та контроль за ходом виконання Програми.</w:t>
      </w:r>
    </w:p>
    <w:p w14:paraId="3B213DD5" w14:textId="77777777" w:rsidR="001A77ED" w:rsidRDefault="00C25F53" w:rsidP="0001387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sz w:val="28"/>
          <w:szCs w:val="28"/>
        </w:rPr>
        <w:tab/>
      </w:r>
      <w:r w:rsidRPr="000B1190">
        <w:rPr>
          <w:sz w:val="28"/>
          <w:szCs w:val="28"/>
        </w:rPr>
        <w:t>Координац</w:t>
      </w:r>
      <w:r w:rsidR="000B1190" w:rsidRPr="000B1190">
        <w:rPr>
          <w:sz w:val="28"/>
          <w:szCs w:val="28"/>
        </w:rPr>
        <w:t>ія і</w:t>
      </w:r>
      <w:r w:rsidRPr="000B1190">
        <w:rPr>
          <w:sz w:val="28"/>
          <w:szCs w:val="28"/>
        </w:rPr>
        <w:t xml:space="preserve"> контроль за ходом виконання </w:t>
      </w:r>
      <w:r w:rsidR="000B1190" w:rsidRPr="000B1190">
        <w:rPr>
          <w:sz w:val="28"/>
          <w:szCs w:val="28"/>
        </w:rPr>
        <w:t xml:space="preserve">заходів, передбачених Програмою  доручається сектору з питань цивільного захисту, оборонної роботи та </w:t>
      </w:r>
      <w:r w:rsidR="001A77ED">
        <w:rPr>
          <w:sz w:val="28"/>
          <w:szCs w:val="28"/>
        </w:rPr>
        <w:t>в</w:t>
      </w:r>
      <w:r w:rsidR="000B1190" w:rsidRPr="000B1190">
        <w:rPr>
          <w:sz w:val="28"/>
          <w:szCs w:val="28"/>
        </w:rPr>
        <w:t xml:space="preserve">заємодії з правоохоронними </w:t>
      </w:r>
      <w:r w:rsidR="001A77ED">
        <w:rPr>
          <w:sz w:val="28"/>
          <w:szCs w:val="28"/>
        </w:rPr>
        <w:t xml:space="preserve">органами </w:t>
      </w:r>
      <w:r w:rsidR="00DF77E5">
        <w:rPr>
          <w:sz w:val="28"/>
          <w:szCs w:val="28"/>
        </w:rPr>
        <w:t>міської</w:t>
      </w:r>
      <w:r w:rsidR="001A77ED">
        <w:rPr>
          <w:sz w:val="28"/>
          <w:szCs w:val="28"/>
        </w:rPr>
        <w:t xml:space="preserve"> ради.</w:t>
      </w:r>
    </w:p>
    <w:p w14:paraId="054DDE56" w14:textId="77777777" w:rsidR="001A77ED" w:rsidRDefault="001A77ED" w:rsidP="001A77ED">
      <w:pPr>
        <w:spacing w:line="204" w:lineRule="auto"/>
        <w:rPr>
          <w:sz w:val="28"/>
          <w:szCs w:val="28"/>
        </w:rPr>
      </w:pPr>
    </w:p>
    <w:p w14:paraId="1757476F" w14:textId="77777777" w:rsidR="001A77ED" w:rsidRDefault="001A77ED" w:rsidP="001A77ED">
      <w:pPr>
        <w:spacing w:line="204" w:lineRule="auto"/>
        <w:rPr>
          <w:sz w:val="28"/>
          <w:szCs w:val="28"/>
        </w:rPr>
      </w:pPr>
    </w:p>
    <w:p w14:paraId="644DEF43" w14:textId="77777777" w:rsidR="00D16574" w:rsidRDefault="00D16574" w:rsidP="001A77ED">
      <w:pPr>
        <w:spacing w:line="204" w:lineRule="auto"/>
        <w:rPr>
          <w:sz w:val="28"/>
          <w:szCs w:val="28"/>
        </w:rPr>
      </w:pPr>
    </w:p>
    <w:p w14:paraId="099161D8" w14:textId="77777777" w:rsidR="00D16574" w:rsidRPr="00D16574" w:rsidRDefault="00D16574" w:rsidP="001A77ED">
      <w:pPr>
        <w:spacing w:line="204" w:lineRule="auto"/>
        <w:rPr>
          <w:sz w:val="28"/>
          <w:szCs w:val="28"/>
        </w:rPr>
      </w:pPr>
    </w:p>
    <w:p w14:paraId="0A5C3E07" w14:textId="4A8A9F9B" w:rsidR="00CA52A6" w:rsidRPr="00D16574" w:rsidRDefault="00D16574" w:rsidP="00283F1B">
      <w:pPr>
        <w:spacing w:line="204" w:lineRule="auto"/>
        <w:rPr>
          <w:sz w:val="28"/>
          <w:szCs w:val="28"/>
        </w:rPr>
      </w:pPr>
      <w:r w:rsidRPr="00D16574">
        <w:rPr>
          <w:sz w:val="28"/>
          <w:szCs w:val="28"/>
        </w:rPr>
        <w:t xml:space="preserve">Секретар міської ради </w:t>
      </w:r>
      <w:r>
        <w:rPr>
          <w:sz w:val="28"/>
          <w:szCs w:val="28"/>
        </w:rPr>
        <w:t xml:space="preserve">                                                     </w:t>
      </w:r>
      <w:bookmarkStart w:id="28" w:name="_GoBack"/>
      <w:bookmarkEnd w:id="28"/>
      <w:r>
        <w:rPr>
          <w:sz w:val="28"/>
          <w:szCs w:val="28"/>
        </w:rPr>
        <w:t xml:space="preserve">            </w:t>
      </w:r>
      <w:r w:rsidRPr="00D16574">
        <w:rPr>
          <w:sz w:val="28"/>
          <w:szCs w:val="28"/>
        </w:rPr>
        <w:t>Юрій ЧЕКМАН</w:t>
      </w:r>
    </w:p>
    <w:sectPr w:rsidR="00CA52A6" w:rsidRPr="00D16574" w:rsidSect="00891AE4">
      <w:pgSz w:w="11906" w:h="16838"/>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UkrainianPeterburg">
    <w:altName w:val="Courier New"/>
    <w:charset w:val="00"/>
    <w:family w:val="roman"/>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CD5812"/>
    <w:multiLevelType w:val="hybridMultilevel"/>
    <w:tmpl w:val="3BDA825E"/>
    <w:lvl w:ilvl="0" w:tplc="E4A65A6E">
      <w:start w:val="1"/>
      <w:numFmt w:val="decimal"/>
      <w:lvlText w:val="%1."/>
      <w:lvlJc w:val="left"/>
      <w:pPr>
        <w:tabs>
          <w:tab w:val="num" w:pos="720"/>
        </w:tabs>
        <w:ind w:left="720" w:hanging="360"/>
      </w:pPr>
      <w:rPr>
        <w:b w:val="0"/>
      </w:rPr>
    </w:lvl>
    <w:lvl w:ilvl="1" w:tplc="26A020FC">
      <w:start w:val="5"/>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117"/>
    <w:rsid w:val="00013870"/>
    <w:rsid w:val="00017889"/>
    <w:rsid w:val="00036CEA"/>
    <w:rsid w:val="00041E76"/>
    <w:rsid w:val="000865DF"/>
    <w:rsid w:val="000A3C41"/>
    <w:rsid w:val="000A543E"/>
    <w:rsid w:val="000B1190"/>
    <w:rsid w:val="000D6EAE"/>
    <w:rsid w:val="001143DE"/>
    <w:rsid w:val="001927D0"/>
    <w:rsid w:val="001A77ED"/>
    <w:rsid w:val="001B30F3"/>
    <w:rsid w:val="001F6504"/>
    <w:rsid w:val="002250C8"/>
    <w:rsid w:val="002305EC"/>
    <w:rsid w:val="00283F1B"/>
    <w:rsid w:val="00284420"/>
    <w:rsid w:val="00310117"/>
    <w:rsid w:val="003277B9"/>
    <w:rsid w:val="00370CD7"/>
    <w:rsid w:val="003E6CA5"/>
    <w:rsid w:val="003F13F6"/>
    <w:rsid w:val="003F1D94"/>
    <w:rsid w:val="00486310"/>
    <w:rsid w:val="004D61B1"/>
    <w:rsid w:val="005A7E59"/>
    <w:rsid w:val="00614999"/>
    <w:rsid w:val="00623410"/>
    <w:rsid w:val="00630F71"/>
    <w:rsid w:val="00681495"/>
    <w:rsid w:val="006E51CE"/>
    <w:rsid w:val="006F5DCB"/>
    <w:rsid w:val="0071007C"/>
    <w:rsid w:val="007630A7"/>
    <w:rsid w:val="00775B5E"/>
    <w:rsid w:val="007E0B44"/>
    <w:rsid w:val="007E4603"/>
    <w:rsid w:val="008167C8"/>
    <w:rsid w:val="00875D05"/>
    <w:rsid w:val="00891AE4"/>
    <w:rsid w:val="008F1722"/>
    <w:rsid w:val="00914C36"/>
    <w:rsid w:val="00946F1B"/>
    <w:rsid w:val="009C2BBB"/>
    <w:rsid w:val="009E7651"/>
    <w:rsid w:val="00AA6D5F"/>
    <w:rsid w:val="00AA7BC5"/>
    <w:rsid w:val="00AB0376"/>
    <w:rsid w:val="00AE0C55"/>
    <w:rsid w:val="00B37951"/>
    <w:rsid w:val="00B80CEA"/>
    <w:rsid w:val="00B81984"/>
    <w:rsid w:val="00BA1622"/>
    <w:rsid w:val="00BA21B6"/>
    <w:rsid w:val="00BC5151"/>
    <w:rsid w:val="00BD0CAA"/>
    <w:rsid w:val="00BF74ED"/>
    <w:rsid w:val="00C25F53"/>
    <w:rsid w:val="00C56A92"/>
    <w:rsid w:val="00C6631E"/>
    <w:rsid w:val="00C7503E"/>
    <w:rsid w:val="00C946E4"/>
    <w:rsid w:val="00CA396A"/>
    <w:rsid w:val="00CA52A6"/>
    <w:rsid w:val="00D16574"/>
    <w:rsid w:val="00D51D78"/>
    <w:rsid w:val="00DA62AE"/>
    <w:rsid w:val="00DD186F"/>
    <w:rsid w:val="00DF77E5"/>
    <w:rsid w:val="00E62C44"/>
    <w:rsid w:val="00E74891"/>
    <w:rsid w:val="00E8435D"/>
    <w:rsid w:val="00E90510"/>
    <w:rsid w:val="00E955F7"/>
    <w:rsid w:val="00EA1F67"/>
    <w:rsid w:val="00EA708A"/>
    <w:rsid w:val="00EB03F8"/>
    <w:rsid w:val="00ED6CFD"/>
    <w:rsid w:val="00EE53BC"/>
    <w:rsid w:val="00F7661F"/>
    <w:rsid w:val="00F85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1F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A92"/>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56A92"/>
    <w:pPr>
      <w:spacing w:before="100" w:beforeAutospacing="1" w:after="100" w:afterAutospacing="1"/>
    </w:pPr>
    <w:rPr>
      <w:lang w:val="ru-RU"/>
    </w:rPr>
  </w:style>
  <w:style w:type="paragraph" w:styleId="a4">
    <w:name w:val="Balloon Text"/>
    <w:basedOn w:val="a"/>
    <w:link w:val="a5"/>
    <w:uiPriority w:val="99"/>
    <w:semiHidden/>
    <w:unhideWhenUsed/>
    <w:rsid w:val="00283F1B"/>
    <w:rPr>
      <w:rFonts w:ascii="Segoe UI" w:hAnsi="Segoe UI" w:cs="Segoe UI"/>
      <w:sz w:val="18"/>
      <w:szCs w:val="18"/>
    </w:rPr>
  </w:style>
  <w:style w:type="character" w:customStyle="1" w:styleId="a5">
    <w:name w:val="Текст выноски Знак"/>
    <w:basedOn w:val="a0"/>
    <w:link w:val="a4"/>
    <w:uiPriority w:val="99"/>
    <w:semiHidden/>
    <w:rsid w:val="00283F1B"/>
    <w:rPr>
      <w:rFonts w:ascii="Segoe UI" w:eastAsia="Times New Roman" w:hAnsi="Segoe UI" w:cs="Segoe UI"/>
      <w:sz w:val="18"/>
      <w:szCs w:val="18"/>
      <w:lang w:val="uk-UA" w:eastAsia="ru-RU"/>
    </w:rPr>
  </w:style>
  <w:style w:type="paragraph" w:styleId="a6">
    <w:name w:val="Body Text"/>
    <w:basedOn w:val="a"/>
    <w:link w:val="a7"/>
    <w:unhideWhenUsed/>
    <w:rsid w:val="007E0B44"/>
    <w:pPr>
      <w:jc w:val="both"/>
    </w:pPr>
    <w:rPr>
      <w:rFonts w:ascii="UkrainianPeterburg" w:hAnsi="UkrainianPeterburg"/>
      <w:sz w:val="28"/>
    </w:rPr>
  </w:style>
  <w:style w:type="character" w:customStyle="1" w:styleId="a7">
    <w:name w:val="Основной текст Знак"/>
    <w:basedOn w:val="a0"/>
    <w:link w:val="a6"/>
    <w:rsid w:val="007E0B44"/>
    <w:rPr>
      <w:rFonts w:ascii="UkrainianPeterburg" w:eastAsia="Times New Roman" w:hAnsi="UkrainianPeterburg" w:cs="Times New Roman"/>
      <w:sz w:val="28"/>
      <w:szCs w:val="24"/>
      <w:lang w:val="uk-UA" w:eastAsia="ru-RU"/>
    </w:rPr>
  </w:style>
  <w:style w:type="paragraph" w:customStyle="1" w:styleId="docdata">
    <w:name w:val="docdata"/>
    <w:aliases w:val="docy,v5,6040,baiaagaaboqcaaad4ruaaaxvfqaaaaaaaaaaaaaaaaaaaaaaaaaaaaaaaaaaaaaaaaaaaaaaaaaaaaaaaaaaaaaaaaaaaaaaaaaaaaaaaaaaaaaaaaaaaaaaaaaaaaaaaaaaaaaaaaaaaaaaaaaaaaaaaaaaaaaaaaaaaaaaaaaaaaaaaaaaaaaaaaaaaaaaaaaaaaaaaaaaaaaaaaaaaaaaaaaaaaaaaaaaaaaa"/>
    <w:basedOn w:val="a"/>
    <w:rsid w:val="00AA6D5F"/>
    <w:pPr>
      <w:spacing w:before="100" w:beforeAutospacing="1" w:after="100" w:afterAutospacing="1"/>
    </w:pPr>
    <w:rPr>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A92"/>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56A92"/>
    <w:pPr>
      <w:spacing w:before="100" w:beforeAutospacing="1" w:after="100" w:afterAutospacing="1"/>
    </w:pPr>
    <w:rPr>
      <w:lang w:val="ru-RU"/>
    </w:rPr>
  </w:style>
  <w:style w:type="paragraph" w:styleId="a4">
    <w:name w:val="Balloon Text"/>
    <w:basedOn w:val="a"/>
    <w:link w:val="a5"/>
    <w:uiPriority w:val="99"/>
    <w:semiHidden/>
    <w:unhideWhenUsed/>
    <w:rsid w:val="00283F1B"/>
    <w:rPr>
      <w:rFonts w:ascii="Segoe UI" w:hAnsi="Segoe UI" w:cs="Segoe UI"/>
      <w:sz w:val="18"/>
      <w:szCs w:val="18"/>
    </w:rPr>
  </w:style>
  <w:style w:type="character" w:customStyle="1" w:styleId="a5">
    <w:name w:val="Текст выноски Знак"/>
    <w:basedOn w:val="a0"/>
    <w:link w:val="a4"/>
    <w:uiPriority w:val="99"/>
    <w:semiHidden/>
    <w:rsid w:val="00283F1B"/>
    <w:rPr>
      <w:rFonts w:ascii="Segoe UI" w:eastAsia="Times New Roman" w:hAnsi="Segoe UI" w:cs="Segoe UI"/>
      <w:sz w:val="18"/>
      <w:szCs w:val="18"/>
      <w:lang w:val="uk-UA" w:eastAsia="ru-RU"/>
    </w:rPr>
  </w:style>
  <w:style w:type="paragraph" w:styleId="a6">
    <w:name w:val="Body Text"/>
    <w:basedOn w:val="a"/>
    <w:link w:val="a7"/>
    <w:unhideWhenUsed/>
    <w:rsid w:val="007E0B44"/>
    <w:pPr>
      <w:jc w:val="both"/>
    </w:pPr>
    <w:rPr>
      <w:rFonts w:ascii="UkrainianPeterburg" w:hAnsi="UkrainianPeterburg"/>
      <w:sz w:val="28"/>
    </w:rPr>
  </w:style>
  <w:style w:type="character" w:customStyle="1" w:styleId="a7">
    <w:name w:val="Основной текст Знак"/>
    <w:basedOn w:val="a0"/>
    <w:link w:val="a6"/>
    <w:rsid w:val="007E0B44"/>
    <w:rPr>
      <w:rFonts w:ascii="UkrainianPeterburg" w:eastAsia="Times New Roman" w:hAnsi="UkrainianPeterburg" w:cs="Times New Roman"/>
      <w:sz w:val="28"/>
      <w:szCs w:val="24"/>
      <w:lang w:val="uk-UA" w:eastAsia="ru-RU"/>
    </w:rPr>
  </w:style>
  <w:style w:type="paragraph" w:customStyle="1" w:styleId="docdata">
    <w:name w:val="docdata"/>
    <w:aliases w:val="docy,v5,6040,baiaagaaboqcaaad4ruaaaxvfqaaaaaaaaaaaaaaaaaaaaaaaaaaaaaaaaaaaaaaaaaaaaaaaaaaaaaaaaaaaaaaaaaaaaaaaaaaaaaaaaaaaaaaaaaaaaaaaaaaaaaaaaaaaaaaaaaaaaaaaaaaaaaaaaaaaaaaaaaaaaaaaaaaaaaaaaaaaaaaaaaaaaaaaaaaaaaaaaaaaaaaaaaaaaaaaaaaaaaaaaaaaaaa"/>
    <w:basedOn w:val="a"/>
    <w:rsid w:val="00AA6D5F"/>
    <w:pPr>
      <w:spacing w:before="100" w:beforeAutospacing="1" w:after="100" w:afterAutospacing="1"/>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1619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Pages>
  <Words>1991</Words>
  <Characters>11350</Characters>
  <Application>Microsoft Office Word</Application>
  <DocSecurity>0</DocSecurity>
  <Lines>94</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2025-12-17T12:56:00Z</cp:lastPrinted>
  <dcterms:created xsi:type="dcterms:W3CDTF">2025-12-10T06:31:00Z</dcterms:created>
  <dcterms:modified xsi:type="dcterms:W3CDTF">2025-12-24T09:46:00Z</dcterms:modified>
</cp:coreProperties>
</file>