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989" w:rsidRPr="00C24F7A" w:rsidRDefault="00143989" w:rsidP="00143989">
      <w:pPr>
        <w:spacing w:after="0" w:line="240" w:lineRule="auto"/>
        <w:ind w:left="7797" w:firstLine="3402"/>
        <w:rPr>
          <w:rFonts w:ascii="Times New Roman" w:hAnsi="Times New Roman"/>
          <w:noProof/>
          <w:sz w:val="24"/>
          <w:szCs w:val="24"/>
          <w:lang w:val="uk-UA"/>
        </w:rPr>
      </w:pPr>
      <w:r w:rsidRPr="00C24F7A">
        <w:rPr>
          <w:rFonts w:ascii="Times New Roman" w:hAnsi="Times New Roman"/>
          <w:noProof/>
          <w:sz w:val="24"/>
          <w:szCs w:val="24"/>
          <w:lang w:val="uk-UA"/>
        </w:rPr>
        <w:t xml:space="preserve">Додаток </w:t>
      </w:r>
      <w:r>
        <w:rPr>
          <w:rFonts w:ascii="Times New Roman" w:hAnsi="Times New Roman"/>
          <w:noProof/>
          <w:sz w:val="24"/>
          <w:szCs w:val="24"/>
          <w:lang w:val="uk-UA"/>
        </w:rPr>
        <w:t xml:space="preserve"> 10</w:t>
      </w:r>
    </w:p>
    <w:p w:rsidR="00143989" w:rsidRPr="00845389" w:rsidRDefault="00143989" w:rsidP="00143989">
      <w:pPr>
        <w:spacing w:after="0" w:line="240" w:lineRule="auto"/>
        <w:ind w:left="7797" w:firstLine="3261"/>
        <w:rPr>
          <w:rFonts w:ascii="Times New Roman" w:hAnsi="Times New Roman"/>
          <w:noProof/>
          <w:sz w:val="24"/>
          <w:szCs w:val="24"/>
          <w:lang w:val="uk-UA"/>
        </w:rPr>
      </w:pPr>
      <w:r>
        <w:rPr>
          <w:rFonts w:ascii="Times New Roman" w:hAnsi="Times New Roman"/>
          <w:noProof/>
          <w:sz w:val="24"/>
          <w:szCs w:val="24"/>
          <w:lang w:val="uk-UA"/>
        </w:rPr>
        <w:t xml:space="preserve">  </w:t>
      </w:r>
      <w:r w:rsidRPr="00845389">
        <w:rPr>
          <w:rFonts w:ascii="Times New Roman" w:hAnsi="Times New Roman"/>
          <w:noProof/>
          <w:sz w:val="24"/>
          <w:szCs w:val="24"/>
          <w:lang w:val="uk-UA"/>
        </w:rPr>
        <w:t>до рішення виконавчого комітету</w:t>
      </w:r>
    </w:p>
    <w:p w:rsidR="00143989" w:rsidRPr="00845389" w:rsidRDefault="00143989" w:rsidP="00143989">
      <w:pPr>
        <w:spacing w:after="0" w:line="240" w:lineRule="auto"/>
        <w:ind w:left="7797" w:firstLine="3261"/>
        <w:rPr>
          <w:rFonts w:ascii="Times New Roman" w:hAnsi="Times New Roman"/>
          <w:noProof/>
          <w:sz w:val="24"/>
          <w:szCs w:val="24"/>
          <w:lang w:val="uk-UA"/>
        </w:rPr>
      </w:pPr>
      <w:r>
        <w:rPr>
          <w:rFonts w:ascii="Times New Roman" w:hAnsi="Times New Roman"/>
          <w:noProof/>
          <w:sz w:val="24"/>
          <w:szCs w:val="24"/>
          <w:lang w:val="uk-UA"/>
        </w:rPr>
        <w:t xml:space="preserve">  </w:t>
      </w:r>
      <w:r w:rsidRPr="00845389">
        <w:rPr>
          <w:rFonts w:ascii="Times New Roman" w:hAnsi="Times New Roman"/>
          <w:noProof/>
          <w:sz w:val="24"/>
          <w:szCs w:val="24"/>
          <w:lang w:val="uk-UA"/>
        </w:rPr>
        <w:t>19.08.2021 №198</w:t>
      </w:r>
    </w:p>
    <w:p w:rsidR="0091738F" w:rsidRPr="009B59CB" w:rsidRDefault="0091738F" w:rsidP="0091738F">
      <w:pPr>
        <w:spacing w:after="0" w:line="240" w:lineRule="auto"/>
        <w:ind w:left="10915"/>
        <w:rPr>
          <w:rFonts w:ascii="Times New Roman" w:hAnsi="Times New Roman"/>
          <w:noProof/>
          <w:sz w:val="28"/>
          <w:szCs w:val="28"/>
          <w:lang w:val="uk-UA"/>
        </w:rPr>
      </w:pPr>
    </w:p>
    <w:p w:rsidR="0091738F" w:rsidRPr="009B59CB" w:rsidRDefault="0091738F" w:rsidP="0091738F">
      <w:pPr>
        <w:spacing w:after="0" w:line="240" w:lineRule="auto"/>
        <w:jc w:val="center"/>
        <w:rPr>
          <w:rFonts w:ascii="Times New Roman" w:hAnsi="Times New Roman"/>
          <w:b/>
          <w:noProof/>
          <w:sz w:val="28"/>
          <w:szCs w:val="28"/>
          <w:lang w:val="uk-UA"/>
        </w:rPr>
      </w:pPr>
      <w:r w:rsidRPr="009B59CB">
        <w:rPr>
          <w:rFonts w:ascii="Times New Roman" w:hAnsi="Times New Roman"/>
          <w:b/>
          <w:noProof/>
          <w:sz w:val="28"/>
          <w:szCs w:val="28"/>
          <w:lang w:val="uk-UA"/>
        </w:rPr>
        <w:t>Обсяги капітальних вкладень міс</w:t>
      </w:r>
      <w:r w:rsidR="00D2495F">
        <w:rPr>
          <w:rFonts w:ascii="Times New Roman" w:hAnsi="Times New Roman"/>
          <w:b/>
          <w:noProof/>
          <w:sz w:val="28"/>
          <w:szCs w:val="28"/>
          <w:lang w:val="uk-UA"/>
        </w:rPr>
        <w:t>ького</w:t>
      </w:r>
      <w:r w:rsidRPr="009B59CB">
        <w:rPr>
          <w:rFonts w:ascii="Times New Roman" w:hAnsi="Times New Roman"/>
          <w:b/>
          <w:noProof/>
          <w:sz w:val="28"/>
          <w:szCs w:val="28"/>
          <w:lang w:val="uk-UA"/>
        </w:rPr>
        <w:t xml:space="preserve"> бюджету у розрізі інвестиційних проектів</w:t>
      </w:r>
    </w:p>
    <w:p w:rsidR="0091738F" w:rsidRPr="00D2495F" w:rsidRDefault="00D2495F" w:rsidP="0091738F">
      <w:pPr>
        <w:pStyle w:val="3"/>
        <w:spacing w:before="0" w:beforeAutospacing="0" w:after="0" w:afterAutospacing="0"/>
        <w:rPr>
          <w:b w:val="0"/>
          <w:bCs w:val="0"/>
          <w:noProof/>
          <w:sz w:val="24"/>
          <w:szCs w:val="24"/>
          <w:u w:val="single"/>
        </w:rPr>
      </w:pPr>
      <w:r w:rsidRPr="00D2495F">
        <w:rPr>
          <w:b w:val="0"/>
          <w:bCs w:val="0"/>
          <w:noProof/>
          <w:sz w:val="24"/>
          <w:szCs w:val="24"/>
          <w:u w:val="single"/>
        </w:rPr>
        <w:t>22507000000</w:t>
      </w:r>
    </w:p>
    <w:p w:rsidR="0091738F" w:rsidRPr="00D2495F" w:rsidRDefault="0091738F" w:rsidP="0091738F">
      <w:pPr>
        <w:spacing w:after="0" w:line="240" w:lineRule="auto"/>
        <w:rPr>
          <w:rFonts w:ascii="Times New Roman" w:hAnsi="Times New Roman"/>
          <w:noProof/>
          <w:sz w:val="24"/>
          <w:szCs w:val="24"/>
          <w:lang w:val="uk-UA"/>
        </w:rPr>
      </w:pPr>
      <w:r w:rsidRPr="00D2495F">
        <w:rPr>
          <w:rFonts w:ascii="Times New Roman" w:hAnsi="Times New Roman"/>
          <w:noProof/>
          <w:sz w:val="24"/>
          <w:szCs w:val="24"/>
          <w:lang w:val="uk-UA"/>
        </w:rPr>
        <w:t>(код бюджету)</w:t>
      </w:r>
      <w:bookmarkStart w:id="0" w:name="_GoBack"/>
      <w:bookmarkEnd w:id="0"/>
    </w:p>
    <w:p w:rsidR="0091738F" w:rsidRPr="009B59CB" w:rsidRDefault="0091738F" w:rsidP="003E01EB">
      <w:pPr>
        <w:spacing w:after="0" w:line="240" w:lineRule="auto"/>
        <w:ind w:right="252"/>
        <w:jc w:val="right"/>
        <w:rPr>
          <w:rFonts w:ascii="Times New Roman" w:hAnsi="Times New Roman"/>
          <w:noProof/>
          <w:sz w:val="24"/>
          <w:szCs w:val="28"/>
          <w:lang w:val="uk-UA"/>
        </w:rPr>
      </w:pPr>
      <w:r w:rsidRPr="009B59CB">
        <w:rPr>
          <w:rFonts w:ascii="Times New Roman" w:hAnsi="Times New Roman"/>
          <w:noProof/>
          <w:sz w:val="24"/>
          <w:szCs w:val="28"/>
          <w:lang w:val="uk-UA"/>
        </w:rPr>
        <w:t>(грн)</w:t>
      </w:r>
    </w:p>
    <w:tbl>
      <w:tblPr>
        <w:tblpPr w:leftFromText="180" w:rightFromText="180" w:vertAnchor="text" w:tblpY="1"/>
        <w:tblOverlap w:val="never"/>
        <w:tblW w:w="15466" w:type="dxa"/>
        <w:tblLayout w:type="fixed"/>
        <w:tblLook w:val="04A0" w:firstRow="1" w:lastRow="0" w:firstColumn="1" w:lastColumn="0" w:noHBand="0" w:noVBand="1"/>
      </w:tblPr>
      <w:tblGrid>
        <w:gridCol w:w="988"/>
        <w:gridCol w:w="699"/>
        <w:gridCol w:w="1898"/>
        <w:gridCol w:w="6778"/>
        <w:gridCol w:w="567"/>
        <w:gridCol w:w="567"/>
        <w:gridCol w:w="992"/>
        <w:gridCol w:w="1134"/>
        <w:gridCol w:w="426"/>
        <w:gridCol w:w="425"/>
        <w:gridCol w:w="425"/>
        <w:gridCol w:w="567"/>
      </w:tblGrid>
      <w:tr w:rsidR="00D2495F" w:rsidRPr="00A34486" w:rsidTr="008C1E46">
        <w:trPr>
          <w:trHeight w:val="4395"/>
        </w:trPr>
        <w:tc>
          <w:tcPr>
            <w:tcW w:w="98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Код Програмної класифікації видатків</w:t>
            </w:r>
          </w:p>
        </w:tc>
        <w:tc>
          <w:tcPr>
            <w:tcW w:w="699"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Код Типової програмної класифікації видатків та кредитування місцевого бюджету</w:t>
            </w:r>
          </w:p>
        </w:tc>
        <w:tc>
          <w:tcPr>
            <w:tcW w:w="1898"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6778"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Найменування інвестиційного проекту</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Загальний період реалізації проекту</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Загальна вартість проекту</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2020 рік</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2021 рік</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2022 рік</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2023 рік</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2023 рік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Очікуваний рівень готовності проекту</w:t>
            </w:r>
          </w:p>
        </w:tc>
      </w:tr>
      <w:tr w:rsidR="00D2495F" w:rsidRPr="00A34486" w:rsidTr="00CA299D">
        <w:trPr>
          <w:trHeight w:val="273"/>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1</w:t>
            </w:r>
          </w:p>
        </w:tc>
        <w:tc>
          <w:tcPr>
            <w:tcW w:w="699"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2</w:t>
            </w:r>
          </w:p>
        </w:tc>
        <w:tc>
          <w:tcPr>
            <w:tcW w:w="1898"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3</w:t>
            </w:r>
          </w:p>
        </w:tc>
        <w:tc>
          <w:tcPr>
            <w:tcW w:w="6778"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4</w:t>
            </w:r>
          </w:p>
        </w:tc>
        <w:tc>
          <w:tcPr>
            <w:tcW w:w="567"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5</w:t>
            </w:r>
          </w:p>
        </w:tc>
        <w:tc>
          <w:tcPr>
            <w:tcW w:w="567"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6</w:t>
            </w:r>
          </w:p>
        </w:tc>
        <w:tc>
          <w:tcPr>
            <w:tcW w:w="992"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8</w:t>
            </w:r>
          </w:p>
        </w:tc>
        <w:tc>
          <w:tcPr>
            <w:tcW w:w="426"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9</w:t>
            </w:r>
          </w:p>
        </w:tc>
        <w:tc>
          <w:tcPr>
            <w:tcW w:w="425"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10</w:t>
            </w:r>
          </w:p>
        </w:tc>
        <w:tc>
          <w:tcPr>
            <w:tcW w:w="425"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11</w:t>
            </w:r>
          </w:p>
        </w:tc>
        <w:tc>
          <w:tcPr>
            <w:tcW w:w="567" w:type="dxa"/>
            <w:tcBorders>
              <w:top w:val="nil"/>
              <w:left w:val="nil"/>
              <w:bottom w:val="single" w:sz="4" w:space="0" w:color="auto"/>
              <w:right w:val="single" w:sz="4" w:space="0" w:color="auto"/>
            </w:tcBorders>
            <w:shd w:val="clear" w:color="auto" w:fill="auto"/>
            <w:vAlign w:val="center"/>
            <w:hideMark/>
          </w:tcPr>
          <w:p w:rsidR="00D2495F" w:rsidRPr="00CA299D" w:rsidRDefault="00D2495F">
            <w:pPr>
              <w:jc w:val="center"/>
              <w:rPr>
                <w:rFonts w:ascii="Times New Roman" w:hAnsi="Times New Roman"/>
                <w:color w:val="000000"/>
                <w:sz w:val="18"/>
                <w:szCs w:val="18"/>
              </w:rPr>
            </w:pPr>
            <w:r w:rsidRPr="00CA299D">
              <w:rPr>
                <w:rFonts w:ascii="Times New Roman" w:hAnsi="Times New Roman"/>
                <w:color w:val="000000"/>
                <w:sz w:val="18"/>
                <w:szCs w:val="18"/>
              </w:rPr>
              <w:t>12</w:t>
            </w: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0617363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Управління освіти, молоді та спорту</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Капітальний ремонт будівлі Залісецького НВК ЗОШ 1-2 ст.-ДНЗ в с. Залісці Дунаєвецького району Хмельницької області</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right"/>
              <w:rPr>
                <w:rFonts w:ascii="Times New Roman" w:hAnsi="Times New Roman"/>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17 496</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0617363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Управління освіти, молоді та спорту</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Капітальний ремонт будівлі  Чаньківського ДНЗ "Сонечко" в с. Чаньків Дунаєвецького району Хмельницької області</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right"/>
              <w:rPr>
                <w:rFonts w:ascii="Times New Roman" w:hAnsi="Times New Roman"/>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18 690</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0617363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Управління освіти, молоді та спорту</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Капітальний ремонт будівлі Зеленченської ЗОШ 1-2 ст.  с. Зеленче Дунаєвецького району Хмельницької області</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right"/>
              <w:rPr>
                <w:rFonts w:ascii="Times New Roman" w:hAnsi="Times New Roman"/>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154 797</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0617363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 xml:space="preserve">Управління освіти, </w:t>
            </w:r>
            <w:r w:rsidRPr="00A34486">
              <w:rPr>
                <w:rFonts w:ascii="Times New Roman" w:hAnsi="Times New Roman"/>
                <w:color w:val="000000"/>
                <w:sz w:val="20"/>
                <w:szCs w:val="20"/>
              </w:rPr>
              <w:lastRenderedPageBreak/>
              <w:t>молоді та спорту</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lastRenderedPageBreak/>
              <w:t xml:space="preserve">Капітальний ремонт будівлі Нестеровенцької ЗОШ 1-3 ст.  С. </w:t>
            </w:r>
            <w:r w:rsidRPr="00A34486">
              <w:rPr>
                <w:rFonts w:ascii="Times New Roman" w:hAnsi="Times New Roman"/>
                <w:sz w:val="20"/>
                <w:szCs w:val="20"/>
              </w:rPr>
              <w:lastRenderedPageBreak/>
              <w:t>НестерівціДунаєвецького району Хмельницької області</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right"/>
              <w:rPr>
                <w:rFonts w:ascii="Times New Roman" w:hAnsi="Times New Roman"/>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29 321</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lastRenderedPageBreak/>
              <w:t>0617361</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7361</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Управління освіти, молоді та спорту</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sz w:val="20"/>
                <w:szCs w:val="20"/>
              </w:rPr>
            </w:pPr>
            <w:r w:rsidRPr="00A34486">
              <w:rPr>
                <w:rFonts w:ascii="Times New Roman" w:hAnsi="Times New Roman"/>
                <w:sz w:val="20"/>
                <w:szCs w:val="20"/>
              </w:rPr>
              <w:t>Співфінансування  капітального ремонту будівлі Дунаєвецької ЗОШ № 3 І-ІІІ ст.</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658 642</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48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0116013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6013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Міська рада</w:t>
            </w:r>
          </w:p>
        </w:tc>
        <w:tc>
          <w:tcPr>
            <w:tcW w:w="6778" w:type="dxa"/>
            <w:tcBorders>
              <w:top w:val="nil"/>
              <w:left w:val="nil"/>
              <w:bottom w:val="single" w:sz="4" w:space="0" w:color="000000"/>
              <w:right w:val="single" w:sz="4" w:space="0" w:color="000000"/>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Реконструкція існуючих водопровідних мереж вул.. 1-го Травня м.Дунаївці Хмельницької області</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 </w:t>
            </w:r>
          </w:p>
        </w:tc>
        <w:tc>
          <w:tcPr>
            <w:tcW w:w="1134" w:type="dxa"/>
            <w:tcBorders>
              <w:top w:val="nil"/>
              <w:left w:val="nil"/>
              <w:bottom w:val="single" w:sz="4" w:space="0" w:color="000000"/>
              <w:right w:val="single" w:sz="4" w:space="0" w:color="000000"/>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2 255 000</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1397"/>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0116013</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6013</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Міська рада</w:t>
            </w:r>
          </w:p>
        </w:tc>
        <w:tc>
          <w:tcPr>
            <w:tcW w:w="6778" w:type="dxa"/>
            <w:tcBorders>
              <w:top w:val="nil"/>
              <w:left w:val="nil"/>
              <w:bottom w:val="nil"/>
              <w:right w:val="nil"/>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Реконструкція місцевої водопровідної мережі по вул.Сонячна, вул.Б.Хмельницького,  вул.Набережна, вул.Пушкіна, вул.Молодіжна, вул.Лісова, вул.Матросова,  вул.Дм. Філімонова, вул. Марчака, вул.Романчука, вул.Лесі Українки, вул.Світла, вул.Гагаріна, вул.Декоративна, вул. Зелена,  вул.Садова, вул. І.Франка, вул.Шастя, вул.Шевченка, провул. Лісовий, провул.Світлий, провул. Зелений, провул. Річний в с.Залісці.</w:t>
            </w:r>
          </w:p>
        </w:tc>
        <w:tc>
          <w:tcPr>
            <w:tcW w:w="567" w:type="dxa"/>
            <w:tcBorders>
              <w:top w:val="nil"/>
              <w:left w:val="single" w:sz="4" w:space="0" w:color="auto"/>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 </w:t>
            </w:r>
          </w:p>
        </w:tc>
        <w:tc>
          <w:tcPr>
            <w:tcW w:w="1134" w:type="dxa"/>
            <w:tcBorders>
              <w:top w:val="nil"/>
              <w:left w:val="nil"/>
              <w:bottom w:val="single" w:sz="4" w:space="0" w:color="000000"/>
              <w:right w:val="single" w:sz="4" w:space="0" w:color="000000"/>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1 000 000</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tcPr>
          <w:p w:rsidR="00D2495F" w:rsidRPr="00A34486" w:rsidRDefault="00D2495F">
            <w:pPr>
              <w:jc w:val="center"/>
              <w:rPr>
                <w:rFonts w:ascii="Times New Roman" w:hAnsi="Times New Roman"/>
                <w:color w:val="000000"/>
                <w:sz w:val="20"/>
                <w:szCs w:val="20"/>
              </w:rPr>
            </w:pPr>
          </w:p>
        </w:tc>
      </w:tr>
      <w:tr w:rsidR="00D2495F" w:rsidRPr="00A34486" w:rsidTr="008C1E46">
        <w:trPr>
          <w:trHeight w:val="105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0117361</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7361</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Міська рада</w:t>
            </w:r>
          </w:p>
        </w:tc>
        <w:tc>
          <w:tcPr>
            <w:tcW w:w="6778" w:type="dxa"/>
            <w:tcBorders>
              <w:top w:val="single" w:sz="4" w:space="0" w:color="auto"/>
              <w:left w:val="nil"/>
              <w:bottom w:val="single" w:sz="4" w:space="0" w:color="auto"/>
              <w:right w:val="single" w:sz="4" w:space="0" w:color="auto"/>
            </w:tcBorders>
            <w:shd w:val="clear" w:color="auto" w:fill="auto"/>
            <w:vAlign w:val="bottom"/>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 xml:space="preserve">Співфінансування проекту «Реконструкція очисних споруд та напірного колектора м.Дунаївці Хмельницької області (ІІ черга – напірний колектор, піскоуловлювачі, каналізаційна насосна станція) (коригування) </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D2495F" w:rsidRPr="00A34486" w:rsidRDefault="00D2495F">
            <w:pPr>
              <w:jc w:val="right"/>
              <w:rPr>
                <w:rFonts w:ascii="Times New Roman" w:hAnsi="Times New Roman"/>
                <w:sz w:val="20"/>
                <w:szCs w:val="20"/>
              </w:rPr>
            </w:pPr>
            <w:r w:rsidRPr="00A34486">
              <w:rPr>
                <w:rFonts w:ascii="Times New Roman" w:hAnsi="Times New Roman"/>
                <w:sz w:val="20"/>
                <w:szCs w:val="20"/>
              </w:rPr>
              <w:t> </w:t>
            </w:r>
          </w:p>
        </w:tc>
        <w:tc>
          <w:tcPr>
            <w:tcW w:w="1134" w:type="dxa"/>
            <w:tcBorders>
              <w:top w:val="nil"/>
              <w:left w:val="nil"/>
              <w:bottom w:val="single" w:sz="4" w:space="0" w:color="000000"/>
              <w:right w:val="single" w:sz="4" w:space="0" w:color="000000"/>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1 506 100</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 </w:t>
            </w:r>
          </w:p>
        </w:tc>
      </w:tr>
      <w:tr w:rsidR="00D2495F" w:rsidRPr="00A34486" w:rsidTr="008C1E46">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Х</w:t>
            </w:r>
          </w:p>
        </w:tc>
        <w:tc>
          <w:tcPr>
            <w:tcW w:w="699"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Х</w:t>
            </w:r>
          </w:p>
        </w:tc>
        <w:tc>
          <w:tcPr>
            <w:tcW w:w="189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УСЬОГО</w:t>
            </w:r>
          </w:p>
        </w:tc>
        <w:tc>
          <w:tcPr>
            <w:tcW w:w="6778"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Х</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Х</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878 946</w:t>
            </w:r>
          </w:p>
        </w:tc>
        <w:tc>
          <w:tcPr>
            <w:tcW w:w="1134"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right"/>
              <w:rPr>
                <w:rFonts w:ascii="Times New Roman" w:hAnsi="Times New Roman"/>
                <w:color w:val="000000"/>
                <w:sz w:val="20"/>
                <w:szCs w:val="20"/>
              </w:rPr>
            </w:pPr>
            <w:r w:rsidRPr="00A34486">
              <w:rPr>
                <w:rFonts w:ascii="Times New Roman" w:hAnsi="Times New Roman"/>
                <w:color w:val="000000"/>
                <w:sz w:val="20"/>
                <w:szCs w:val="20"/>
              </w:rPr>
              <w:t>4 761 100</w:t>
            </w:r>
          </w:p>
        </w:tc>
        <w:tc>
          <w:tcPr>
            <w:tcW w:w="426"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D2495F" w:rsidRPr="00A34486" w:rsidRDefault="00D2495F">
            <w:pPr>
              <w:rPr>
                <w:rFonts w:ascii="Times New Roman" w:hAnsi="Times New Roman"/>
                <w:color w:val="000000"/>
                <w:sz w:val="20"/>
                <w:szCs w:val="20"/>
              </w:rPr>
            </w:pPr>
            <w:r w:rsidRPr="00A34486">
              <w:rPr>
                <w:rFonts w:ascii="Times New Roman" w:hAnsi="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D2495F" w:rsidRPr="00A34486" w:rsidRDefault="00D2495F">
            <w:pPr>
              <w:jc w:val="center"/>
              <w:rPr>
                <w:rFonts w:ascii="Times New Roman" w:hAnsi="Times New Roman"/>
                <w:color w:val="000000"/>
                <w:sz w:val="20"/>
                <w:szCs w:val="20"/>
              </w:rPr>
            </w:pPr>
            <w:r w:rsidRPr="00A34486">
              <w:rPr>
                <w:rFonts w:ascii="Times New Roman" w:hAnsi="Times New Roman"/>
                <w:color w:val="000000"/>
                <w:sz w:val="20"/>
                <w:szCs w:val="20"/>
              </w:rPr>
              <w:t>Х</w:t>
            </w:r>
          </w:p>
        </w:tc>
      </w:tr>
    </w:tbl>
    <w:p w:rsidR="0091738F" w:rsidRPr="00A34486" w:rsidRDefault="0091738F" w:rsidP="0091738F">
      <w:pPr>
        <w:spacing w:after="0" w:line="240" w:lineRule="auto"/>
        <w:jc w:val="both"/>
        <w:rPr>
          <w:rFonts w:ascii="Times New Roman" w:hAnsi="Times New Roman"/>
          <w:noProof/>
          <w:sz w:val="20"/>
          <w:szCs w:val="20"/>
          <w:lang w:val="uk-UA"/>
        </w:rPr>
      </w:pPr>
    </w:p>
    <w:p w:rsidR="00634C74" w:rsidRPr="00A34486" w:rsidRDefault="00634C74" w:rsidP="00634C74">
      <w:pPr>
        <w:spacing w:after="0" w:line="240" w:lineRule="auto"/>
        <w:jc w:val="both"/>
        <w:rPr>
          <w:rFonts w:ascii="Times New Roman" w:hAnsi="Times New Roman"/>
          <w:noProof/>
          <w:sz w:val="20"/>
          <w:szCs w:val="20"/>
          <w:lang w:val="uk-UA"/>
        </w:rPr>
      </w:pPr>
    </w:p>
    <w:p w:rsidR="00C6331D" w:rsidRDefault="00C6331D" w:rsidP="00634C74">
      <w:pPr>
        <w:spacing w:after="0" w:line="240" w:lineRule="auto"/>
        <w:jc w:val="both"/>
        <w:rPr>
          <w:rFonts w:ascii="Times New Roman" w:hAnsi="Times New Roman"/>
          <w:noProof/>
          <w:sz w:val="28"/>
          <w:szCs w:val="28"/>
          <w:lang w:val="uk-UA"/>
        </w:rPr>
      </w:pPr>
    </w:p>
    <w:p w:rsidR="00143989" w:rsidRPr="00172A3C" w:rsidRDefault="00143989" w:rsidP="00143989">
      <w:pPr>
        <w:tabs>
          <w:tab w:val="left" w:pos="7845"/>
        </w:tabs>
        <w:spacing w:after="160" w:line="259" w:lineRule="auto"/>
        <w:rPr>
          <w:rFonts w:ascii="Times New Roman" w:eastAsiaTheme="minorHAnsi" w:hAnsi="Times New Roman"/>
          <w:color w:val="FF0000"/>
          <w:szCs w:val="28"/>
          <w:lang w:val="uk-UA" w:eastAsia="en-US"/>
        </w:rPr>
      </w:pPr>
      <w:r w:rsidRPr="00172A3C">
        <w:rPr>
          <w:rFonts w:ascii="Times New Roman" w:eastAsiaTheme="minorHAnsi" w:hAnsi="Times New Roman"/>
          <w:sz w:val="28"/>
          <w:szCs w:val="28"/>
          <w:lang w:val="uk-UA" w:eastAsia="en-US"/>
        </w:rPr>
        <w:t xml:space="preserve">Начальник фінансового управління                                                                                                                       Тетяна АБЗАЛОВА </w:t>
      </w:r>
    </w:p>
    <w:p w:rsidR="00BB413A" w:rsidRPr="00E7409B" w:rsidRDefault="00BB413A" w:rsidP="00634C74">
      <w:pPr>
        <w:spacing w:after="0" w:line="240" w:lineRule="auto"/>
        <w:jc w:val="both"/>
        <w:rPr>
          <w:rFonts w:ascii="Times New Roman" w:hAnsi="Times New Roman"/>
          <w:noProof/>
          <w:sz w:val="28"/>
          <w:szCs w:val="28"/>
          <w:lang w:val="uk-UA"/>
        </w:rPr>
      </w:pPr>
    </w:p>
    <w:sectPr w:rsidR="00BB413A" w:rsidRPr="00E7409B" w:rsidSect="00F91AAF">
      <w:headerReference w:type="default" r:id="rId7"/>
      <w:pgSz w:w="16838" w:h="11906" w:orient="landscape"/>
      <w:pgMar w:top="1134"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40C" w:rsidRDefault="00AF640C" w:rsidP="00CC65C7">
      <w:pPr>
        <w:spacing w:after="0" w:line="240" w:lineRule="auto"/>
      </w:pPr>
      <w:r>
        <w:separator/>
      </w:r>
    </w:p>
  </w:endnote>
  <w:endnote w:type="continuationSeparator" w:id="0">
    <w:p w:rsidR="00AF640C" w:rsidRDefault="00AF640C" w:rsidP="00CC6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40C" w:rsidRDefault="00AF640C" w:rsidP="00CC65C7">
      <w:pPr>
        <w:spacing w:after="0" w:line="240" w:lineRule="auto"/>
      </w:pPr>
      <w:r>
        <w:separator/>
      </w:r>
    </w:p>
  </w:footnote>
  <w:footnote w:type="continuationSeparator" w:id="0">
    <w:p w:rsidR="00AF640C" w:rsidRDefault="00AF640C" w:rsidP="00CC65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220552"/>
      <w:docPartObj>
        <w:docPartGallery w:val="Page Numbers (Top of Page)"/>
        <w:docPartUnique/>
      </w:docPartObj>
    </w:sdtPr>
    <w:sdtEndPr>
      <w:rPr>
        <w:rFonts w:ascii="Times New Roman" w:hAnsi="Times New Roman" w:cs="Times New Roman"/>
        <w:sz w:val="24"/>
        <w:szCs w:val="24"/>
      </w:rPr>
    </w:sdtEndPr>
    <w:sdtContent>
      <w:p w:rsidR="00CC65C7" w:rsidRPr="00CC65C7" w:rsidRDefault="00CC65C7" w:rsidP="00CC65C7">
        <w:pPr>
          <w:pStyle w:val="a3"/>
          <w:jc w:val="right"/>
          <w:rPr>
            <w:rFonts w:ascii="Times New Roman" w:hAnsi="Times New Roman" w:cs="Times New Roman"/>
            <w:sz w:val="24"/>
            <w:szCs w:val="24"/>
          </w:rPr>
        </w:pPr>
        <w:r>
          <w:t xml:space="preserve">                                                                                                                                   </w:t>
        </w:r>
        <w:r w:rsidRPr="00CC65C7">
          <w:rPr>
            <w:rFonts w:ascii="Times New Roman" w:hAnsi="Times New Roman" w:cs="Times New Roman"/>
            <w:sz w:val="24"/>
            <w:szCs w:val="24"/>
          </w:rPr>
          <w:fldChar w:fldCharType="begin"/>
        </w:r>
        <w:r w:rsidRPr="00CC65C7">
          <w:rPr>
            <w:rFonts w:ascii="Times New Roman" w:hAnsi="Times New Roman" w:cs="Times New Roman"/>
            <w:sz w:val="24"/>
            <w:szCs w:val="24"/>
          </w:rPr>
          <w:instrText>PAGE   \* MERGEFORMAT</w:instrText>
        </w:r>
        <w:r w:rsidRPr="00CC65C7">
          <w:rPr>
            <w:rFonts w:ascii="Times New Roman" w:hAnsi="Times New Roman" w:cs="Times New Roman"/>
            <w:sz w:val="24"/>
            <w:szCs w:val="24"/>
          </w:rPr>
          <w:fldChar w:fldCharType="separate"/>
        </w:r>
        <w:r w:rsidR="00143989">
          <w:rPr>
            <w:rFonts w:ascii="Times New Roman" w:hAnsi="Times New Roman" w:cs="Times New Roman"/>
            <w:noProof/>
            <w:sz w:val="24"/>
            <w:szCs w:val="24"/>
          </w:rPr>
          <w:t>2</w:t>
        </w:r>
        <w:r w:rsidRPr="00CC65C7">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C65C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65C7">
          <w:rPr>
            <w:rFonts w:ascii="Times New Roman" w:hAnsi="Times New Roman" w:cs="Times New Roman"/>
            <w:sz w:val="24"/>
            <w:szCs w:val="24"/>
          </w:rPr>
          <w:t xml:space="preserve">          продовження додат</w:t>
        </w:r>
        <w:r w:rsidR="00FB59A4">
          <w:rPr>
            <w:rFonts w:ascii="Times New Roman" w:hAnsi="Times New Roman" w:cs="Times New Roman"/>
            <w:sz w:val="24"/>
            <w:szCs w:val="24"/>
          </w:rPr>
          <w:t xml:space="preserve">ка </w:t>
        </w:r>
        <w:r w:rsidR="004571A0">
          <w:rPr>
            <w:rFonts w:ascii="Times New Roman" w:hAnsi="Times New Roman" w:cs="Times New Roman"/>
            <w:sz w:val="24"/>
            <w:szCs w:val="24"/>
          </w:rPr>
          <w:t>9</w:t>
        </w:r>
      </w:p>
    </w:sdtContent>
  </w:sdt>
  <w:p w:rsidR="00CC65C7" w:rsidRDefault="00CC65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5C7"/>
    <w:rsid w:val="00035CE8"/>
    <w:rsid w:val="000E0778"/>
    <w:rsid w:val="00143989"/>
    <w:rsid w:val="00170098"/>
    <w:rsid w:val="003522C0"/>
    <w:rsid w:val="003E01EB"/>
    <w:rsid w:val="004571A0"/>
    <w:rsid w:val="00634C74"/>
    <w:rsid w:val="006A3402"/>
    <w:rsid w:val="006F2B31"/>
    <w:rsid w:val="008812FA"/>
    <w:rsid w:val="008C1E46"/>
    <w:rsid w:val="0091738F"/>
    <w:rsid w:val="009B59CB"/>
    <w:rsid w:val="009B7836"/>
    <w:rsid w:val="00A34486"/>
    <w:rsid w:val="00AD0F5D"/>
    <w:rsid w:val="00AF640C"/>
    <w:rsid w:val="00BB413A"/>
    <w:rsid w:val="00C36474"/>
    <w:rsid w:val="00C6331D"/>
    <w:rsid w:val="00C76CE0"/>
    <w:rsid w:val="00CA299D"/>
    <w:rsid w:val="00CC65C7"/>
    <w:rsid w:val="00D2495F"/>
    <w:rsid w:val="00D52AEA"/>
    <w:rsid w:val="00D67086"/>
    <w:rsid w:val="00F91AAF"/>
    <w:rsid w:val="00FB59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D35739-F1A6-483C-8AAE-C7988562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9A4"/>
    <w:pPr>
      <w:spacing w:after="200" w:line="276" w:lineRule="auto"/>
    </w:pPr>
    <w:rPr>
      <w:rFonts w:ascii="Calibri" w:eastAsia="Times New Roman" w:hAnsi="Calibri" w:cs="Times New Roman"/>
      <w:lang w:val="ru-RU" w:eastAsia="ru-RU"/>
    </w:rPr>
  </w:style>
  <w:style w:type="paragraph" w:styleId="3">
    <w:name w:val="heading 3"/>
    <w:basedOn w:val="a"/>
    <w:link w:val="30"/>
    <w:qFormat/>
    <w:rsid w:val="00FB59A4"/>
    <w:pPr>
      <w:spacing w:before="100" w:beforeAutospacing="1" w:after="100" w:afterAutospacing="1" w:line="240" w:lineRule="auto"/>
      <w:outlineLvl w:val="2"/>
    </w:pPr>
    <w:rPr>
      <w:rFonts w:ascii="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5C7"/>
    <w:pPr>
      <w:tabs>
        <w:tab w:val="center" w:pos="4819"/>
        <w:tab w:val="right" w:pos="9639"/>
      </w:tabs>
      <w:spacing w:after="0" w:line="240" w:lineRule="auto"/>
    </w:pPr>
    <w:rPr>
      <w:rFonts w:asciiTheme="minorHAnsi" w:eastAsiaTheme="minorHAnsi" w:hAnsiTheme="minorHAnsi" w:cstheme="minorBidi"/>
      <w:lang w:val="uk-UA" w:eastAsia="en-US"/>
    </w:rPr>
  </w:style>
  <w:style w:type="character" w:customStyle="1" w:styleId="a4">
    <w:name w:val="Верхний колонтитул Знак"/>
    <w:basedOn w:val="a0"/>
    <w:link w:val="a3"/>
    <w:uiPriority w:val="99"/>
    <w:rsid w:val="00CC65C7"/>
  </w:style>
  <w:style w:type="paragraph" w:styleId="a5">
    <w:name w:val="footer"/>
    <w:basedOn w:val="a"/>
    <w:link w:val="a6"/>
    <w:uiPriority w:val="99"/>
    <w:unhideWhenUsed/>
    <w:rsid w:val="00CC65C7"/>
    <w:pPr>
      <w:tabs>
        <w:tab w:val="center" w:pos="4819"/>
        <w:tab w:val="right" w:pos="9639"/>
      </w:tabs>
      <w:spacing w:after="0" w:line="240" w:lineRule="auto"/>
    </w:pPr>
    <w:rPr>
      <w:rFonts w:asciiTheme="minorHAnsi" w:eastAsiaTheme="minorHAnsi" w:hAnsiTheme="minorHAnsi" w:cstheme="minorBidi"/>
      <w:lang w:val="uk-UA" w:eastAsia="en-US"/>
    </w:rPr>
  </w:style>
  <w:style w:type="character" w:customStyle="1" w:styleId="a6">
    <w:name w:val="Нижний колонтитул Знак"/>
    <w:basedOn w:val="a0"/>
    <w:link w:val="a5"/>
    <w:uiPriority w:val="99"/>
    <w:rsid w:val="00CC65C7"/>
  </w:style>
  <w:style w:type="character" w:customStyle="1" w:styleId="30">
    <w:name w:val="Заголовок 3 Знак"/>
    <w:basedOn w:val="a0"/>
    <w:link w:val="3"/>
    <w:rsid w:val="00FB59A4"/>
    <w:rPr>
      <w:rFonts w:ascii="Times New Roman" w:eastAsia="Times New Roman" w:hAnsi="Times New Roman" w:cs="Times New Roman"/>
      <w:b/>
      <w:bCs/>
      <w:sz w:val="27"/>
      <w:szCs w:val="27"/>
      <w:lang w:eastAsia="uk-UA"/>
    </w:rPr>
  </w:style>
  <w:style w:type="paragraph" w:styleId="a7">
    <w:name w:val="Normal (Web)"/>
    <w:aliases w:val="Обычный (Web)"/>
    <w:basedOn w:val="a"/>
    <w:unhideWhenUsed/>
    <w:qFormat/>
    <w:rsid w:val="00FB59A4"/>
    <w:pPr>
      <w:spacing w:before="100" w:beforeAutospacing="1" w:after="100" w:afterAutospacing="1" w:line="240" w:lineRule="auto"/>
    </w:pPr>
    <w:rPr>
      <w:rFonts w:ascii="Times New Roman" w:hAnsi="Times New Roman"/>
      <w:sz w:val="24"/>
      <w:szCs w:val="24"/>
      <w:lang w:val="uk-UA" w:eastAsia="uk-UA"/>
    </w:rPr>
  </w:style>
  <w:style w:type="paragraph" w:customStyle="1" w:styleId="1">
    <w:name w:val="Звичайний1"/>
    <w:rsid w:val="0091738F"/>
    <w:pPr>
      <w:spacing w:after="0" w:line="240" w:lineRule="auto"/>
    </w:pPr>
    <w:rPr>
      <w:rFonts w:ascii="Times New Roman" w:eastAsia="Times New Roman" w:hAnsi="Times New Roman" w:cs="Times New Roman"/>
      <w:snapToGrid w:val="0"/>
      <w:sz w:val="20"/>
      <w:szCs w:val="20"/>
      <w:lang w:val="en-US" w:eastAsia="ru-RU"/>
    </w:rPr>
  </w:style>
  <w:style w:type="paragraph" w:styleId="a8">
    <w:name w:val="Balloon Text"/>
    <w:basedOn w:val="a"/>
    <w:link w:val="a9"/>
    <w:uiPriority w:val="99"/>
    <w:semiHidden/>
    <w:unhideWhenUsed/>
    <w:rsid w:val="0014398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4398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3939">
      <w:bodyDiv w:val="1"/>
      <w:marLeft w:val="0"/>
      <w:marRight w:val="0"/>
      <w:marTop w:val="0"/>
      <w:marBottom w:val="0"/>
      <w:divBdr>
        <w:top w:val="none" w:sz="0" w:space="0" w:color="auto"/>
        <w:left w:val="none" w:sz="0" w:space="0" w:color="auto"/>
        <w:bottom w:val="none" w:sz="0" w:space="0" w:color="auto"/>
        <w:right w:val="none" w:sz="0" w:space="0" w:color="auto"/>
      </w:divBdr>
    </w:div>
    <w:div w:id="101962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9D4BC-B9D2-4FB2-80DD-CD72A9E9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1680</Words>
  <Characters>958</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Ministry of Finance of Ukraine</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Degterova</dc:creator>
  <cp:keywords/>
  <dc:description/>
  <cp:lastModifiedBy>Cnap4</cp:lastModifiedBy>
  <cp:revision>9</cp:revision>
  <cp:lastPrinted>2021-08-30T11:27:00Z</cp:lastPrinted>
  <dcterms:created xsi:type="dcterms:W3CDTF">2021-04-29T17:57:00Z</dcterms:created>
  <dcterms:modified xsi:type="dcterms:W3CDTF">2021-08-30T11:27:00Z</dcterms:modified>
</cp:coreProperties>
</file>