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CF" w:rsidRDefault="00DD06C3">
      <w:pPr>
        <w:spacing w:after="0" w:line="322" w:lineRule="auto"/>
        <w:ind w:left="34"/>
        <w:jc w:val="center"/>
        <w:rPr>
          <w:rFonts w:ascii="Times New Roman" w:eastAsia="Times New Roman" w:hAnsi="Times New Roman" w:cs="Times New Roman"/>
          <w:b/>
          <w:sz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Пояснювальна записка</w:t>
      </w:r>
    </w:p>
    <w:p w:rsidR="000969CF" w:rsidRDefault="00DD06C3">
      <w:pPr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до звіту про виконання фінансового плану комунального некомерційного підприємства «</w:t>
      </w:r>
      <w:proofErr w:type="spellStart"/>
      <w:r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центр первинної медико-санітарної допомоги» Дунаєвецької  міської ради  за І квартал 2025 року.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центр первинної медико-санітарної допомоги» Дунаєвецької  міської  ради за I квартал 2025 року отримав  </w:t>
      </w:r>
      <w:r>
        <w:rPr>
          <w:rFonts w:ascii="Times New Roman" w:eastAsia="Times New Roman" w:hAnsi="Times New Roman" w:cs="Times New Roman"/>
          <w:b/>
          <w:sz w:val="26"/>
        </w:rPr>
        <w:t>доходів в сумі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7 536,8 </w:t>
      </w:r>
      <w:r>
        <w:rPr>
          <w:rFonts w:ascii="Times New Roman" w:eastAsia="Times New Roman" w:hAnsi="Times New Roman" w:cs="Times New Roman"/>
          <w:b/>
          <w:sz w:val="26"/>
        </w:rPr>
        <w:t>тис. грн, що становить 98,7 % від плану та складається з наступних доходів:</w:t>
      </w:r>
    </w:p>
    <w:p w:rsidR="000969CF" w:rsidRPr="002B09F7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рядок 1011 «Доходи надавача за програмою медичних гарантій від НСЗУ». </w:t>
      </w:r>
      <w:r>
        <w:rPr>
          <w:rFonts w:ascii="Times New Roman" w:eastAsia="Times New Roman" w:hAnsi="Times New Roman" w:cs="Times New Roman"/>
          <w:sz w:val="26"/>
        </w:rPr>
        <w:t xml:space="preserve">Основну дохідну частину фінансового плану Підприємства складають доходи від реалізації послуг з медичного обслуговування населення за програмою медичних гарантій, згідно з договором  з  Національною службою здоров’я України, обсяг яких за І квартал 2025 року становить </w:t>
      </w:r>
      <w:r>
        <w:rPr>
          <w:rFonts w:ascii="Times New Roman" w:eastAsia="Times New Roman" w:hAnsi="Times New Roman" w:cs="Times New Roman"/>
          <w:b/>
          <w:sz w:val="26"/>
        </w:rPr>
        <w:t xml:space="preserve">5 584,1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що склало 88,6 % від плану</w:t>
      </w:r>
      <w:r w:rsidR="003A1409">
        <w:rPr>
          <w:rFonts w:ascii="Times New Roman" w:eastAsia="Times New Roman" w:hAnsi="Times New Roman" w:cs="Times New Roman"/>
          <w:sz w:val="26"/>
        </w:rPr>
        <w:t xml:space="preserve"> </w:t>
      </w:r>
      <w:r w:rsidR="003A1409" w:rsidRPr="002B09F7">
        <w:rPr>
          <w:rFonts w:ascii="Times New Roman" w:eastAsia="Times New Roman" w:hAnsi="Times New Roman" w:cs="Times New Roman"/>
          <w:sz w:val="26"/>
        </w:rPr>
        <w:t xml:space="preserve">(за І квартал 2024 року </w:t>
      </w:r>
      <w:r w:rsidR="008E09CD" w:rsidRPr="002B09F7">
        <w:rPr>
          <w:rFonts w:ascii="Times New Roman" w:eastAsia="Times New Roman" w:hAnsi="Times New Roman" w:cs="Times New Roman"/>
          <w:sz w:val="26"/>
        </w:rPr>
        <w:t>дохід складав</w:t>
      </w:r>
      <w:r w:rsidR="003A1409" w:rsidRPr="002B09F7">
        <w:rPr>
          <w:rFonts w:ascii="Times New Roman" w:eastAsia="Times New Roman" w:hAnsi="Times New Roman" w:cs="Times New Roman"/>
          <w:sz w:val="26"/>
        </w:rPr>
        <w:t xml:space="preserve"> </w:t>
      </w:r>
      <w:r w:rsidR="003A1409" w:rsidRPr="002B09F7">
        <w:rPr>
          <w:rFonts w:ascii="Times New Roman" w:eastAsia="Times New Roman" w:hAnsi="Times New Roman" w:cs="Times New Roman"/>
          <w:b/>
          <w:sz w:val="26"/>
        </w:rPr>
        <w:t>7</w:t>
      </w:r>
      <w:r w:rsidR="008E09CD" w:rsidRPr="002B09F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3A1409" w:rsidRPr="002B09F7">
        <w:rPr>
          <w:rFonts w:ascii="Times New Roman" w:eastAsia="Times New Roman" w:hAnsi="Times New Roman" w:cs="Times New Roman"/>
          <w:b/>
          <w:sz w:val="26"/>
        </w:rPr>
        <w:t>215,4 тис. грн</w:t>
      </w:r>
      <w:r w:rsidRPr="002B09F7">
        <w:rPr>
          <w:rFonts w:ascii="Times New Roman" w:eastAsia="Times New Roman" w:hAnsi="Times New Roman" w:cs="Times New Roman"/>
          <w:b/>
          <w:sz w:val="26"/>
        </w:rPr>
        <w:t>.</w:t>
      </w:r>
      <w:r w:rsidR="008E09CD" w:rsidRPr="002B09F7">
        <w:rPr>
          <w:rFonts w:ascii="Times New Roman" w:eastAsia="Times New Roman" w:hAnsi="Times New Roman" w:cs="Times New Roman"/>
          <w:b/>
          <w:sz w:val="26"/>
        </w:rPr>
        <w:t xml:space="preserve">, </w:t>
      </w:r>
      <w:r w:rsidR="008E09CD" w:rsidRPr="002B09F7">
        <w:rPr>
          <w:rFonts w:ascii="Times New Roman" w:eastAsia="Times New Roman" w:hAnsi="Times New Roman" w:cs="Times New Roman"/>
          <w:sz w:val="26"/>
        </w:rPr>
        <w:t xml:space="preserve">що </w:t>
      </w:r>
      <w:r w:rsidR="008E09CD" w:rsidRPr="002B09F7">
        <w:rPr>
          <w:rFonts w:ascii="Times New Roman" w:eastAsia="Times New Roman" w:hAnsi="Times New Roman" w:cs="Times New Roman"/>
          <w:b/>
          <w:sz w:val="26"/>
        </w:rPr>
        <w:t xml:space="preserve">на 1 631,3 тис. </w:t>
      </w:r>
      <w:r w:rsidR="006F4B52" w:rsidRPr="002B09F7">
        <w:rPr>
          <w:rFonts w:ascii="Times New Roman" w:eastAsia="Times New Roman" w:hAnsi="Times New Roman" w:cs="Times New Roman"/>
          <w:b/>
          <w:sz w:val="26"/>
        </w:rPr>
        <w:t>грн</w:t>
      </w:r>
      <w:r w:rsidR="008E09CD" w:rsidRPr="002B09F7">
        <w:rPr>
          <w:rFonts w:ascii="Times New Roman" w:eastAsia="Times New Roman" w:hAnsi="Times New Roman" w:cs="Times New Roman"/>
          <w:b/>
          <w:sz w:val="26"/>
        </w:rPr>
        <w:t>. більше</w:t>
      </w:r>
      <w:r w:rsidR="008E09CD" w:rsidRPr="002B09F7">
        <w:rPr>
          <w:rFonts w:ascii="Times New Roman" w:eastAsia="Times New Roman" w:hAnsi="Times New Roman" w:cs="Times New Roman"/>
          <w:sz w:val="26"/>
        </w:rPr>
        <w:t>, ніж за аналогічний період 2025 року</w:t>
      </w:r>
      <w:r w:rsidR="004C089A" w:rsidRPr="002B09F7">
        <w:rPr>
          <w:rFonts w:ascii="Times New Roman" w:eastAsia="Times New Roman" w:hAnsi="Times New Roman" w:cs="Times New Roman"/>
          <w:sz w:val="26"/>
        </w:rPr>
        <w:t xml:space="preserve">. </w:t>
      </w:r>
      <w:r w:rsidR="009826C3" w:rsidRPr="002B09F7">
        <w:rPr>
          <w:rFonts w:ascii="Times New Roman" w:eastAsia="Times New Roman" w:hAnsi="Times New Roman" w:cs="Times New Roman"/>
          <w:sz w:val="26"/>
        </w:rPr>
        <w:t xml:space="preserve">Зменшення фінансування зумовлено </w:t>
      </w:r>
      <w:r w:rsidR="003F632A" w:rsidRPr="002B09F7">
        <w:rPr>
          <w:rFonts w:ascii="Times New Roman" w:eastAsia="Times New Roman" w:hAnsi="Times New Roman" w:cs="Times New Roman"/>
          <w:sz w:val="26"/>
        </w:rPr>
        <w:t>тим, що у 2025 році НСЗУ запустила процес верифікації пацієнтів, внаслідок чого договір було укладено на суму меншу на 20% і відбулося значне недофінансування закладу. Укладені декларації з пацієнтами:</w:t>
      </w:r>
      <w:r w:rsidR="009826C3" w:rsidRPr="002B09F7">
        <w:rPr>
          <w:rFonts w:ascii="Times New Roman" w:eastAsia="Times New Roman" w:hAnsi="Times New Roman" w:cs="Times New Roman"/>
          <w:sz w:val="26"/>
        </w:rPr>
        <w:t xml:space="preserve"> </w:t>
      </w:r>
      <w:r w:rsidR="009826C3" w:rsidRPr="002B09F7">
        <w:rPr>
          <w:rFonts w:ascii="Times New Roman" w:eastAsia="Times New Roman" w:hAnsi="Times New Roman" w:cs="Times New Roman"/>
          <w:b/>
          <w:sz w:val="26"/>
        </w:rPr>
        <w:t>на 01.04.2024 р.</w:t>
      </w:r>
      <w:r w:rsidR="003F632A" w:rsidRPr="002B09F7">
        <w:rPr>
          <w:rFonts w:ascii="Times New Roman" w:eastAsia="Times New Roman" w:hAnsi="Times New Roman" w:cs="Times New Roman"/>
          <w:b/>
          <w:sz w:val="26"/>
        </w:rPr>
        <w:t xml:space="preserve"> -</w:t>
      </w:r>
      <w:r w:rsidR="009826C3" w:rsidRPr="002B09F7">
        <w:rPr>
          <w:rFonts w:ascii="Times New Roman" w:eastAsia="Times New Roman" w:hAnsi="Times New Roman" w:cs="Times New Roman"/>
          <w:b/>
          <w:sz w:val="26"/>
        </w:rPr>
        <w:t xml:space="preserve"> 36 063 шт</w:t>
      </w:r>
      <w:r w:rsidR="009826C3" w:rsidRPr="002B09F7">
        <w:rPr>
          <w:rFonts w:ascii="Times New Roman" w:eastAsia="Times New Roman" w:hAnsi="Times New Roman" w:cs="Times New Roman"/>
          <w:sz w:val="26"/>
        </w:rPr>
        <w:t xml:space="preserve">., на </w:t>
      </w:r>
      <w:r w:rsidR="009826C3" w:rsidRPr="002B09F7">
        <w:rPr>
          <w:rFonts w:ascii="Times New Roman" w:eastAsia="Times New Roman" w:hAnsi="Times New Roman" w:cs="Times New Roman"/>
          <w:b/>
          <w:sz w:val="26"/>
        </w:rPr>
        <w:t xml:space="preserve">01.04.2025 р. – 32 342 </w:t>
      </w:r>
      <w:r w:rsidR="006F4B52" w:rsidRPr="002B09F7">
        <w:rPr>
          <w:rFonts w:ascii="Times New Roman" w:eastAsia="Times New Roman" w:hAnsi="Times New Roman" w:cs="Times New Roman"/>
          <w:b/>
          <w:sz w:val="26"/>
        </w:rPr>
        <w:t>шт.</w:t>
      </w:r>
      <w:r w:rsidR="00DE3D14" w:rsidRPr="002B09F7">
        <w:rPr>
          <w:rFonts w:ascii="Times New Roman" w:eastAsia="Times New Roman" w:hAnsi="Times New Roman" w:cs="Times New Roman"/>
          <w:sz w:val="26"/>
        </w:rPr>
        <w:t>).</w:t>
      </w:r>
      <w:r w:rsidR="009826C3" w:rsidRPr="002B09F7"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 w:rsidRPr="002B09F7">
        <w:rPr>
          <w:rFonts w:ascii="Times New Roman" w:eastAsia="Times New Roman" w:hAnsi="Times New Roman" w:cs="Times New Roman"/>
          <w:i/>
          <w:sz w:val="26"/>
        </w:rPr>
        <w:t>рядок 1020 «Дохід (виручка) за рахунок коштів місцевих бюджетів» (</w:t>
      </w:r>
      <w:r w:rsidRPr="002B09F7">
        <w:rPr>
          <w:rFonts w:ascii="Times New Roman" w:eastAsia="Times New Roman" w:hAnsi="Times New Roman" w:cs="Times New Roman"/>
          <w:sz w:val="26"/>
        </w:rPr>
        <w:t>в т.</w:t>
      </w:r>
      <w:r>
        <w:rPr>
          <w:rFonts w:ascii="Times New Roman" w:eastAsia="Times New Roman" w:hAnsi="Times New Roman" w:cs="Times New Roman"/>
          <w:sz w:val="26"/>
        </w:rPr>
        <w:t xml:space="preserve">ч. кошти від </w:t>
      </w:r>
      <w:proofErr w:type="spellStart"/>
      <w:r>
        <w:rPr>
          <w:rFonts w:ascii="Times New Roman" w:eastAsia="Times New Roman" w:hAnsi="Times New Roman" w:cs="Times New Roman"/>
          <w:sz w:val="26"/>
        </w:rPr>
        <w:t>Новодунаєвецької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селищної ТГ на пільгові рецепти)</w:t>
      </w:r>
      <w:r>
        <w:rPr>
          <w:rFonts w:ascii="Times New Roman" w:eastAsia="Times New Roman" w:hAnsi="Times New Roman" w:cs="Times New Roman"/>
          <w:i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складає </w:t>
      </w:r>
      <w:r>
        <w:rPr>
          <w:rFonts w:ascii="Times New Roman" w:eastAsia="Times New Roman" w:hAnsi="Times New Roman" w:cs="Times New Roman"/>
          <w:b/>
          <w:sz w:val="26"/>
        </w:rPr>
        <w:t xml:space="preserve">698,5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  <w:r>
        <w:rPr>
          <w:rFonts w:ascii="Times New Roman" w:eastAsia="Times New Roman" w:hAnsi="Times New Roman" w:cs="Times New Roman"/>
          <w:sz w:val="26"/>
        </w:rPr>
        <w:t xml:space="preserve"> А саме:</w:t>
      </w:r>
      <w:bookmarkStart w:id="0" w:name="_GoBack"/>
      <w:bookmarkEnd w:id="0"/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1021 «Доходи  за Програмою фінансової підтримки комунального некомерційного підприємства "</w:t>
      </w:r>
      <w:proofErr w:type="spellStart"/>
      <w:r>
        <w:rPr>
          <w:rFonts w:ascii="Times New Roman" w:eastAsia="Times New Roman" w:hAnsi="Times New Roman" w:cs="Times New Roman"/>
          <w:i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i/>
          <w:sz w:val="26"/>
        </w:rPr>
        <w:t xml:space="preserve"> центр первинної медико-санітарної допомоги"  Дунаєвецької міської ради на 2025 рік </w:t>
      </w:r>
      <w:r>
        <w:rPr>
          <w:rFonts w:ascii="Times New Roman" w:eastAsia="Times New Roman" w:hAnsi="Times New Roman" w:cs="Times New Roman"/>
          <w:sz w:val="26"/>
        </w:rPr>
        <w:t xml:space="preserve">- надійшло      </w:t>
      </w:r>
      <w:r>
        <w:rPr>
          <w:rFonts w:ascii="Times New Roman" w:eastAsia="Times New Roman" w:hAnsi="Times New Roman" w:cs="Times New Roman"/>
          <w:b/>
          <w:sz w:val="26"/>
        </w:rPr>
        <w:t xml:space="preserve">496,0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;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1022  «Доходи за Програмою медико-соціального забезпечення пільгових та соціально-незахищених  верств  населення  Дунаєвецької  міської  ради на 2025 рік</w:t>
      </w:r>
      <w:r>
        <w:rPr>
          <w:rFonts w:ascii="Times New Roman" w:eastAsia="Times New Roman" w:hAnsi="Times New Roman" w:cs="Times New Roman"/>
          <w:sz w:val="26"/>
        </w:rPr>
        <w:t xml:space="preserve">» - надійшло      </w:t>
      </w:r>
      <w:r>
        <w:rPr>
          <w:rFonts w:ascii="Times New Roman" w:eastAsia="Times New Roman" w:hAnsi="Times New Roman" w:cs="Times New Roman"/>
          <w:b/>
          <w:sz w:val="26"/>
        </w:rPr>
        <w:t xml:space="preserve">176,4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;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рядок 1023 «Доходи за Програмою медико-соціального забезпечення пільгових та соціально-незахищених верств населення </w:t>
      </w:r>
      <w:proofErr w:type="spellStart"/>
      <w:r>
        <w:rPr>
          <w:rFonts w:ascii="Times New Roman" w:eastAsia="Times New Roman" w:hAnsi="Times New Roman" w:cs="Times New Roman"/>
          <w:i/>
          <w:sz w:val="26"/>
        </w:rPr>
        <w:t>Новодунаєвецької</w:t>
      </w:r>
      <w:proofErr w:type="spellEnd"/>
      <w:r>
        <w:rPr>
          <w:rFonts w:ascii="Times New Roman" w:eastAsia="Times New Roman" w:hAnsi="Times New Roman" w:cs="Times New Roman"/>
          <w:i/>
          <w:sz w:val="26"/>
        </w:rPr>
        <w:t xml:space="preserve"> селищної ТГ на 2025 рік»</w:t>
      </w:r>
      <w:r>
        <w:rPr>
          <w:rFonts w:ascii="Times New Roman" w:eastAsia="Times New Roman" w:hAnsi="Times New Roman" w:cs="Times New Roman"/>
          <w:sz w:val="26"/>
        </w:rPr>
        <w:t xml:space="preserve"> - отримано </w:t>
      </w:r>
      <w:r>
        <w:rPr>
          <w:rFonts w:ascii="Times New Roman" w:eastAsia="Times New Roman" w:hAnsi="Times New Roman" w:cs="Times New Roman"/>
          <w:b/>
          <w:sz w:val="26"/>
        </w:rPr>
        <w:t xml:space="preserve">26,1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;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1030 «Інші доходи» -</w:t>
      </w: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1 254,2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1031 «Благодійна допомога»</w:t>
      </w:r>
      <w:r w:rsidR="00034FCA">
        <w:rPr>
          <w:rFonts w:ascii="Times New Roman" w:eastAsia="Times New Roman" w:hAnsi="Times New Roman" w:cs="Times New Roman"/>
          <w:i/>
          <w:sz w:val="26"/>
        </w:rPr>
        <w:t xml:space="preserve"> (лікарські засоби, вироби медичного призначення, шприци, генератори)</w:t>
      </w:r>
      <w:r>
        <w:rPr>
          <w:rFonts w:ascii="Times New Roman" w:eastAsia="Times New Roman" w:hAnsi="Times New Roman" w:cs="Times New Roman"/>
          <w:i/>
          <w:sz w:val="26"/>
        </w:rPr>
        <w:t xml:space="preserve"> -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1 097,8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>рядок 1032 «Надходження в натуральній фор</w:t>
      </w:r>
      <w:r w:rsidR="00034FCA">
        <w:rPr>
          <w:rFonts w:ascii="Times New Roman" w:eastAsia="Times New Roman" w:hAnsi="Times New Roman" w:cs="Times New Roman"/>
          <w:i/>
          <w:sz w:val="26"/>
        </w:rPr>
        <w:t>мі (обласний і державний бюджет)</w:t>
      </w:r>
      <w:r>
        <w:rPr>
          <w:rFonts w:ascii="Times New Roman" w:eastAsia="Times New Roman" w:hAnsi="Times New Roman" w:cs="Times New Roman"/>
          <w:i/>
          <w:sz w:val="26"/>
        </w:rPr>
        <w:t xml:space="preserve"> - </w:t>
      </w:r>
      <w:r>
        <w:rPr>
          <w:rFonts w:ascii="Times New Roman" w:eastAsia="Times New Roman" w:hAnsi="Times New Roman" w:cs="Times New Roman"/>
          <w:b/>
          <w:sz w:val="26"/>
        </w:rPr>
        <w:t>145,2 тис. грн.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6"/>
        </w:rPr>
        <w:t xml:space="preserve">рядок 1034 «Додаткові надходження (отримані % за користування залишками грошових коштів на поточному рахунку)» - </w:t>
      </w:r>
      <w:r>
        <w:rPr>
          <w:rFonts w:ascii="Times New Roman" w:eastAsia="Times New Roman" w:hAnsi="Times New Roman" w:cs="Times New Roman"/>
          <w:b/>
          <w:sz w:val="26"/>
        </w:rPr>
        <w:t xml:space="preserve">7,7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6"/>
        </w:rPr>
        <w:t xml:space="preserve">рядок 1035 «Інші надходження (дохід)»  </w:t>
      </w:r>
      <w:r>
        <w:rPr>
          <w:rFonts w:ascii="Times New Roman" w:eastAsia="Times New Roman" w:hAnsi="Times New Roman" w:cs="Times New Roman"/>
          <w:sz w:val="26"/>
        </w:rPr>
        <w:t xml:space="preserve">(залишки 2024 року) </w:t>
      </w:r>
      <w:r>
        <w:rPr>
          <w:rFonts w:ascii="Times New Roman" w:eastAsia="Times New Roman" w:hAnsi="Times New Roman" w:cs="Times New Roman"/>
          <w:i/>
          <w:sz w:val="26"/>
        </w:rPr>
        <w:t xml:space="preserve">- </w:t>
      </w:r>
      <w:r>
        <w:rPr>
          <w:rFonts w:ascii="Times New Roman" w:eastAsia="Times New Roman" w:hAnsi="Times New Roman" w:cs="Times New Roman"/>
          <w:b/>
          <w:sz w:val="26"/>
        </w:rPr>
        <w:t>3,5</w:t>
      </w:r>
      <w:r w:rsidR="009F4160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FF0000"/>
          <w:sz w:val="26"/>
        </w:rPr>
      </w:pP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Витратна частина фінансового плану КНП «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Дунаєвецький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центр ПМСД» ДМР  за І квартал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2C4CB3">
        <w:rPr>
          <w:rFonts w:ascii="Times New Roman" w:eastAsia="Times New Roman" w:hAnsi="Times New Roman" w:cs="Times New Roman"/>
          <w:b/>
          <w:sz w:val="26"/>
        </w:rPr>
        <w:t>2025</w:t>
      </w:r>
      <w:r>
        <w:rPr>
          <w:rFonts w:ascii="Times New Roman" w:eastAsia="Times New Roman" w:hAnsi="Times New Roman" w:cs="Times New Roman"/>
          <w:b/>
          <w:sz w:val="26"/>
        </w:rPr>
        <w:t xml:space="preserve"> року складає</w:t>
      </w:r>
      <w:r>
        <w:rPr>
          <w:rFonts w:ascii="Times New Roman" w:eastAsia="Times New Roman" w:hAnsi="Times New Roman" w:cs="Times New Roman"/>
          <w:b/>
          <w:color w:val="FF0000"/>
          <w:sz w:val="26"/>
        </w:rPr>
        <w:t xml:space="preserve">  </w:t>
      </w:r>
      <w:r w:rsidR="002C4CB3">
        <w:rPr>
          <w:rFonts w:ascii="Times New Roman" w:eastAsia="Times New Roman" w:hAnsi="Times New Roman" w:cs="Times New Roman"/>
          <w:b/>
          <w:sz w:val="26"/>
        </w:rPr>
        <w:t>7 342,</w:t>
      </w:r>
      <w:r w:rsidR="00A07E86">
        <w:rPr>
          <w:rFonts w:ascii="Times New Roman" w:eastAsia="Times New Roman" w:hAnsi="Times New Roman" w:cs="Times New Roman"/>
          <w:b/>
          <w:sz w:val="26"/>
        </w:rPr>
        <w:t>3</w:t>
      </w:r>
      <w:r w:rsidR="002C4CB3">
        <w:rPr>
          <w:rFonts w:ascii="Times New Roman" w:eastAsia="Times New Roman" w:hAnsi="Times New Roman" w:cs="Times New Roman"/>
          <w:b/>
          <w:sz w:val="26"/>
        </w:rPr>
        <w:t xml:space="preserve">  </w:t>
      </w:r>
      <w:proofErr w:type="spellStart"/>
      <w:r w:rsidR="002C4CB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2C4CB3">
        <w:rPr>
          <w:rFonts w:ascii="Times New Roman" w:eastAsia="Times New Roman" w:hAnsi="Times New Roman" w:cs="Times New Roman"/>
          <w:b/>
          <w:sz w:val="26"/>
        </w:rPr>
        <w:t xml:space="preserve">, що становить 96,1 </w:t>
      </w:r>
      <w:r>
        <w:rPr>
          <w:rFonts w:ascii="Times New Roman" w:eastAsia="Times New Roman" w:hAnsi="Times New Roman" w:cs="Times New Roman"/>
          <w:b/>
          <w:sz w:val="26"/>
        </w:rPr>
        <w:t>% від плану та складається з наступних витрат: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FF0000"/>
          <w:sz w:val="26"/>
        </w:rPr>
      </w:pP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 xml:space="preserve">За рахунок коштів НСЗУ на суму </w:t>
      </w:r>
      <w:r w:rsidR="002C4CB3">
        <w:rPr>
          <w:rFonts w:ascii="Times New Roman" w:eastAsia="Times New Roman" w:hAnsi="Times New Roman" w:cs="Times New Roman"/>
          <w:b/>
          <w:i/>
          <w:sz w:val="26"/>
        </w:rPr>
        <w:t>5 </w:t>
      </w:r>
      <w:r w:rsidR="005F5F6D">
        <w:rPr>
          <w:rFonts w:ascii="Times New Roman" w:eastAsia="Times New Roman" w:hAnsi="Times New Roman" w:cs="Times New Roman"/>
          <w:b/>
          <w:i/>
          <w:sz w:val="26"/>
        </w:rPr>
        <w:t>400</w:t>
      </w:r>
      <w:r w:rsidR="002C4CB3">
        <w:rPr>
          <w:rFonts w:ascii="Times New Roman" w:eastAsia="Times New Roman" w:hAnsi="Times New Roman" w:cs="Times New Roman"/>
          <w:b/>
          <w:i/>
          <w:sz w:val="26"/>
        </w:rPr>
        <w:t>,</w:t>
      </w:r>
      <w:r w:rsidR="005F5F6D">
        <w:rPr>
          <w:rFonts w:ascii="Times New Roman" w:eastAsia="Times New Roman" w:hAnsi="Times New Roman" w:cs="Times New Roman"/>
          <w:b/>
          <w:i/>
          <w:sz w:val="26"/>
        </w:rPr>
        <w:t>9</w:t>
      </w:r>
      <w:r w:rsidR="002441E8">
        <w:rPr>
          <w:rFonts w:ascii="Times New Roman" w:eastAsia="Times New Roman" w:hAnsi="Times New Roman" w:cs="Times New Roman"/>
          <w:b/>
          <w:i/>
          <w:sz w:val="26"/>
        </w:rPr>
        <w:t xml:space="preserve"> </w:t>
      </w:r>
      <w:proofErr w:type="spellStart"/>
      <w:r w:rsidR="002441E8">
        <w:rPr>
          <w:rFonts w:ascii="Times New Roman" w:eastAsia="Times New Roman" w:hAnsi="Times New Roman" w:cs="Times New Roman"/>
          <w:b/>
          <w:i/>
          <w:sz w:val="26"/>
        </w:rPr>
        <w:t>тис.грн</w:t>
      </w:r>
      <w:proofErr w:type="spellEnd"/>
      <w:r w:rsidR="002441E8">
        <w:rPr>
          <w:rFonts w:ascii="Times New Roman" w:eastAsia="Times New Roman" w:hAnsi="Times New Roman" w:cs="Times New Roman"/>
          <w:b/>
          <w:i/>
          <w:sz w:val="26"/>
        </w:rPr>
        <w:t>.</w:t>
      </w:r>
    </w:p>
    <w:p w:rsidR="002441E8" w:rsidRDefault="002441E8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</w:rPr>
      </w:pPr>
      <w:r>
        <w:rPr>
          <w:rFonts w:ascii="Times New Roman" w:eastAsia="Times New Roman" w:hAnsi="Times New Roman" w:cs="Times New Roman"/>
          <w:b/>
          <w:i/>
          <w:sz w:val="26"/>
        </w:rPr>
        <w:t xml:space="preserve">За рахунок коштів </w:t>
      </w:r>
      <w:r w:rsidRPr="002441E8">
        <w:rPr>
          <w:rFonts w:ascii="Times New Roman" w:eastAsia="Times New Roman" w:hAnsi="Times New Roman" w:cs="Times New Roman"/>
          <w:b/>
          <w:i/>
          <w:sz w:val="26"/>
        </w:rPr>
        <w:t>Дунаєвецької міської ТГ</w:t>
      </w:r>
      <w:r>
        <w:rPr>
          <w:rFonts w:ascii="Times New Roman" w:eastAsia="Times New Roman" w:hAnsi="Times New Roman" w:cs="Times New Roman"/>
          <w:b/>
          <w:i/>
          <w:sz w:val="26"/>
        </w:rPr>
        <w:t xml:space="preserve"> – 672,4 тис. грн..</w:t>
      </w:r>
    </w:p>
    <w:p w:rsidR="002441E8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</w:t>
      </w:r>
      <w:r w:rsidR="002449B4" w:rsidRPr="002449B4">
        <w:rPr>
          <w:rFonts w:ascii="Times New Roman" w:eastAsia="Times New Roman" w:hAnsi="Times New Roman" w:cs="Times New Roman"/>
          <w:b/>
          <w:sz w:val="26"/>
        </w:rPr>
        <w:t>Оплата</w:t>
      </w:r>
      <w:r w:rsidR="002449B4">
        <w:rPr>
          <w:rFonts w:ascii="Times New Roman" w:eastAsia="Times New Roman" w:hAnsi="Times New Roman" w:cs="Times New Roman"/>
          <w:b/>
          <w:sz w:val="26"/>
        </w:rPr>
        <w:t xml:space="preserve"> праці і нарахування на заробітну плату – 5 445,</w:t>
      </w:r>
      <w:r w:rsidR="00385C7B">
        <w:rPr>
          <w:rFonts w:ascii="Times New Roman" w:eastAsia="Times New Roman" w:hAnsi="Times New Roman" w:cs="Times New Roman"/>
          <w:b/>
          <w:sz w:val="26"/>
        </w:rPr>
        <w:t>1</w:t>
      </w:r>
      <w:r w:rsidR="002449B4">
        <w:rPr>
          <w:rFonts w:ascii="Times New Roman" w:eastAsia="Times New Roman" w:hAnsi="Times New Roman" w:cs="Times New Roman"/>
          <w:b/>
          <w:sz w:val="26"/>
        </w:rPr>
        <w:t xml:space="preserve">  тис. грн..:</w:t>
      </w:r>
    </w:p>
    <w:p w:rsidR="002449B4" w:rsidRP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рахунок коштів НСЗУ – 5 190,0 тис. грн.., </w:t>
      </w:r>
      <w:r w:rsidRPr="002449B4"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 </w:t>
      </w:r>
      <w:r w:rsidR="00DD06C3">
        <w:rPr>
          <w:rFonts w:ascii="Times New Roman" w:eastAsia="Times New Roman" w:hAnsi="Times New Roman" w:cs="Times New Roman"/>
          <w:i/>
          <w:sz w:val="26"/>
        </w:rPr>
        <w:t>«</w:t>
      </w:r>
      <w:r w:rsidR="002441E8">
        <w:rPr>
          <w:rFonts w:ascii="Times New Roman" w:eastAsia="Times New Roman" w:hAnsi="Times New Roman" w:cs="Times New Roman"/>
          <w:i/>
          <w:sz w:val="26"/>
        </w:rPr>
        <w:t>Оплата праці</w:t>
      </w:r>
      <w:r w:rsidR="00DD06C3">
        <w:rPr>
          <w:rFonts w:ascii="Times New Roman" w:eastAsia="Times New Roman" w:hAnsi="Times New Roman" w:cs="Times New Roman"/>
          <w:i/>
          <w:sz w:val="26"/>
        </w:rPr>
        <w:t>»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– </w:t>
      </w:r>
      <w:r w:rsidR="002C4CB3">
        <w:rPr>
          <w:rFonts w:ascii="Times New Roman" w:eastAsia="Times New Roman" w:hAnsi="Times New Roman" w:cs="Times New Roman"/>
          <w:b/>
          <w:sz w:val="26"/>
        </w:rPr>
        <w:t>4 </w:t>
      </w:r>
      <w:r w:rsidR="00385C7B">
        <w:rPr>
          <w:rFonts w:ascii="Times New Roman" w:eastAsia="Times New Roman" w:hAnsi="Times New Roman" w:cs="Times New Roman"/>
          <w:b/>
          <w:sz w:val="26"/>
        </w:rPr>
        <w:t>219</w:t>
      </w:r>
      <w:r w:rsidR="002C4CB3">
        <w:rPr>
          <w:rFonts w:ascii="Times New Roman" w:eastAsia="Times New Roman" w:hAnsi="Times New Roman" w:cs="Times New Roman"/>
          <w:b/>
          <w:sz w:val="26"/>
        </w:rPr>
        <w:t>,</w:t>
      </w:r>
      <w:r w:rsidR="00385C7B">
        <w:rPr>
          <w:rFonts w:ascii="Times New Roman" w:eastAsia="Times New Roman" w:hAnsi="Times New Roman" w:cs="Times New Roman"/>
          <w:b/>
          <w:sz w:val="26"/>
        </w:rPr>
        <w:t>8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</w:t>
      </w:r>
      <w:r w:rsidR="00DD06C3">
        <w:rPr>
          <w:rFonts w:ascii="Times New Roman" w:eastAsia="Times New Roman" w:hAnsi="Times New Roman" w:cs="Times New Roman"/>
          <w:i/>
          <w:sz w:val="26"/>
        </w:rPr>
        <w:t>«Нарахування на оплату праці»</w:t>
      </w:r>
      <w:r w:rsidR="00DD06C3">
        <w:rPr>
          <w:rFonts w:ascii="Times New Roman" w:eastAsia="Times New Roman" w:hAnsi="Times New Roman" w:cs="Times New Roman"/>
          <w:sz w:val="26"/>
        </w:rPr>
        <w:t xml:space="preserve"> – </w:t>
      </w:r>
      <w:r w:rsidR="002C4CB3">
        <w:rPr>
          <w:rFonts w:ascii="Times New Roman" w:eastAsia="Times New Roman" w:hAnsi="Times New Roman" w:cs="Times New Roman"/>
          <w:b/>
          <w:sz w:val="26"/>
        </w:rPr>
        <w:t>970,2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.</w:t>
      </w:r>
    </w:p>
    <w:p w:rsid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lastRenderedPageBreak/>
        <w:t>з</w:t>
      </w:r>
      <w:r w:rsidRPr="002449B4">
        <w:rPr>
          <w:rFonts w:ascii="Times New Roman" w:eastAsia="Times New Roman" w:hAnsi="Times New Roman" w:cs="Times New Roman"/>
          <w:b/>
          <w:sz w:val="26"/>
        </w:rPr>
        <w:t>а рахунок коштів Дунаєвецької</w:t>
      </w:r>
      <w:r w:rsidRPr="006F301B">
        <w:rPr>
          <w:rFonts w:ascii="Times New Roman" w:eastAsia="Times New Roman" w:hAnsi="Times New Roman" w:cs="Times New Roman"/>
          <w:b/>
          <w:sz w:val="26"/>
        </w:rPr>
        <w:t xml:space="preserve"> міської ТГ</w:t>
      </w:r>
      <w:r>
        <w:rPr>
          <w:rFonts w:ascii="Times New Roman" w:eastAsia="Times New Roman" w:hAnsi="Times New Roman" w:cs="Times New Roman"/>
          <w:b/>
          <w:sz w:val="26"/>
        </w:rPr>
        <w:t xml:space="preserve"> – 255,1 тис. грн.., </w:t>
      </w:r>
      <w:r w:rsidRPr="002449B4">
        <w:rPr>
          <w:rFonts w:ascii="Times New Roman" w:eastAsia="Times New Roman" w:hAnsi="Times New Roman" w:cs="Times New Roman"/>
          <w:sz w:val="26"/>
        </w:rPr>
        <w:t>а саме</w:t>
      </w:r>
      <w:r>
        <w:rPr>
          <w:rFonts w:ascii="Times New Roman" w:eastAsia="Times New Roman" w:hAnsi="Times New Roman" w:cs="Times New Roman"/>
          <w:b/>
          <w:sz w:val="26"/>
        </w:rPr>
        <w:t>:</w:t>
      </w:r>
    </w:p>
    <w:p w:rsidR="002449B4" w:rsidRDefault="002449B4" w:rsidP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«Оплата праці»</w:t>
      </w:r>
      <w:r>
        <w:rPr>
          <w:rFonts w:ascii="Times New Roman" w:eastAsia="Times New Roman" w:hAnsi="Times New Roman" w:cs="Times New Roman"/>
          <w:b/>
          <w:sz w:val="26"/>
        </w:rPr>
        <w:t xml:space="preserve"> – 194,1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2449B4" w:rsidRDefault="002449B4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                  «Нарахування на оплату праці»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</w:rPr>
        <w:t xml:space="preserve">61,0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рядок 1060 «Предмети матеріали, обладнання та інвентар» – </w:t>
      </w:r>
      <w:r w:rsidR="002C4CB3">
        <w:rPr>
          <w:rFonts w:ascii="Times New Roman" w:eastAsia="Times New Roman" w:hAnsi="Times New Roman" w:cs="Times New Roman"/>
          <w:b/>
          <w:sz w:val="26"/>
        </w:rPr>
        <w:t>10,5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 (</w:t>
      </w:r>
      <w:r w:rsidRPr="00DD06C3">
        <w:rPr>
          <w:rFonts w:ascii="Times New Roman" w:eastAsia="Times New Roman" w:hAnsi="Times New Roman" w:cs="Times New Roman"/>
          <w:b/>
          <w:sz w:val="26"/>
        </w:rPr>
        <w:t>за рахунок коштів НСЗУ)</w:t>
      </w:r>
      <w:r>
        <w:rPr>
          <w:rFonts w:ascii="Times New Roman" w:eastAsia="Times New Roman" w:hAnsi="Times New Roman" w:cs="Times New Roman"/>
          <w:sz w:val="26"/>
        </w:rPr>
        <w:t>, а саме:</w:t>
      </w:r>
    </w:p>
    <w:p w:rsidR="000969CF" w:rsidRDefault="002C4CB3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паливо – 4,8</w:t>
      </w:r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витратн</w:t>
      </w:r>
      <w:r w:rsidR="002C4CB3">
        <w:rPr>
          <w:rFonts w:ascii="Times New Roman" w:eastAsia="Times New Roman" w:hAnsi="Times New Roman" w:cs="Times New Roman"/>
          <w:sz w:val="26"/>
        </w:rPr>
        <w:t>ий матеріал для комп’ютерів – 4,8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2C4CB3" w:rsidP="003C0C5B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масло моторне </w:t>
      </w:r>
      <w:r w:rsidR="004E60F9">
        <w:rPr>
          <w:rFonts w:ascii="Times New Roman" w:eastAsia="Times New Roman" w:hAnsi="Times New Roman" w:cs="Times New Roman"/>
          <w:sz w:val="26"/>
        </w:rPr>
        <w:t>– 0,9</w:t>
      </w:r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  </w:t>
      </w:r>
      <w:r>
        <w:rPr>
          <w:rFonts w:ascii="Times New Roman" w:eastAsia="Times New Roman" w:hAnsi="Times New Roman" w:cs="Times New Roman"/>
          <w:i/>
          <w:sz w:val="26"/>
        </w:rPr>
        <w:t>рядок 1070 «Медикамен</w:t>
      </w:r>
      <w:r w:rsidR="001D52DB">
        <w:rPr>
          <w:rFonts w:ascii="Times New Roman" w:eastAsia="Times New Roman" w:hAnsi="Times New Roman" w:cs="Times New Roman"/>
          <w:i/>
          <w:sz w:val="26"/>
        </w:rPr>
        <w:t>ти та перев’язувальні матеріали</w:t>
      </w:r>
      <w:r>
        <w:rPr>
          <w:rFonts w:ascii="Times New Roman" w:eastAsia="Times New Roman" w:hAnsi="Times New Roman" w:cs="Times New Roman"/>
          <w:i/>
          <w:sz w:val="26"/>
        </w:rPr>
        <w:t xml:space="preserve">» – </w:t>
      </w:r>
      <w:r w:rsidR="004625BC">
        <w:rPr>
          <w:rFonts w:ascii="Times New Roman" w:eastAsia="Times New Roman" w:hAnsi="Times New Roman" w:cs="Times New Roman"/>
          <w:b/>
          <w:sz w:val="26"/>
        </w:rPr>
        <w:t>180,6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</w:t>
      </w:r>
      <w:r>
        <w:rPr>
          <w:rFonts w:ascii="Times New Roman" w:eastAsia="Times New Roman" w:hAnsi="Times New Roman" w:cs="Times New Roman"/>
          <w:sz w:val="26"/>
        </w:rPr>
        <w:t>, в тому числі:</w:t>
      </w:r>
    </w:p>
    <w:p w:rsidR="000969CF" w:rsidRDefault="00DD06C3">
      <w:pPr>
        <w:widowControl w:val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 благодійні кошти -</w:t>
      </w: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4625BC">
        <w:rPr>
          <w:rFonts w:ascii="Times New Roman" w:eastAsia="Times New Roman" w:hAnsi="Times New Roman" w:cs="Times New Roman"/>
          <w:b/>
          <w:sz w:val="26"/>
        </w:rPr>
        <w:t>5,8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(лікарські засоби на суму </w:t>
      </w:r>
      <w:r w:rsidR="004625BC">
        <w:rPr>
          <w:rFonts w:ascii="Times New Roman" w:eastAsia="Times New Roman" w:hAnsi="Times New Roman" w:cs="Times New Roman"/>
          <w:sz w:val="26"/>
        </w:rPr>
        <w:t>1,0</w:t>
      </w:r>
      <w:r>
        <w:rPr>
          <w:rFonts w:ascii="Times New Roman" w:eastAsia="Times New Roman" w:hAnsi="Times New Roman" w:cs="Times New Roman"/>
          <w:sz w:val="26"/>
        </w:rPr>
        <w:t xml:space="preserve"> тис. грн, вироби медичного призначення – </w:t>
      </w:r>
      <w:r w:rsidR="004625BC">
        <w:rPr>
          <w:rFonts w:ascii="Times New Roman" w:eastAsia="Times New Roman" w:hAnsi="Times New Roman" w:cs="Times New Roman"/>
          <w:sz w:val="26"/>
        </w:rPr>
        <w:t>4,4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вакцини  – </w:t>
      </w:r>
      <w:r w:rsidR="004625BC">
        <w:rPr>
          <w:rFonts w:ascii="Times New Roman" w:eastAsia="Times New Roman" w:hAnsi="Times New Roman" w:cs="Times New Roman"/>
          <w:sz w:val="26"/>
        </w:rPr>
        <w:t>0,4 тис. грн,)</w:t>
      </w:r>
    </w:p>
    <w:p w:rsidR="004625BC" w:rsidRPr="004625BC" w:rsidRDefault="004625BC">
      <w:pPr>
        <w:widowControl w:val="0"/>
        <w:rPr>
          <w:rFonts w:ascii="Times New Roman" w:eastAsia="Times New Roman" w:hAnsi="Times New Roman" w:cs="Times New Roman"/>
          <w:sz w:val="28"/>
        </w:rPr>
      </w:pPr>
      <w:r w:rsidRPr="004625BC">
        <w:rPr>
          <w:rFonts w:ascii="Times New Roman" w:eastAsia="Times New Roman" w:hAnsi="Times New Roman" w:cs="Times New Roman"/>
          <w:b/>
          <w:sz w:val="26"/>
        </w:rPr>
        <w:t>за кошти обласного і державного бюджету</w:t>
      </w:r>
      <w:r>
        <w:rPr>
          <w:rFonts w:ascii="Times New Roman" w:eastAsia="Times New Roman" w:hAnsi="Times New Roman" w:cs="Times New Roman"/>
          <w:b/>
          <w:sz w:val="26"/>
        </w:rPr>
        <w:t xml:space="preserve"> – 145,2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6"/>
        </w:rPr>
        <w:t>(вакцина)</w:t>
      </w:r>
    </w:p>
    <w:p w:rsidR="000969CF" w:rsidRDefault="006F301B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НСЗУ - </w:t>
      </w:r>
      <w:r w:rsidR="004625BC">
        <w:rPr>
          <w:rFonts w:ascii="Times New Roman" w:eastAsia="Times New Roman" w:hAnsi="Times New Roman" w:cs="Times New Roman"/>
          <w:b/>
          <w:sz w:val="26"/>
        </w:rPr>
        <w:t>29,6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DD06C3">
        <w:rPr>
          <w:rFonts w:ascii="Times New Roman" w:eastAsia="Times New Roman" w:hAnsi="Times New Roman" w:cs="Times New Roman"/>
          <w:b/>
          <w:sz w:val="26"/>
        </w:rPr>
        <w:t xml:space="preserve"> тис. грн</w:t>
      </w:r>
      <w:r w:rsidR="00DD06C3">
        <w:rPr>
          <w:rFonts w:ascii="Times New Roman" w:eastAsia="Times New Roman" w:hAnsi="Times New Roman" w:cs="Times New Roman"/>
          <w:sz w:val="26"/>
        </w:rPr>
        <w:t>, а саме:</w:t>
      </w:r>
    </w:p>
    <w:p w:rsidR="000969CF" w:rsidRDefault="004625BC">
      <w:pPr>
        <w:tabs>
          <w:tab w:val="left" w:pos="600"/>
          <w:tab w:val="left" w:pos="1830"/>
          <w:tab w:val="left" w:pos="3165"/>
        </w:tabs>
        <w:spacing w:after="0" w:line="240" w:lineRule="auto"/>
        <w:ind w:left="1785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хімреактиви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- 29,6</w:t>
      </w:r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color w:val="FF0000"/>
          <w:sz w:val="26"/>
        </w:rPr>
        <w:t xml:space="preserve">       </w:t>
      </w:r>
      <w:r>
        <w:rPr>
          <w:rFonts w:ascii="Times New Roman" w:eastAsia="Times New Roman" w:hAnsi="Times New Roman" w:cs="Times New Roman"/>
          <w:i/>
          <w:sz w:val="26"/>
        </w:rPr>
        <w:t xml:space="preserve">рядок 1080 «Оплата послуг (крім комунальних) » – </w:t>
      </w:r>
      <w:r w:rsidR="004625BC">
        <w:rPr>
          <w:rFonts w:ascii="Times New Roman" w:eastAsia="Times New Roman" w:hAnsi="Times New Roman" w:cs="Times New Roman"/>
          <w:b/>
          <w:sz w:val="26"/>
        </w:rPr>
        <w:t>168,2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(за рахунок коштів НСЗУ),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DD06C3">
      <w:pPr>
        <w:tabs>
          <w:tab w:val="left" w:pos="600"/>
          <w:tab w:val="left" w:pos="3165"/>
        </w:tabs>
        <w:spacing w:after="0" w:line="240" w:lineRule="auto"/>
        <w:ind w:left="1701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супровід програмного забезпечення – </w:t>
      </w:r>
      <w:r w:rsidR="004625BC">
        <w:rPr>
          <w:rFonts w:ascii="Times New Roman" w:eastAsia="Times New Roman" w:hAnsi="Times New Roman" w:cs="Times New Roman"/>
          <w:sz w:val="26"/>
        </w:rPr>
        <w:t>91,6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зв’язок та інтернет – </w:t>
      </w:r>
      <w:r w:rsidR="004625BC">
        <w:rPr>
          <w:rFonts w:ascii="Times New Roman" w:eastAsia="Times New Roman" w:hAnsi="Times New Roman" w:cs="Times New Roman"/>
          <w:sz w:val="26"/>
        </w:rPr>
        <w:t>21,2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інформаційно-консультаційні послуги – </w:t>
      </w:r>
      <w:r w:rsidR="004625BC">
        <w:rPr>
          <w:rFonts w:ascii="Times New Roman" w:eastAsia="Times New Roman" w:hAnsi="Times New Roman" w:cs="Times New Roman"/>
          <w:sz w:val="26"/>
        </w:rPr>
        <w:t xml:space="preserve">0,5 </w:t>
      </w:r>
      <w:proofErr w:type="spellStart"/>
      <w:r w:rsidR="004625BC"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 w:rsidR="004625BC">
        <w:rPr>
          <w:rFonts w:ascii="Times New Roman" w:eastAsia="Times New Roman" w:hAnsi="Times New Roman" w:cs="Times New Roman"/>
          <w:sz w:val="26"/>
        </w:rPr>
        <w:t>.,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банківські послуги – </w:t>
      </w:r>
      <w:r w:rsidR="004625BC">
        <w:rPr>
          <w:rFonts w:ascii="Times New Roman" w:eastAsia="Times New Roman" w:hAnsi="Times New Roman" w:cs="Times New Roman"/>
          <w:sz w:val="26"/>
        </w:rPr>
        <w:t>1,1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страхові та юридичні послуги – </w:t>
      </w:r>
      <w:r w:rsidR="004625BC">
        <w:rPr>
          <w:rFonts w:ascii="Times New Roman" w:eastAsia="Times New Roman" w:hAnsi="Times New Roman" w:cs="Times New Roman"/>
          <w:sz w:val="26"/>
        </w:rPr>
        <w:t>21</w:t>
      </w:r>
      <w:r>
        <w:rPr>
          <w:rFonts w:ascii="Times New Roman" w:eastAsia="Times New Roman" w:hAnsi="Times New Roman" w:cs="Times New Roman"/>
          <w:sz w:val="26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</w:t>
      </w:r>
      <w:r>
        <w:rPr>
          <w:rFonts w:ascii="Times New Roman" w:eastAsia="Times New Roman" w:hAnsi="Times New Roman" w:cs="Times New Roman"/>
          <w:sz w:val="26"/>
        </w:rPr>
        <w:t xml:space="preserve">технічне обслуговування та ремонт авто – </w:t>
      </w:r>
      <w:r w:rsidR="006F301B">
        <w:rPr>
          <w:rFonts w:ascii="Times New Roman" w:eastAsia="Times New Roman" w:hAnsi="Times New Roman" w:cs="Times New Roman"/>
          <w:sz w:val="26"/>
        </w:rPr>
        <w:t>29,8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</w:t>
      </w:r>
      <w:r w:rsidR="006F301B">
        <w:rPr>
          <w:rFonts w:ascii="Times New Roman" w:eastAsia="Times New Roman" w:hAnsi="Times New Roman" w:cs="Times New Roman"/>
          <w:sz w:val="26"/>
        </w:rPr>
        <w:t>навчання працівників (паліативна допомога) – 3,0 тис. грн..</w:t>
      </w:r>
    </w:p>
    <w:p w:rsidR="006F301B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  рядок 1100 «Оплата комунальних послуг та енергоносіїв» – </w:t>
      </w:r>
      <w:r w:rsidR="006F301B">
        <w:rPr>
          <w:rFonts w:ascii="Times New Roman" w:eastAsia="Times New Roman" w:hAnsi="Times New Roman" w:cs="Times New Roman"/>
          <w:b/>
          <w:sz w:val="26"/>
        </w:rPr>
        <w:t>243,5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грн.</w:t>
      </w:r>
      <w:r w:rsidR="006F301B">
        <w:rPr>
          <w:rFonts w:ascii="Times New Roman" w:eastAsia="Times New Roman" w:hAnsi="Times New Roman" w:cs="Times New Roman"/>
          <w:sz w:val="26"/>
        </w:rPr>
        <w:t xml:space="preserve"> </w:t>
      </w:r>
    </w:p>
    <w:p w:rsidR="006F301B" w:rsidRDefault="006F301B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 w:rsidRPr="00796FB6">
        <w:rPr>
          <w:rFonts w:ascii="Times New Roman" w:eastAsia="Times New Roman" w:hAnsi="Times New Roman" w:cs="Times New Roman"/>
          <w:b/>
          <w:sz w:val="26"/>
        </w:rPr>
        <w:t>за кошти НСЗУ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 w:rsidRPr="006F301B">
        <w:rPr>
          <w:rFonts w:ascii="Times New Roman" w:eastAsia="Times New Roman" w:hAnsi="Times New Roman" w:cs="Times New Roman"/>
          <w:b/>
          <w:sz w:val="26"/>
        </w:rPr>
        <w:t>2,6 тис. грн..</w:t>
      </w:r>
      <w:r w:rsidR="00796FB6">
        <w:rPr>
          <w:rFonts w:ascii="Times New Roman" w:eastAsia="Times New Roman" w:hAnsi="Times New Roman" w:cs="Times New Roman"/>
          <w:b/>
          <w:sz w:val="26"/>
        </w:rPr>
        <w:t>:</w:t>
      </w:r>
    </w:p>
    <w:p w:rsidR="00796FB6" w:rsidRPr="006F301B" w:rsidRDefault="00796FB6" w:rsidP="00796FB6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ab/>
      </w:r>
      <w:r>
        <w:rPr>
          <w:rFonts w:ascii="Times New Roman" w:eastAsia="Times New Roman" w:hAnsi="Times New Roman" w:cs="Times New Roman"/>
          <w:b/>
          <w:sz w:val="26"/>
        </w:rPr>
        <w:tab/>
        <w:t xml:space="preserve">     </w:t>
      </w:r>
      <w:r w:rsidRPr="00796FB6">
        <w:rPr>
          <w:rFonts w:ascii="Times New Roman" w:eastAsia="Times New Roman" w:hAnsi="Times New Roman" w:cs="Times New Roman"/>
          <w:sz w:val="26"/>
        </w:rPr>
        <w:t>Вивіз сміття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796FB6">
        <w:rPr>
          <w:rFonts w:ascii="Times New Roman" w:eastAsia="Times New Roman" w:hAnsi="Times New Roman" w:cs="Times New Roman"/>
          <w:sz w:val="26"/>
        </w:rPr>
        <w:t>– 2,6 тис. грн..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6F301B">
        <w:rPr>
          <w:rFonts w:ascii="Times New Roman" w:eastAsia="Times New Roman" w:hAnsi="Times New Roman" w:cs="Times New Roman"/>
          <w:b/>
          <w:sz w:val="26"/>
        </w:rPr>
        <w:t>з</w:t>
      </w:r>
      <w:r w:rsidR="006F301B" w:rsidRPr="006F301B">
        <w:rPr>
          <w:rFonts w:ascii="Times New Roman" w:eastAsia="Times New Roman" w:hAnsi="Times New Roman" w:cs="Times New Roman"/>
          <w:b/>
          <w:sz w:val="26"/>
        </w:rPr>
        <w:t>а кошти Дунаєвецької міської ТГ</w:t>
      </w:r>
      <w:r w:rsidR="006F301B">
        <w:rPr>
          <w:rFonts w:ascii="Times New Roman" w:eastAsia="Times New Roman" w:hAnsi="Times New Roman" w:cs="Times New Roman"/>
          <w:sz w:val="26"/>
        </w:rPr>
        <w:t xml:space="preserve"> – </w:t>
      </w:r>
      <w:r w:rsidR="006F301B" w:rsidRPr="006F301B">
        <w:rPr>
          <w:rFonts w:ascii="Times New Roman" w:eastAsia="Times New Roman" w:hAnsi="Times New Roman" w:cs="Times New Roman"/>
          <w:b/>
          <w:sz w:val="26"/>
        </w:rPr>
        <w:t xml:space="preserve">240,9 тис. </w:t>
      </w:r>
      <w:r w:rsidR="00796FB6">
        <w:rPr>
          <w:rFonts w:ascii="Times New Roman" w:eastAsia="Times New Roman" w:hAnsi="Times New Roman" w:cs="Times New Roman"/>
          <w:b/>
          <w:sz w:val="26"/>
        </w:rPr>
        <w:t>грн.: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теплопостачання» - </w:t>
      </w:r>
      <w:r w:rsidR="006F301B">
        <w:rPr>
          <w:rFonts w:ascii="Times New Roman" w:eastAsia="Times New Roman" w:hAnsi="Times New Roman" w:cs="Times New Roman"/>
          <w:sz w:val="26"/>
        </w:rPr>
        <w:t>41,5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водопостачання та водовідведення» - </w:t>
      </w:r>
      <w:r w:rsidR="006F301B">
        <w:rPr>
          <w:rFonts w:ascii="Times New Roman" w:eastAsia="Times New Roman" w:hAnsi="Times New Roman" w:cs="Times New Roman"/>
          <w:sz w:val="26"/>
        </w:rPr>
        <w:t>44,9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,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електроенергії»  - </w:t>
      </w:r>
      <w:r w:rsidR="006F301B">
        <w:rPr>
          <w:rFonts w:ascii="Times New Roman" w:eastAsia="Times New Roman" w:hAnsi="Times New Roman" w:cs="Times New Roman"/>
          <w:sz w:val="26"/>
        </w:rPr>
        <w:t>107,7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, 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            «Оплата природного газу» - </w:t>
      </w:r>
      <w:r w:rsidR="006F301B">
        <w:rPr>
          <w:rFonts w:ascii="Times New Roman" w:eastAsia="Times New Roman" w:hAnsi="Times New Roman" w:cs="Times New Roman"/>
          <w:sz w:val="26"/>
        </w:rPr>
        <w:t>46,8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6"/>
        </w:rPr>
        <w:t>.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  рядок 1120 «Соціальне забезпечення» (за пільгові рецепти) – </w:t>
      </w:r>
      <w:r w:rsidR="00330AA4">
        <w:rPr>
          <w:rFonts w:ascii="Times New Roman" w:eastAsia="Times New Roman" w:hAnsi="Times New Roman" w:cs="Times New Roman"/>
          <w:b/>
          <w:sz w:val="26"/>
        </w:rPr>
        <w:t>202,5</w:t>
      </w:r>
      <w:r>
        <w:rPr>
          <w:rFonts w:ascii="Times New Roman" w:eastAsia="Times New Roman" w:hAnsi="Times New Roman" w:cs="Times New Roman"/>
          <w:b/>
          <w:sz w:val="26"/>
        </w:rPr>
        <w:t xml:space="preserve"> тис. грн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Дунаєвецької міської ТГ – </w:t>
      </w:r>
      <w:r w:rsidR="00F338CB">
        <w:rPr>
          <w:rFonts w:ascii="Times New Roman" w:eastAsia="Times New Roman" w:hAnsi="Times New Roman" w:cs="Times New Roman"/>
          <w:b/>
          <w:sz w:val="26"/>
        </w:rPr>
        <w:t>176,</w:t>
      </w:r>
      <w:r w:rsidR="00330AA4">
        <w:rPr>
          <w:rFonts w:ascii="Times New Roman" w:eastAsia="Times New Roman" w:hAnsi="Times New Roman" w:cs="Times New Roman"/>
          <w:b/>
          <w:sz w:val="26"/>
        </w:rPr>
        <w:t>4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widowControl w:val="0"/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за кошти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Новодунаєвецької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селищної ТГ – </w:t>
      </w:r>
      <w:r w:rsidR="00F338CB">
        <w:rPr>
          <w:rFonts w:ascii="Times New Roman" w:eastAsia="Times New Roman" w:hAnsi="Times New Roman" w:cs="Times New Roman"/>
          <w:b/>
          <w:sz w:val="26"/>
        </w:rPr>
        <w:t>26,1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>.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i/>
          <w:sz w:val="26"/>
        </w:rPr>
        <w:t xml:space="preserve">    рядок 3010  «Капітальні інвестиції» - </w:t>
      </w:r>
      <w:r w:rsidR="006F301B">
        <w:rPr>
          <w:rFonts w:ascii="Times New Roman" w:eastAsia="Times New Roman" w:hAnsi="Times New Roman" w:cs="Times New Roman"/>
          <w:b/>
          <w:sz w:val="26"/>
        </w:rPr>
        <w:t>1 091,9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. </w:t>
      </w:r>
      <w:r>
        <w:rPr>
          <w:rFonts w:ascii="Times New Roman" w:eastAsia="Times New Roman" w:hAnsi="Times New Roman" w:cs="Times New Roman"/>
          <w:sz w:val="26"/>
        </w:rPr>
        <w:t>(благодійна допомога)</w:t>
      </w:r>
      <w:r>
        <w:rPr>
          <w:rFonts w:ascii="Times New Roman" w:eastAsia="Times New Roman" w:hAnsi="Times New Roman" w:cs="Times New Roman"/>
          <w:i/>
          <w:sz w:val="26"/>
        </w:rPr>
        <w:t xml:space="preserve">, </w:t>
      </w:r>
      <w:r>
        <w:rPr>
          <w:rFonts w:ascii="Times New Roman" w:eastAsia="Times New Roman" w:hAnsi="Times New Roman" w:cs="Times New Roman"/>
          <w:sz w:val="26"/>
        </w:rPr>
        <w:t>а саме: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312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2D19BB">
        <w:rPr>
          <w:rFonts w:ascii="Times New Roman" w:eastAsia="Times New Roman" w:hAnsi="Times New Roman" w:cs="Times New Roman"/>
          <w:i/>
          <w:sz w:val="26"/>
        </w:rPr>
        <w:t>рядок 3012</w:t>
      </w:r>
      <w:r>
        <w:rPr>
          <w:rFonts w:ascii="Times New Roman" w:eastAsia="Times New Roman" w:hAnsi="Times New Roman" w:cs="Times New Roman"/>
          <w:i/>
          <w:sz w:val="26"/>
        </w:rPr>
        <w:t xml:space="preserve"> «Придбання (виготовлення) </w:t>
      </w:r>
      <w:r w:rsidR="002D19BB">
        <w:rPr>
          <w:rFonts w:ascii="Times New Roman" w:eastAsia="Times New Roman" w:hAnsi="Times New Roman" w:cs="Times New Roman"/>
          <w:i/>
          <w:sz w:val="26"/>
        </w:rPr>
        <w:t>основних засобів</w:t>
      </w:r>
      <w:r>
        <w:rPr>
          <w:rFonts w:ascii="Times New Roman" w:eastAsia="Times New Roman" w:hAnsi="Times New Roman" w:cs="Times New Roman"/>
          <w:i/>
          <w:sz w:val="26"/>
        </w:rPr>
        <w:t xml:space="preserve">» - </w:t>
      </w:r>
      <w:r w:rsidR="006F301B">
        <w:rPr>
          <w:rFonts w:ascii="Times New Roman" w:eastAsia="Times New Roman" w:hAnsi="Times New Roman" w:cs="Times New Roman"/>
          <w:b/>
          <w:sz w:val="26"/>
        </w:rPr>
        <w:t>1 091,9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</w:rPr>
        <w:t>тис.грн</w:t>
      </w:r>
      <w:proofErr w:type="spellEnd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(</w:t>
      </w:r>
      <w:r w:rsidR="006F301B">
        <w:rPr>
          <w:rFonts w:ascii="Times New Roman" w:eastAsia="Times New Roman" w:hAnsi="Times New Roman" w:cs="Times New Roman"/>
          <w:sz w:val="26"/>
        </w:rPr>
        <w:t>4 генератори</w:t>
      </w:r>
      <w:r>
        <w:rPr>
          <w:rFonts w:ascii="Times New Roman" w:eastAsia="Times New Roman" w:hAnsi="Times New Roman" w:cs="Times New Roman"/>
          <w:sz w:val="26"/>
        </w:rPr>
        <w:t xml:space="preserve"> – </w:t>
      </w:r>
      <w:r w:rsidR="006F301B">
        <w:rPr>
          <w:rFonts w:ascii="Times New Roman" w:eastAsia="Times New Roman" w:hAnsi="Times New Roman" w:cs="Times New Roman"/>
          <w:sz w:val="26"/>
        </w:rPr>
        <w:t>1 091,9</w:t>
      </w:r>
      <w:r>
        <w:rPr>
          <w:rFonts w:ascii="Times New Roman" w:eastAsia="Times New Roman" w:hAnsi="Times New Roman" w:cs="Times New Roman"/>
          <w:sz w:val="26"/>
        </w:rPr>
        <w:t xml:space="preserve"> тис. грн.)</w:t>
      </w:r>
    </w:p>
    <w:p w:rsidR="000969CF" w:rsidRDefault="000969CF">
      <w:pPr>
        <w:tabs>
          <w:tab w:val="left" w:pos="600"/>
          <w:tab w:val="left" w:pos="1830"/>
          <w:tab w:val="left" w:pos="3165"/>
        </w:tabs>
        <w:spacing w:after="0" w:line="312" w:lineRule="auto"/>
        <w:jc w:val="both"/>
        <w:rPr>
          <w:rFonts w:ascii="Times New Roman" w:eastAsia="Times New Roman" w:hAnsi="Times New Roman" w:cs="Times New Roman"/>
          <w:color w:val="FF0000"/>
          <w:sz w:val="26"/>
        </w:rPr>
      </w:pPr>
    </w:p>
    <w:p w:rsidR="000969CF" w:rsidRDefault="006F301B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Директор</w:t>
      </w:r>
      <w:r w:rsidR="00DD06C3">
        <w:rPr>
          <w:rFonts w:ascii="Times New Roman" w:eastAsia="Times New Roman" w:hAnsi="Times New Roman" w:cs="Times New Roman"/>
          <w:sz w:val="26"/>
        </w:rPr>
        <w:t xml:space="preserve"> КНП «</w:t>
      </w:r>
      <w:proofErr w:type="spellStart"/>
      <w:r w:rsidR="00DD06C3">
        <w:rPr>
          <w:rFonts w:ascii="Times New Roman" w:eastAsia="Times New Roman" w:hAnsi="Times New Roman" w:cs="Times New Roman"/>
          <w:sz w:val="26"/>
        </w:rPr>
        <w:t>Дунаєвецький</w:t>
      </w:r>
      <w:proofErr w:type="spellEnd"/>
      <w:r w:rsidR="00DD06C3">
        <w:rPr>
          <w:rFonts w:ascii="Times New Roman" w:eastAsia="Times New Roman" w:hAnsi="Times New Roman" w:cs="Times New Roman"/>
          <w:sz w:val="26"/>
        </w:rPr>
        <w:t xml:space="preserve"> </w:t>
      </w:r>
    </w:p>
    <w:p w:rsidR="000969CF" w:rsidRDefault="00DD06C3">
      <w:pPr>
        <w:tabs>
          <w:tab w:val="left" w:pos="600"/>
          <w:tab w:val="left" w:pos="1830"/>
          <w:tab w:val="left" w:pos="31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ЦПМСД» ДМР                                                                                    Леся БОЙКО</w:t>
      </w:r>
    </w:p>
    <w:sectPr w:rsidR="000969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9CF"/>
    <w:rsid w:val="00034FCA"/>
    <w:rsid w:val="00095E7C"/>
    <w:rsid w:val="000969CF"/>
    <w:rsid w:val="001D52DB"/>
    <w:rsid w:val="002441E8"/>
    <w:rsid w:val="002449B4"/>
    <w:rsid w:val="002B09F7"/>
    <w:rsid w:val="002C4CB3"/>
    <w:rsid w:val="002D19BB"/>
    <w:rsid w:val="00330AA4"/>
    <w:rsid w:val="00385C7B"/>
    <w:rsid w:val="003A1409"/>
    <w:rsid w:val="003C0C5B"/>
    <w:rsid w:val="003F632A"/>
    <w:rsid w:val="004625BC"/>
    <w:rsid w:val="004C089A"/>
    <w:rsid w:val="004E60F9"/>
    <w:rsid w:val="005F5F6D"/>
    <w:rsid w:val="006F301B"/>
    <w:rsid w:val="006F4B52"/>
    <w:rsid w:val="00796FB6"/>
    <w:rsid w:val="008E09CD"/>
    <w:rsid w:val="0094471C"/>
    <w:rsid w:val="009826C3"/>
    <w:rsid w:val="009F4160"/>
    <w:rsid w:val="00A07E86"/>
    <w:rsid w:val="00AF4B77"/>
    <w:rsid w:val="00BF1C9F"/>
    <w:rsid w:val="00DD06C3"/>
    <w:rsid w:val="00DE3D14"/>
    <w:rsid w:val="00EC5471"/>
    <w:rsid w:val="00F3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2025-05-13T05:45:00Z</dcterms:created>
  <dcterms:modified xsi:type="dcterms:W3CDTF">2025-05-15T12:26:00Z</dcterms:modified>
</cp:coreProperties>
</file>