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E70" w:rsidRPr="00A73E70" w:rsidRDefault="00A73E70" w:rsidP="00A73E70">
      <w:pPr>
        <w:spacing w:after="0" w:line="240" w:lineRule="auto"/>
        <w:ind w:left="595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3E70">
        <w:rPr>
          <w:rFonts w:ascii="Times New Roman" w:hAnsi="Times New Roman" w:cs="Times New Roman"/>
          <w:sz w:val="24"/>
          <w:szCs w:val="24"/>
          <w:lang w:val="uk-UA"/>
        </w:rPr>
        <w:t>ЗАТВЕРДЖЕННО:</w:t>
      </w:r>
    </w:p>
    <w:p w:rsidR="00A73E70" w:rsidRPr="00A73E70" w:rsidRDefault="00A73E70" w:rsidP="00A73E70">
      <w:pPr>
        <w:spacing w:after="0" w:line="240" w:lineRule="auto"/>
        <w:ind w:left="595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3E70">
        <w:rPr>
          <w:rFonts w:ascii="Times New Roman" w:hAnsi="Times New Roman" w:cs="Times New Roman"/>
          <w:sz w:val="24"/>
          <w:szCs w:val="24"/>
          <w:lang w:val="uk-UA"/>
        </w:rPr>
        <w:t xml:space="preserve">рішення дев’ятнадцятої сесії міської ради </w:t>
      </w:r>
      <w:r w:rsidRPr="00A73E7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A73E70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uk-UA"/>
        </w:rPr>
        <w:t>І скликання від 28.02.2017 р. №11</w:t>
      </w:r>
      <w:r w:rsidRPr="00A73E70">
        <w:rPr>
          <w:rFonts w:ascii="Times New Roman" w:hAnsi="Times New Roman" w:cs="Times New Roman"/>
          <w:sz w:val="24"/>
          <w:szCs w:val="24"/>
          <w:lang w:val="uk-UA"/>
        </w:rPr>
        <w:t>-19/2017р</w:t>
      </w:r>
    </w:p>
    <w:p w:rsidR="00400D6E" w:rsidRPr="00A73E70" w:rsidRDefault="00400D6E" w:rsidP="00400D6E">
      <w:pPr>
        <w:shd w:val="clear" w:color="auto" w:fill="FFFFFF"/>
        <w:spacing w:after="0" w:line="185" w:lineRule="atLeast"/>
        <w:ind w:left="708"/>
        <w:rPr>
          <w:rFonts w:ascii="Arial" w:eastAsia="Times New Roman" w:hAnsi="Arial" w:cs="Arial"/>
          <w:color w:val="2D1614"/>
          <w:sz w:val="20"/>
          <w:szCs w:val="20"/>
          <w:lang w:val="uk-UA" w:eastAsia="ru-RU"/>
        </w:rPr>
      </w:pPr>
      <w:r w:rsidRPr="00400D6E">
        <w:rPr>
          <w:rFonts w:ascii="Arial" w:eastAsia="Times New Roman" w:hAnsi="Arial" w:cs="Arial"/>
          <w:color w:val="2D1614"/>
          <w:sz w:val="20"/>
          <w:szCs w:val="20"/>
          <w:lang w:eastAsia="ru-RU"/>
        </w:rPr>
        <w:t> </w:t>
      </w:r>
    </w:p>
    <w:p w:rsidR="00400D6E" w:rsidRPr="00A73E70" w:rsidRDefault="00400D6E" w:rsidP="00400D6E">
      <w:pPr>
        <w:shd w:val="clear" w:color="auto" w:fill="FFFFFF"/>
        <w:spacing w:after="0" w:line="185" w:lineRule="atLeast"/>
        <w:ind w:left="5280"/>
        <w:rPr>
          <w:rFonts w:ascii="Arial" w:eastAsia="Times New Roman" w:hAnsi="Arial" w:cs="Arial"/>
          <w:color w:val="2D1614"/>
          <w:sz w:val="20"/>
          <w:szCs w:val="20"/>
          <w:lang w:val="uk-UA" w:eastAsia="ru-RU"/>
        </w:rPr>
      </w:pPr>
      <w:r w:rsidRPr="00400D6E">
        <w:rPr>
          <w:rFonts w:ascii="Arial" w:eastAsia="Times New Roman" w:hAnsi="Arial" w:cs="Arial"/>
          <w:color w:val="2D1614"/>
          <w:sz w:val="20"/>
          <w:szCs w:val="20"/>
          <w:lang w:eastAsia="ru-RU"/>
        </w:rPr>
        <w:t>    </w:t>
      </w:r>
      <w:r w:rsidRPr="00A73E70">
        <w:rPr>
          <w:rFonts w:ascii="Arial" w:eastAsia="Times New Roman" w:hAnsi="Arial" w:cs="Arial"/>
          <w:color w:val="2D1614"/>
          <w:sz w:val="20"/>
          <w:szCs w:val="20"/>
          <w:lang w:val="uk-UA" w:eastAsia="ru-RU"/>
        </w:rPr>
        <w:t xml:space="preserve"> </w:t>
      </w:r>
      <w:r w:rsidRPr="00400D6E">
        <w:rPr>
          <w:rFonts w:ascii="Arial" w:eastAsia="Times New Roman" w:hAnsi="Arial" w:cs="Arial"/>
          <w:color w:val="2D1614"/>
          <w:sz w:val="20"/>
          <w:szCs w:val="20"/>
          <w:lang w:eastAsia="ru-RU"/>
        </w:rPr>
        <w:t>                                                             </w:t>
      </w:r>
    </w:p>
    <w:p w:rsidR="00400D6E" w:rsidRPr="00A73E70" w:rsidRDefault="00400D6E" w:rsidP="00400D6E">
      <w:pPr>
        <w:shd w:val="clear" w:color="auto" w:fill="FFFFFF"/>
        <w:spacing w:after="0" w:line="185" w:lineRule="atLeast"/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</w:t>
      </w:r>
    </w:p>
    <w:p w:rsidR="00400D6E" w:rsidRPr="003C0FB6" w:rsidRDefault="00400D6E" w:rsidP="00400D6E">
      <w:pPr>
        <w:shd w:val="clear" w:color="auto" w:fill="FFFFFF"/>
        <w:spacing w:after="0" w:line="185" w:lineRule="atLeast"/>
        <w:jc w:val="center"/>
        <w:rPr>
          <w:rFonts w:ascii="Times New Roman" w:eastAsia="Times New Roman" w:hAnsi="Times New Roman" w:cs="Times New Roman"/>
          <w:color w:val="2D1614"/>
          <w:sz w:val="32"/>
          <w:szCs w:val="32"/>
          <w:lang w:eastAsia="ru-RU"/>
        </w:rPr>
      </w:pPr>
      <w:r w:rsidRPr="003C0FB6">
        <w:rPr>
          <w:rFonts w:ascii="Times New Roman" w:eastAsia="Times New Roman" w:hAnsi="Times New Roman" w:cs="Times New Roman"/>
          <w:b/>
          <w:bCs/>
          <w:color w:val="2D1614"/>
          <w:sz w:val="32"/>
          <w:szCs w:val="32"/>
          <w:lang w:val="uk-UA" w:eastAsia="ru-RU"/>
        </w:rPr>
        <w:t>ПРОГРАМА</w:t>
      </w:r>
    </w:p>
    <w:p w:rsidR="00400D6E" w:rsidRPr="003C0FB6" w:rsidRDefault="00400D6E" w:rsidP="00400D6E">
      <w:pPr>
        <w:shd w:val="clear" w:color="auto" w:fill="FFFFFF"/>
        <w:spacing w:after="0" w:line="185" w:lineRule="atLeast"/>
        <w:jc w:val="center"/>
        <w:rPr>
          <w:rFonts w:ascii="Times New Roman" w:eastAsia="Times New Roman" w:hAnsi="Times New Roman" w:cs="Times New Roman"/>
          <w:color w:val="2D1614"/>
          <w:sz w:val="32"/>
          <w:szCs w:val="32"/>
          <w:lang w:eastAsia="ru-RU"/>
        </w:rPr>
      </w:pPr>
      <w:r w:rsidRPr="003C0FB6">
        <w:rPr>
          <w:rFonts w:ascii="Times New Roman" w:eastAsia="Times New Roman" w:hAnsi="Times New Roman" w:cs="Times New Roman"/>
          <w:b/>
          <w:bCs/>
          <w:color w:val="2D1614"/>
          <w:sz w:val="32"/>
          <w:szCs w:val="32"/>
          <w:lang w:val="uk-UA" w:eastAsia="ru-RU"/>
        </w:rPr>
        <w:t xml:space="preserve">енергоефективності та енергозбереження  </w:t>
      </w:r>
      <w:r w:rsidR="006724FE" w:rsidRPr="003C0FB6">
        <w:rPr>
          <w:rFonts w:ascii="Times New Roman" w:eastAsia="Times New Roman" w:hAnsi="Times New Roman" w:cs="Times New Roman"/>
          <w:b/>
          <w:bCs/>
          <w:color w:val="2D1614"/>
          <w:sz w:val="32"/>
          <w:szCs w:val="32"/>
          <w:lang w:val="uk-UA" w:eastAsia="ru-RU"/>
        </w:rPr>
        <w:t>Дунаєвецької міської об</w:t>
      </w:r>
      <w:r w:rsidR="00A73E70" w:rsidRPr="00A73E70">
        <w:rPr>
          <w:rFonts w:ascii="Times New Roman" w:eastAsia="Times New Roman" w:hAnsi="Times New Roman" w:cs="Times New Roman"/>
          <w:b/>
          <w:bCs/>
          <w:color w:val="2D1614"/>
          <w:sz w:val="32"/>
          <w:szCs w:val="32"/>
          <w:lang w:eastAsia="ru-RU"/>
        </w:rPr>
        <w:t>’</w:t>
      </w:r>
      <w:proofErr w:type="spellStart"/>
      <w:r w:rsidR="006724FE" w:rsidRPr="003C0FB6">
        <w:rPr>
          <w:rFonts w:ascii="Times New Roman" w:eastAsia="Times New Roman" w:hAnsi="Times New Roman" w:cs="Times New Roman"/>
          <w:b/>
          <w:bCs/>
          <w:color w:val="2D1614"/>
          <w:sz w:val="32"/>
          <w:szCs w:val="32"/>
          <w:lang w:val="uk-UA" w:eastAsia="ru-RU"/>
        </w:rPr>
        <w:t>єднаної</w:t>
      </w:r>
      <w:proofErr w:type="spellEnd"/>
      <w:r w:rsidR="006724FE" w:rsidRPr="003C0FB6">
        <w:rPr>
          <w:rFonts w:ascii="Times New Roman" w:eastAsia="Times New Roman" w:hAnsi="Times New Roman" w:cs="Times New Roman"/>
          <w:b/>
          <w:bCs/>
          <w:color w:val="2D1614"/>
          <w:sz w:val="32"/>
          <w:szCs w:val="32"/>
          <w:lang w:val="uk-UA" w:eastAsia="ru-RU"/>
        </w:rPr>
        <w:t xml:space="preserve"> територіальної громади на 2017-2020</w:t>
      </w:r>
      <w:r w:rsidRPr="003C0FB6">
        <w:rPr>
          <w:rFonts w:ascii="Times New Roman" w:eastAsia="Times New Roman" w:hAnsi="Times New Roman" w:cs="Times New Roman"/>
          <w:b/>
          <w:bCs/>
          <w:color w:val="2D1614"/>
          <w:sz w:val="32"/>
          <w:szCs w:val="32"/>
          <w:lang w:val="uk-UA" w:eastAsia="ru-RU"/>
        </w:rPr>
        <w:t xml:space="preserve"> роки</w:t>
      </w:r>
    </w:p>
    <w:p w:rsidR="00400D6E" w:rsidRPr="00BB1BEE" w:rsidRDefault="00400D6E" w:rsidP="00400D6E">
      <w:pPr>
        <w:shd w:val="clear" w:color="auto" w:fill="FFFFFF"/>
        <w:spacing w:after="0" w:line="185" w:lineRule="atLeast"/>
        <w:jc w:val="center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 </w:t>
      </w:r>
    </w:p>
    <w:p w:rsidR="00400D6E" w:rsidRPr="003C0FB6" w:rsidRDefault="00400D6E" w:rsidP="003C0FB6">
      <w:pPr>
        <w:shd w:val="clear" w:color="auto" w:fill="FFFFFF"/>
        <w:spacing w:after="0" w:line="185" w:lineRule="atLeast"/>
        <w:jc w:val="center"/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</w:pPr>
      <w:r w:rsidRPr="00BB1BEE">
        <w:rPr>
          <w:rFonts w:ascii="Times New Roman" w:eastAsia="Times New Roman" w:hAnsi="Times New Roman" w:cs="Times New Roman"/>
          <w:b/>
          <w:bCs/>
          <w:color w:val="2D1614"/>
          <w:sz w:val="24"/>
          <w:szCs w:val="24"/>
          <w:lang w:val="uk-UA" w:eastAsia="ru-RU"/>
        </w:rPr>
        <w:t>1.                 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 </w:t>
      </w:r>
      <w:r w:rsidRPr="00BB1BEE">
        <w:rPr>
          <w:rFonts w:ascii="Times New Roman" w:eastAsia="Times New Roman" w:hAnsi="Times New Roman" w:cs="Times New Roman"/>
          <w:b/>
          <w:bCs/>
          <w:color w:val="2D1614"/>
          <w:sz w:val="24"/>
          <w:szCs w:val="24"/>
          <w:lang w:val="uk-UA" w:eastAsia="ru-RU"/>
        </w:rPr>
        <w:t>Паспорт  Програми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 </w:t>
      </w:r>
    </w:p>
    <w:tbl>
      <w:tblPr>
        <w:tblW w:w="0" w:type="auto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4412"/>
        <w:gridCol w:w="4416"/>
      </w:tblGrid>
      <w:tr w:rsidR="00400D6E" w:rsidRPr="00BB1BEE" w:rsidTr="006724FE">
        <w:tc>
          <w:tcPr>
            <w:tcW w:w="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D6E" w:rsidRPr="00BB1BEE" w:rsidRDefault="00400D6E" w:rsidP="00400D6E">
            <w:pPr>
              <w:spacing w:after="0" w:line="171" w:lineRule="atLeast"/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eastAsia="ru-RU"/>
              </w:rPr>
            </w:pPr>
            <w:r w:rsidRPr="00BB1BEE"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44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D6E" w:rsidRPr="00BB1BEE" w:rsidRDefault="00400D6E" w:rsidP="00400D6E">
            <w:pPr>
              <w:spacing w:after="0" w:line="171" w:lineRule="atLeast"/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eastAsia="ru-RU"/>
              </w:rPr>
            </w:pPr>
            <w:r w:rsidRPr="00BB1BEE"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val="uk-UA" w:eastAsia="ru-RU"/>
              </w:rPr>
              <w:t>Ініціатор розроблення Програми</w:t>
            </w:r>
          </w:p>
        </w:tc>
        <w:tc>
          <w:tcPr>
            <w:tcW w:w="4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D6E" w:rsidRPr="00BB1BEE" w:rsidRDefault="006724FE" w:rsidP="00400D6E">
            <w:pPr>
              <w:spacing w:after="0" w:line="171" w:lineRule="atLeast"/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eastAsia="ru-RU"/>
              </w:rPr>
            </w:pPr>
            <w:r w:rsidRPr="00BB1BEE"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val="uk-UA" w:eastAsia="ru-RU"/>
              </w:rPr>
              <w:t>Відділ економіки, інвестицій та комунального майна апарату виконавчого комітету Дунаєвецької міської ради</w:t>
            </w:r>
          </w:p>
        </w:tc>
      </w:tr>
      <w:tr w:rsidR="00400D6E" w:rsidRPr="00E943A6" w:rsidTr="006724FE">
        <w:tc>
          <w:tcPr>
            <w:tcW w:w="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D6E" w:rsidRPr="00BB1BEE" w:rsidRDefault="00400D6E" w:rsidP="00400D6E">
            <w:pPr>
              <w:spacing w:after="0" w:line="171" w:lineRule="atLeast"/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eastAsia="ru-RU"/>
              </w:rPr>
            </w:pPr>
            <w:r w:rsidRPr="00BB1BEE"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D6E" w:rsidRPr="00BB1BEE" w:rsidRDefault="00400D6E" w:rsidP="00400D6E">
            <w:pPr>
              <w:spacing w:after="0" w:line="171" w:lineRule="atLeast"/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eastAsia="ru-RU"/>
              </w:rPr>
            </w:pPr>
            <w:r w:rsidRPr="00BB1BEE"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val="uk-UA" w:eastAsia="ru-RU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4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D6E" w:rsidRPr="00E943A6" w:rsidRDefault="00E943A6" w:rsidP="006724FE">
            <w:pPr>
              <w:spacing w:after="0" w:line="171" w:lineRule="atLeast"/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val="uk-UA" w:eastAsia="ru-RU"/>
              </w:rPr>
              <w:t>Р</w:t>
            </w:r>
            <w:r w:rsidR="00400D6E" w:rsidRPr="00BB1BEE"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val="uk-UA" w:eastAsia="ru-RU"/>
              </w:rPr>
              <w:t>озпорядження Кабінету Міністрів України від 11 лютого 2009 року                 №159-р «Деякі питання реалізації державної політики у сфері ефективного використання паливно-енергетичних ресурсів» та від 24 липня 2013 року №669-р «Про затвердження плану заходів щодо виконання регіональних та місцевих програм підвищення енергоефективності</w:t>
            </w:r>
          </w:p>
        </w:tc>
      </w:tr>
      <w:tr w:rsidR="00400D6E" w:rsidRPr="00BB1BEE" w:rsidTr="006724FE">
        <w:tc>
          <w:tcPr>
            <w:tcW w:w="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D6E" w:rsidRPr="00BB1BEE" w:rsidRDefault="00400D6E" w:rsidP="00400D6E">
            <w:pPr>
              <w:spacing w:after="0" w:line="171" w:lineRule="atLeast"/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eastAsia="ru-RU"/>
              </w:rPr>
            </w:pPr>
            <w:r w:rsidRPr="00BB1BEE"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D6E" w:rsidRPr="00BB1BEE" w:rsidRDefault="00400D6E" w:rsidP="00400D6E">
            <w:pPr>
              <w:spacing w:after="0" w:line="171" w:lineRule="atLeast"/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eastAsia="ru-RU"/>
              </w:rPr>
            </w:pPr>
            <w:r w:rsidRPr="00BB1BEE"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val="uk-UA" w:eastAsia="ru-RU"/>
              </w:rPr>
              <w:t>Розробник Програми</w:t>
            </w:r>
          </w:p>
        </w:tc>
        <w:tc>
          <w:tcPr>
            <w:tcW w:w="4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D6E" w:rsidRPr="00BB1BEE" w:rsidRDefault="006724FE" w:rsidP="00400D6E">
            <w:pPr>
              <w:spacing w:after="0" w:line="171" w:lineRule="atLeast"/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eastAsia="ru-RU"/>
              </w:rPr>
            </w:pPr>
            <w:r w:rsidRPr="00BB1BEE"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val="uk-UA" w:eastAsia="ru-RU"/>
              </w:rPr>
              <w:t>Відділ економіки, інвестицій та комунального майна апарату виконавчого комітету Дунаєвецької міської ради</w:t>
            </w:r>
          </w:p>
        </w:tc>
      </w:tr>
      <w:tr w:rsidR="00400D6E" w:rsidRPr="00BB1BEE" w:rsidTr="006724FE">
        <w:tc>
          <w:tcPr>
            <w:tcW w:w="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D6E" w:rsidRPr="00BB1BEE" w:rsidRDefault="00400D6E" w:rsidP="00400D6E">
            <w:pPr>
              <w:spacing w:after="0" w:line="171" w:lineRule="atLeast"/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eastAsia="ru-RU"/>
              </w:rPr>
            </w:pPr>
            <w:r w:rsidRPr="00BB1BEE"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D6E" w:rsidRPr="00BB1BEE" w:rsidRDefault="00400D6E" w:rsidP="00400D6E">
            <w:pPr>
              <w:spacing w:after="0" w:line="171" w:lineRule="atLeast"/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eastAsia="ru-RU"/>
              </w:rPr>
            </w:pPr>
            <w:proofErr w:type="spellStart"/>
            <w:r w:rsidRPr="00BB1BEE"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val="uk-UA" w:eastAsia="ru-RU"/>
              </w:rPr>
              <w:t>Співрозробники</w:t>
            </w:r>
            <w:proofErr w:type="spellEnd"/>
            <w:r w:rsidRPr="00BB1BEE"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val="uk-UA" w:eastAsia="ru-RU"/>
              </w:rPr>
              <w:t xml:space="preserve"> Програми</w:t>
            </w:r>
          </w:p>
        </w:tc>
        <w:tc>
          <w:tcPr>
            <w:tcW w:w="4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D6E" w:rsidRPr="00BB1BEE" w:rsidRDefault="00400D6E" w:rsidP="00400D6E">
            <w:pPr>
              <w:spacing w:after="0" w:line="171" w:lineRule="atLeast"/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eastAsia="ru-RU"/>
              </w:rPr>
            </w:pPr>
            <w:r w:rsidRPr="00BB1BEE"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val="uk-UA" w:eastAsia="ru-RU"/>
              </w:rPr>
              <w:t> </w:t>
            </w:r>
            <w:r w:rsidR="00702009"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val="uk-UA" w:eastAsia="ru-RU"/>
              </w:rPr>
              <w:t xml:space="preserve">Виконавчий комітет міської </w:t>
            </w:r>
            <w:r w:rsidR="006724FE" w:rsidRPr="00BB1BEE"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val="uk-UA" w:eastAsia="ru-RU"/>
              </w:rPr>
              <w:t>ради</w:t>
            </w:r>
            <w:r w:rsidRPr="00BB1BEE"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val="uk-UA" w:eastAsia="ru-RU"/>
              </w:rPr>
              <w:t>                         -</w:t>
            </w:r>
          </w:p>
        </w:tc>
      </w:tr>
      <w:tr w:rsidR="00400D6E" w:rsidRPr="00BB1BEE" w:rsidTr="006724FE">
        <w:tc>
          <w:tcPr>
            <w:tcW w:w="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D6E" w:rsidRPr="00BB1BEE" w:rsidRDefault="00400D6E" w:rsidP="00400D6E">
            <w:pPr>
              <w:spacing w:after="0" w:line="171" w:lineRule="atLeast"/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eastAsia="ru-RU"/>
              </w:rPr>
            </w:pPr>
            <w:r w:rsidRPr="00BB1BEE"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D6E" w:rsidRPr="00BB1BEE" w:rsidRDefault="00400D6E" w:rsidP="00400D6E">
            <w:pPr>
              <w:spacing w:after="0" w:line="171" w:lineRule="atLeast"/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eastAsia="ru-RU"/>
              </w:rPr>
            </w:pPr>
            <w:r w:rsidRPr="00BB1BEE"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val="uk-UA" w:eastAsia="ru-RU"/>
              </w:rPr>
              <w:t>Відповідальний виконавець Програми</w:t>
            </w:r>
          </w:p>
        </w:tc>
        <w:tc>
          <w:tcPr>
            <w:tcW w:w="4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D6E" w:rsidRPr="00BB1BEE" w:rsidRDefault="00965C5A" w:rsidP="00400D6E">
            <w:pPr>
              <w:spacing w:after="0" w:line="171" w:lineRule="atLeast"/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val="uk-UA" w:eastAsia="ru-RU"/>
              </w:rPr>
              <w:t xml:space="preserve">Виконавчий комітет міської </w:t>
            </w:r>
            <w:r w:rsidRPr="00BB1BEE"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val="uk-UA" w:eastAsia="ru-RU"/>
              </w:rPr>
              <w:t>ради                        </w:t>
            </w:r>
          </w:p>
        </w:tc>
      </w:tr>
      <w:tr w:rsidR="00400D6E" w:rsidRPr="00BB1BEE" w:rsidTr="006724FE">
        <w:trPr>
          <w:trHeight w:val="500"/>
        </w:trPr>
        <w:tc>
          <w:tcPr>
            <w:tcW w:w="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D6E" w:rsidRPr="00BB1BEE" w:rsidRDefault="00400D6E" w:rsidP="00400D6E">
            <w:pPr>
              <w:spacing w:after="0" w:line="171" w:lineRule="atLeast"/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eastAsia="ru-RU"/>
              </w:rPr>
            </w:pPr>
            <w:r w:rsidRPr="00BB1BEE"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D6E" w:rsidRPr="00BB1BEE" w:rsidRDefault="00400D6E" w:rsidP="00400D6E">
            <w:pPr>
              <w:spacing w:after="0" w:line="171" w:lineRule="atLeast"/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eastAsia="ru-RU"/>
              </w:rPr>
            </w:pPr>
            <w:r w:rsidRPr="00BB1BEE"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val="uk-UA" w:eastAsia="ru-RU"/>
              </w:rPr>
              <w:t>Учасники Програми</w:t>
            </w:r>
          </w:p>
        </w:tc>
        <w:tc>
          <w:tcPr>
            <w:tcW w:w="4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D6E" w:rsidRPr="00BB1BEE" w:rsidRDefault="006724FE" w:rsidP="006724FE">
            <w:pPr>
              <w:spacing w:before="5" w:after="0" w:line="171" w:lineRule="atLeast"/>
              <w:ind w:left="19" w:right="77"/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eastAsia="ru-RU"/>
              </w:rPr>
            </w:pPr>
            <w:r w:rsidRPr="00BB1BEE"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val="uk-UA" w:eastAsia="ru-RU"/>
              </w:rPr>
              <w:t>комунальні підприємства та установи міської ради, виконавчий комітет міської ради</w:t>
            </w:r>
          </w:p>
        </w:tc>
      </w:tr>
      <w:tr w:rsidR="00400D6E" w:rsidRPr="00BB1BEE" w:rsidTr="006724FE">
        <w:tc>
          <w:tcPr>
            <w:tcW w:w="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D6E" w:rsidRPr="00BB1BEE" w:rsidRDefault="00400D6E" w:rsidP="00400D6E">
            <w:pPr>
              <w:spacing w:after="0" w:line="171" w:lineRule="atLeast"/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eastAsia="ru-RU"/>
              </w:rPr>
            </w:pPr>
            <w:r w:rsidRPr="00BB1BEE"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val="uk-UA" w:eastAsia="ru-RU"/>
              </w:rPr>
              <w:t>7.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D6E" w:rsidRPr="00BB1BEE" w:rsidRDefault="00400D6E" w:rsidP="00400D6E">
            <w:pPr>
              <w:spacing w:after="0" w:line="171" w:lineRule="atLeast"/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eastAsia="ru-RU"/>
              </w:rPr>
            </w:pPr>
            <w:r w:rsidRPr="00BB1BEE"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val="uk-UA" w:eastAsia="ru-RU"/>
              </w:rPr>
              <w:t>Термін реалізації Програми</w:t>
            </w:r>
          </w:p>
        </w:tc>
        <w:tc>
          <w:tcPr>
            <w:tcW w:w="4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D6E" w:rsidRPr="00BB1BEE" w:rsidRDefault="006724FE" w:rsidP="00400D6E">
            <w:pPr>
              <w:spacing w:after="0" w:line="171" w:lineRule="atLeast"/>
              <w:jc w:val="center"/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eastAsia="ru-RU"/>
              </w:rPr>
            </w:pPr>
            <w:r w:rsidRPr="00BB1BEE"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val="uk-UA" w:eastAsia="ru-RU"/>
              </w:rPr>
              <w:t>2017 - 2020</w:t>
            </w:r>
            <w:r w:rsidR="00400D6E" w:rsidRPr="00BB1BEE"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val="uk-UA" w:eastAsia="ru-RU"/>
              </w:rPr>
              <w:t>  роки</w:t>
            </w:r>
          </w:p>
        </w:tc>
      </w:tr>
      <w:tr w:rsidR="00400D6E" w:rsidRPr="00BB1BEE" w:rsidTr="006724FE">
        <w:tc>
          <w:tcPr>
            <w:tcW w:w="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D6E" w:rsidRPr="00BB1BEE" w:rsidRDefault="00400D6E" w:rsidP="00400D6E">
            <w:pPr>
              <w:spacing w:after="0" w:line="171" w:lineRule="atLeast"/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eastAsia="ru-RU"/>
              </w:rPr>
            </w:pPr>
            <w:r w:rsidRPr="00BB1BEE"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val="uk-UA" w:eastAsia="ru-RU"/>
              </w:rPr>
              <w:t>7.1.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D6E" w:rsidRPr="00BB1BEE" w:rsidRDefault="00400D6E" w:rsidP="00400D6E">
            <w:pPr>
              <w:spacing w:after="0" w:line="171" w:lineRule="atLeast"/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eastAsia="ru-RU"/>
              </w:rPr>
            </w:pPr>
            <w:r w:rsidRPr="00BB1BEE"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val="uk-UA" w:eastAsia="ru-RU"/>
              </w:rPr>
              <w:t>Етапи виконання Програм</w:t>
            </w:r>
          </w:p>
          <w:p w:rsidR="00400D6E" w:rsidRPr="00BB1BEE" w:rsidRDefault="00400D6E" w:rsidP="00400D6E">
            <w:pPr>
              <w:spacing w:after="0" w:line="171" w:lineRule="atLeast"/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eastAsia="ru-RU"/>
              </w:rPr>
            </w:pPr>
            <w:r w:rsidRPr="00BB1BEE"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val="uk-UA" w:eastAsia="ru-RU"/>
              </w:rPr>
              <w:t>(для довгострокових програм)</w:t>
            </w:r>
          </w:p>
        </w:tc>
        <w:tc>
          <w:tcPr>
            <w:tcW w:w="4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D6E" w:rsidRPr="00BB1BEE" w:rsidRDefault="00400D6E" w:rsidP="00702009">
            <w:pPr>
              <w:spacing w:after="0" w:line="171" w:lineRule="atLeast"/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eastAsia="ru-RU"/>
              </w:rPr>
            </w:pPr>
            <w:r w:rsidRPr="00BB1BEE"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val="uk-UA" w:eastAsia="ru-RU"/>
              </w:rPr>
              <w:t xml:space="preserve">                            </w:t>
            </w:r>
            <w:r w:rsidR="00702009"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val="uk-UA" w:eastAsia="ru-RU"/>
              </w:rPr>
              <w:t>В один етап</w:t>
            </w:r>
            <w:r w:rsidRPr="00BB1BEE"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val="uk-UA" w:eastAsia="ru-RU"/>
              </w:rPr>
              <w:t>    </w:t>
            </w:r>
          </w:p>
        </w:tc>
      </w:tr>
      <w:tr w:rsidR="00400D6E" w:rsidRPr="00BB1BEE" w:rsidTr="006724FE">
        <w:tc>
          <w:tcPr>
            <w:tcW w:w="6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D6E" w:rsidRPr="00BB1BEE" w:rsidRDefault="00400D6E" w:rsidP="00400D6E">
            <w:pPr>
              <w:spacing w:after="0" w:line="171" w:lineRule="atLeast"/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eastAsia="ru-RU"/>
              </w:rPr>
            </w:pPr>
            <w:r w:rsidRPr="00BB1BEE"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val="uk-UA" w:eastAsia="ru-RU"/>
              </w:rPr>
              <w:t>8.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D6E" w:rsidRPr="00BB1BEE" w:rsidRDefault="00400D6E" w:rsidP="00400D6E">
            <w:pPr>
              <w:spacing w:after="0" w:line="171" w:lineRule="atLeast"/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eastAsia="ru-RU"/>
              </w:rPr>
            </w:pPr>
            <w:r w:rsidRPr="00BB1BEE"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val="uk-UA" w:eastAsia="ru-RU"/>
              </w:rPr>
              <w:t>Перелік місцевих бюджетів, які беруть участь у виконанні Про</w:t>
            </w:r>
            <w:r w:rsidRPr="00BB1BEE"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val="uk-UA" w:eastAsia="ru-RU"/>
              </w:rPr>
              <w:softHyphen/>
              <w:t>грами (для комплексних програм)</w:t>
            </w:r>
          </w:p>
        </w:tc>
        <w:tc>
          <w:tcPr>
            <w:tcW w:w="4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0D6E" w:rsidRPr="00BB1BEE" w:rsidRDefault="006724FE" w:rsidP="006724FE">
            <w:pPr>
              <w:spacing w:after="0" w:line="171" w:lineRule="atLeast"/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eastAsia="ru-RU"/>
              </w:rPr>
            </w:pPr>
            <w:r w:rsidRPr="00BB1BEE"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val="uk-UA" w:eastAsia="ru-RU"/>
              </w:rPr>
              <w:t>обласний, районний, міський</w:t>
            </w:r>
          </w:p>
        </w:tc>
      </w:tr>
    </w:tbl>
    <w:p w:rsidR="00400D6E" w:rsidRPr="00BB1BEE" w:rsidRDefault="00400D6E" w:rsidP="00400D6E">
      <w:pPr>
        <w:shd w:val="clear" w:color="auto" w:fill="FFFFFF"/>
        <w:spacing w:after="0" w:line="185" w:lineRule="atLeast"/>
        <w:jc w:val="center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 </w:t>
      </w:r>
    </w:p>
    <w:p w:rsidR="003C0FB6" w:rsidRDefault="003C0FB6">
      <w:pPr>
        <w:rPr>
          <w:rFonts w:ascii="Times New Roman" w:eastAsia="Times New Roman" w:hAnsi="Times New Roman" w:cs="Times New Roman"/>
          <w:b/>
          <w:bCs/>
          <w:color w:val="2D1614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2D1614"/>
          <w:sz w:val="24"/>
          <w:szCs w:val="24"/>
          <w:lang w:val="uk-UA" w:eastAsia="ru-RU"/>
        </w:rPr>
        <w:br w:type="page"/>
      </w:r>
    </w:p>
    <w:p w:rsidR="00400D6E" w:rsidRPr="00BB1BEE" w:rsidRDefault="00400D6E" w:rsidP="00400D6E">
      <w:pPr>
        <w:numPr>
          <w:ilvl w:val="0"/>
          <w:numId w:val="1"/>
        </w:numPr>
        <w:shd w:val="clear" w:color="auto" w:fill="FFFFFF"/>
        <w:spacing w:after="0" w:line="185" w:lineRule="atLeast"/>
        <w:ind w:left="150" w:right="150"/>
        <w:jc w:val="center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b/>
          <w:bCs/>
          <w:color w:val="2D1614"/>
          <w:sz w:val="24"/>
          <w:szCs w:val="24"/>
          <w:lang w:val="uk-UA" w:eastAsia="ru-RU"/>
        </w:rPr>
        <w:lastRenderedPageBreak/>
        <w:t>Визначення проблеми, на розв’язання якої спрямована Програма</w:t>
      </w:r>
    </w:p>
    <w:p w:rsidR="00400D6E" w:rsidRPr="00BB1BEE" w:rsidRDefault="00400D6E" w:rsidP="00400D6E">
      <w:pPr>
        <w:shd w:val="clear" w:color="auto" w:fill="FFFFFF"/>
        <w:spacing w:after="0" w:line="185" w:lineRule="atLeast"/>
        <w:ind w:left="360"/>
        <w:jc w:val="center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 </w:t>
      </w:r>
    </w:p>
    <w:p w:rsidR="00400D6E" w:rsidRPr="00BB1BEE" w:rsidRDefault="00400D6E" w:rsidP="00A73E7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Враховуючи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те, 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що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у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структурі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 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споживанн</w:t>
      </w:r>
      <w:r w:rsidR="006724FE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я</w:t>
      </w:r>
      <w:proofErr w:type="spellEnd"/>
      <w:r w:rsidR="006724FE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="006724FE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енергетичних</w:t>
      </w:r>
      <w:proofErr w:type="spellEnd"/>
      <w:r w:rsidR="006724FE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="006724FE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ресурсів</w:t>
      </w:r>
      <w:proofErr w:type="spellEnd"/>
      <w:r w:rsidR="006724FE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gramStart"/>
      <w:r w:rsidR="006724FE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</w:t>
      </w:r>
      <w:proofErr w:type="gramEnd"/>
      <w:r w:rsidR="006724FE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r w:rsidR="006724FE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громаді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домінуюче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місце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займає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природний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газ, а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о</w:t>
      </w:r>
      <w:r w:rsidRPr="00BB1BEE">
        <w:rPr>
          <w:rFonts w:ascii="Times New Roman" w:eastAsia="Times New Roman" w:hAnsi="Times New Roman" w:cs="Times New Roman"/>
          <w:color w:val="2D1614"/>
          <w:spacing w:val="-1"/>
          <w:sz w:val="24"/>
          <w:szCs w:val="24"/>
          <w:lang w:eastAsia="ru-RU"/>
        </w:rPr>
        <w:t>сновне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pacing w:val="-1"/>
          <w:sz w:val="24"/>
          <w:szCs w:val="24"/>
          <w:lang w:eastAsia="ru-RU"/>
        </w:rPr>
        <w:t xml:space="preserve"> та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pacing w:val="-1"/>
          <w:sz w:val="24"/>
          <w:szCs w:val="24"/>
          <w:lang w:eastAsia="ru-RU"/>
        </w:rPr>
        <w:t>допоміжне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pacing w:val="-1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pacing w:val="-1"/>
          <w:sz w:val="24"/>
          <w:szCs w:val="24"/>
          <w:lang w:eastAsia="ru-RU"/>
        </w:rPr>
        <w:t>обладнання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pacing w:val="-1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pacing w:val="-1"/>
          <w:sz w:val="24"/>
          <w:szCs w:val="24"/>
          <w:lang w:eastAsia="ru-RU"/>
        </w:rPr>
        <w:t>значної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pacing w:val="-1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pacing w:val="-1"/>
          <w:sz w:val="24"/>
          <w:szCs w:val="24"/>
          <w:lang w:eastAsia="ru-RU"/>
        </w:rPr>
        <w:t>кількості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pacing w:val="-1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pacing w:val="-1"/>
          <w:sz w:val="24"/>
          <w:szCs w:val="24"/>
          <w:lang w:eastAsia="ru-RU"/>
        </w:rPr>
        <w:t>котелень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pacing w:val="-1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pacing w:val="-1"/>
          <w:sz w:val="24"/>
          <w:szCs w:val="24"/>
          <w:lang w:eastAsia="ru-RU"/>
        </w:rPr>
        <w:t>бюджетних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pacing w:val="-1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pacing w:val="-1"/>
          <w:sz w:val="24"/>
          <w:szCs w:val="24"/>
          <w:lang w:eastAsia="ru-RU"/>
        </w:rPr>
        <w:t>установ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pacing w:val="-1"/>
          <w:sz w:val="24"/>
          <w:szCs w:val="24"/>
          <w:lang w:eastAsia="ru-RU"/>
        </w:rPr>
        <w:t xml:space="preserve"> та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pacing w:val="-1"/>
          <w:sz w:val="24"/>
          <w:szCs w:val="24"/>
          <w:lang w:eastAsia="ru-RU"/>
        </w:rPr>
        <w:t>організацій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 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pacing w:val="1"/>
          <w:sz w:val="24"/>
          <w:szCs w:val="24"/>
          <w:lang w:eastAsia="ru-RU"/>
        </w:rPr>
        <w:t>вичерпало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pacing w:val="1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pacing w:val="1"/>
          <w:sz w:val="24"/>
          <w:szCs w:val="24"/>
          <w:lang w:eastAsia="ru-RU"/>
        </w:rPr>
        <w:t>допустимі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pacing w:val="1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pacing w:val="1"/>
          <w:sz w:val="24"/>
          <w:szCs w:val="24"/>
          <w:lang w:eastAsia="ru-RU"/>
        </w:rPr>
        <w:t>терміни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pacing w:val="1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pacing w:val="1"/>
          <w:sz w:val="24"/>
          <w:szCs w:val="24"/>
          <w:lang w:eastAsia="ru-RU"/>
        </w:rPr>
        <w:t>експлуатації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pacing w:val="1"/>
          <w:sz w:val="24"/>
          <w:szCs w:val="24"/>
          <w:lang w:eastAsia="ru-RU"/>
        </w:rPr>
        <w:t xml:space="preserve">,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pacing w:val="1"/>
          <w:sz w:val="24"/>
          <w:szCs w:val="24"/>
          <w:lang w:eastAsia="ru-RU"/>
        </w:rPr>
        <w:t>головним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pacing w:val="1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pacing w:val="1"/>
          <w:sz w:val="24"/>
          <w:szCs w:val="24"/>
          <w:lang w:eastAsia="ru-RU"/>
        </w:rPr>
        <w:t>напрямком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pacing w:val="1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pacing w:val="1"/>
          <w:sz w:val="24"/>
          <w:szCs w:val="24"/>
          <w:lang w:eastAsia="ru-RU"/>
        </w:rPr>
        <w:t>роботи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pacing w:val="1"/>
          <w:sz w:val="24"/>
          <w:szCs w:val="24"/>
          <w:lang w:eastAsia="ru-RU"/>
        </w:rPr>
        <w:t xml:space="preserve"> у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pacing w:val="1"/>
          <w:sz w:val="24"/>
          <w:szCs w:val="24"/>
          <w:lang w:eastAsia="ru-RU"/>
        </w:rPr>
        <w:t>сфері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pacing w:val="1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pacing w:val="1"/>
          <w:sz w:val="24"/>
          <w:szCs w:val="24"/>
          <w:lang w:eastAsia="ru-RU"/>
        </w:rPr>
        <w:t>енергозбереження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pacing w:val="1"/>
          <w:sz w:val="24"/>
          <w:szCs w:val="24"/>
          <w:lang w:eastAsia="ru-RU"/>
        </w:rPr>
        <w:t xml:space="preserve"> є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 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залучення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до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пали</w:t>
      </w:r>
      <w:r w:rsidR="006724FE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вно-енергетичного</w:t>
      </w:r>
      <w:proofErr w:type="spellEnd"/>
      <w:r w:rsidR="006724FE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балансу </w:t>
      </w:r>
      <w:r w:rsidR="006724FE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громади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енергії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,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виробленої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з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альтернативних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джерел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  та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характерних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для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нашого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регіону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альтернативних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видів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палива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.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 xml:space="preserve">Проблема високої енергоємності валового внутрішнього продукту має загальнодержавний характер, оскільки стосується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конкурентноздатності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 xml:space="preserve"> продукції економіки, рівня її собівартості, обсягів споживання електроенергії, теплової енергії, природного газу, нафти і продуктів її переробки у суспільному виробництві, бюджетній сфері та населення.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 xml:space="preserve">Одними з основних узагальнюючих показників розвитку економіки будь-якого регіону, що характеризують його ефективність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вцілому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, відповідність сучасному рівню розвитку техніки, технологій і організації суспільного виробництва є зміна обсягу валового регіонального продукту (ВРП), а також рівня витрат паливно-енергетичних ресурсів на обсяг валового регіонального продукту (далі — енергоємність валового регіонального продукту).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У структурі використання пали</w:t>
      </w:r>
      <w:r w:rsidR="006724FE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вно-енергетичних ресурсів громади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 xml:space="preserve">  найбільшу частку становить електрична енергія від загальних обсягів споживання, на природний газ та теплову енергію припадають менші частки в загальному балансі енергоспоживання.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 xml:space="preserve">За результатами реалізації заходів із енергозбереження, передбачених відповідними програмами, визначено, що загальний середньорічний потенціал енергозбереження по </w:t>
      </w:r>
      <w:r w:rsidR="006724FE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 xml:space="preserve">громаді 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становить 4-5% від річного енергоспоживання.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 xml:space="preserve">Проблеми неефективного використання енергоресурсів мають місце </w:t>
      </w:r>
      <w:r w:rsidR="006724FE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в усіх секторах економіки громади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, і в першу чергу, у трьох складових паливно-енер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softHyphen/>
        <w:t>гетичного комплексу: виробництво, транспортування та споживання енер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softHyphen/>
        <w:t>гії. Це призводить до підвищених витрат  енергоресурсів, які в структурі собі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softHyphen/>
        <w:t>вар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softHyphen/>
        <w:t>тості витрат на виробництво товарів та послуг неминуче призводять до зни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softHyphen/>
        <w:t>же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softHyphen/>
        <w:t>ння видатків місцевих бюджетів  на оплату праці і соціальних виплат, змен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softHyphen/>
        <w:t>шен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softHyphen/>
        <w:t>ня обсягів власних обігових коштів, ускладнення інвестування в модер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softHyphen/>
        <w:t>нізацію виробничих фондів і технологій, низки інших негативних факторів.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Стрімке зростання вартості енергоносіїв гостро ставить проблему раціонального та ефективного використання паливно-енергетичних ресурсів.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Принциповою умовою зменшення енергоємності валового регіонального продукту (далі – ВРП) є реалізація основних стратегічних напрямків підви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softHyphen/>
        <w:t>ще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softHyphen/>
        <w:t>н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softHyphen/>
        <w:t xml:space="preserve">ня енергоефективності: забезпечення структурно-технологічної перебудови економіки </w:t>
      </w:r>
      <w:r w:rsidR="00960F7A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громади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 xml:space="preserve"> та створення адміністративних, нормативно-правових та економічних механізмів, що сприяють підвищенню енергоефективності та енергозбереження.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720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 </w:t>
      </w:r>
    </w:p>
    <w:p w:rsidR="00400D6E" w:rsidRPr="003C0FB6" w:rsidRDefault="00400D6E" w:rsidP="00A73E70">
      <w:pPr>
        <w:shd w:val="clear" w:color="auto" w:fill="FFFFFF"/>
        <w:spacing w:after="0" w:line="185" w:lineRule="atLeast"/>
        <w:ind w:firstLine="720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</w:pPr>
      <w:r w:rsidRPr="00BB1BE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3. Визначення мети Програми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Метою Програми є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 </w:t>
      </w:r>
      <w:r w:rsidRPr="00BB1B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реалізація політики енергоефективності та енергозбереження шляхом: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 скорочення споживання природ</w:t>
      </w:r>
      <w:r w:rsidR="00960F7A" w:rsidRPr="00BB1B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ного газу бюджетними установами громади</w:t>
      </w:r>
      <w:r w:rsidRPr="00BB1B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 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підприємствами комунальної  теплоенергетики та бюджетної сфери;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 xml:space="preserve">- модернізація виробництва теплової енергії, зокрема, переведення котелень на альтернативні види палива; заміна застарілого енергоємного котельного обладнання;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термомодернізація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 xml:space="preserve"> будівель житлового фонду та соціальної сфери;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 зменшення енергоємності виробництва одиниці продукції, виконаних робіт, наданих послуг;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 скорочення рівня невиробничих втрат паливно-енергетичних ресурсів;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 xml:space="preserve">- оптимізація паливно-енергетичного балансу </w:t>
      </w:r>
      <w:r w:rsidR="00960F7A" w:rsidRPr="00BB1B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громади</w:t>
      </w:r>
      <w:r w:rsidRPr="00BB1B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;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 відносне скорочення бюджетних видатків на використання паливно-енергетичних ресурсів в бюджетних установах.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Мета Програми відповідає пріори</w:t>
      </w:r>
      <w:r w:rsidR="00960F7A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тетним напрямкам розвитку громади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.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 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540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 </w:t>
      </w:r>
    </w:p>
    <w:p w:rsidR="00400D6E" w:rsidRPr="00BB1BEE" w:rsidRDefault="00400D6E" w:rsidP="00A73E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b/>
          <w:bCs/>
          <w:color w:val="2D1614"/>
          <w:sz w:val="24"/>
          <w:szCs w:val="24"/>
          <w:lang w:val="uk-UA" w:eastAsia="ru-RU"/>
        </w:rPr>
        <w:t>3.                 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 </w:t>
      </w:r>
      <w:r w:rsidRPr="00BB1BEE">
        <w:rPr>
          <w:rFonts w:ascii="Times New Roman" w:eastAsia="Times New Roman" w:hAnsi="Times New Roman" w:cs="Times New Roman"/>
          <w:b/>
          <w:bCs/>
          <w:color w:val="2D1614"/>
          <w:sz w:val="24"/>
          <w:szCs w:val="24"/>
          <w:lang w:val="uk-UA" w:eastAsia="ru-RU"/>
        </w:rPr>
        <w:t>Обґрунтування шляхів і засобів розв’язання проблем,</w:t>
      </w:r>
    </w:p>
    <w:p w:rsidR="00400D6E" w:rsidRPr="003C0FB6" w:rsidRDefault="00400D6E" w:rsidP="00A73E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</w:pPr>
      <w:r w:rsidRPr="00BB1BEE">
        <w:rPr>
          <w:rFonts w:ascii="Times New Roman" w:eastAsia="Times New Roman" w:hAnsi="Times New Roman" w:cs="Times New Roman"/>
          <w:b/>
          <w:bCs/>
          <w:color w:val="2D1614"/>
          <w:sz w:val="24"/>
          <w:szCs w:val="24"/>
          <w:lang w:val="uk-UA" w:eastAsia="ru-RU"/>
        </w:rPr>
        <w:t>обсягів та джерел фінансування; строки та етапи виконання Програми</w:t>
      </w:r>
    </w:p>
    <w:p w:rsidR="00400D6E" w:rsidRPr="00BB1BEE" w:rsidRDefault="00400D6E" w:rsidP="00A73E7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Вирішення  існуючих проблем та досягнення мети Програми здійснюватиметься шляхами:</w:t>
      </w:r>
    </w:p>
    <w:p w:rsidR="00400D6E" w:rsidRPr="00BB1BEE" w:rsidRDefault="00400D6E" w:rsidP="00A73E7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-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 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впровадження опалення на альтернативних видах палива;</w:t>
      </w:r>
    </w:p>
    <w:p w:rsidR="00400D6E" w:rsidRPr="00BB1BEE" w:rsidRDefault="00400D6E" w:rsidP="00A73E7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-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 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впровадження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електричного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опалення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;</w:t>
      </w:r>
    </w:p>
    <w:p w:rsidR="00400D6E" w:rsidRPr="00BB1BEE" w:rsidRDefault="00400D6E" w:rsidP="00A73E7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-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проведення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санації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будівель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і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споруд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установ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та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організацій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бюджетної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сфери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;</w:t>
      </w:r>
    </w:p>
    <w:p w:rsidR="00400D6E" w:rsidRPr="00BB1BEE" w:rsidRDefault="00400D6E" w:rsidP="00A73E7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-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розвиток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малої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proofErr w:type="gram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г</w:t>
      </w:r>
      <w:proofErr w:type="gram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ідроенергетики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та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відновлювальних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джерел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енергії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. 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На завершення реалізації Програми повинно бути досягнуто: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- зменшення енергоємності виробництва одиниці продукції (виконаних робіт, наданих послуг</w:t>
      </w:r>
      <w:r w:rsidR="00960F7A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) не менше 20% від базового 2016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 xml:space="preserve"> року;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 xml:space="preserve">- переведення всіх бюджетних установ </w:t>
      </w:r>
      <w:r w:rsidR="00960F7A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громади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 xml:space="preserve"> на використання альтернативних джерел енергії для опалення;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- повне заміщення освітлювальних приладів енергоощадними на основі використання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 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en-US" w:eastAsia="ru-RU"/>
        </w:rPr>
        <w:t>LED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 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технології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;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- забезпечення економії бюджетних коштів (за умови дотримання відповідних вимог щодо охорони праці, санітарних норм та правил тощо) на оплату спожитих бюджетними установами енергоносіїв, за рахунок запровадження відповідних заходів та проектів – на 50% від базового року за спожиту електричну енергію та на 70 % за спожиті інші енергоносії, що використовуються для потреб опалення.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 </w:t>
      </w:r>
    </w:p>
    <w:p w:rsidR="00400D6E" w:rsidRPr="00BB1BEE" w:rsidRDefault="00400D6E" w:rsidP="00A73E7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Термін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 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окупності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  </w:t>
      </w:r>
      <w:proofErr w:type="spellStart"/>
      <w:proofErr w:type="gram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п</w:t>
      </w:r>
      <w:proofErr w:type="gram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ілотних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  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проектів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 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Програми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 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складає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  в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середньому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 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від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  1  до 3 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років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.</w:t>
      </w:r>
    </w:p>
    <w:p w:rsidR="00400D6E" w:rsidRPr="00BB1BEE" w:rsidRDefault="00400D6E" w:rsidP="00A73E70">
      <w:pPr>
        <w:shd w:val="clear" w:color="auto" w:fill="FFFFFF"/>
        <w:spacing w:before="120" w:after="0" w:line="240" w:lineRule="auto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Обсяг фінансування Програми уточнюється щороку під час складання місцевих бюджетів на відповідний рік у межах видатків, передбачених головному розпорядникові бюджетних коштів, відповідальному за виконання завдань і заходів  Програми.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900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 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540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 </w:t>
      </w:r>
    </w:p>
    <w:p w:rsidR="00400D6E" w:rsidRPr="003C0FB6" w:rsidRDefault="00400D6E" w:rsidP="00A73E70">
      <w:pPr>
        <w:shd w:val="clear" w:color="auto" w:fill="FFFFFF"/>
        <w:spacing w:after="0" w:line="185" w:lineRule="atLeast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</w:pPr>
      <w:r w:rsidRPr="00BB1BEE">
        <w:rPr>
          <w:rFonts w:ascii="Times New Roman" w:eastAsia="Times New Roman" w:hAnsi="Times New Roman" w:cs="Times New Roman"/>
          <w:b/>
          <w:bCs/>
          <w:color w:val="2D1614"/>
          <w:sz w:val="24"/>
          <w:szCs w:val="24"/>
          <w:lang w:val="uk-UA" w:eastAsia="ru-RU"/>
        </w:rPr>
        <w:t>5. Шляхи розв’язання проблем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900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Ріше</w:t>
      </w:r>
      <w:r w:rsidR="009977AC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ння проблем буде забезпечення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 xml:space="preserve"> реалізація заходів технічного та організаційного характеру.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900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Основними завданнями технічного характеру є:</w:t>
      </w:r>
    </w:p>
    <w:p w:rsidR="00400D6E" w:rsidRPr="00BB1BEE" w:rsidRDefault="00400D6E" w:rsidP="00A73E70">
      <w:pPr>
        <w:shd w:val="clear" w:color="auto" w:fill="FFFFFF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-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проведення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модернізації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та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переведення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 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котелень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, 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що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 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обслуговують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  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об'єкти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proofErr w:type="gram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соц</w:t>
      </w:r>
      <w:proofErr w:type="gram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іальної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сфери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,  на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використання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відновлюваних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джерел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енергії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та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альтернативних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видів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палива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;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проведення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 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санації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об'єктів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соціальної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сфери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та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будівель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установ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;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впровадження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електричного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 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теплоакумуляційного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 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обігріву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  та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гарячого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  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водопостачання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у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бюджетних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установах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;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використання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 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альтернативних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  та 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відновлювальних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 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джерел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 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енергії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;</w:t>
      </w:r>
    </w:p>
    <w:p w:rsidR="00400D6E" w:rsidRPr="00BB1BEE" w:rsidRDefault="00400D6E" w:rsidP="00A73E70">
      <w:pPr>
        <w:shd w:val="clear" w:color="auto" w:fill="FFFFFF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- </w:t>
      </w:r>
      <w:proofErr w:type="spellStart"/>
      <w:r w:rsidRPr="00BB1B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аміна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застарілого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gram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котельного</w:t>
      </w:r>
      <w:proofErr w:type="gram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обладнання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на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об’єктах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бюджетної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сфери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на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високоефективне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енергозберігаюче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обладнання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з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використанням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місцевих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видів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палива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(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відходи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деревини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);</w:t>
      </w:r>
    </w:p>
    <w:p w:rsidR="00400D6E" w:rsidRPr="00BB1BEE" w:rsidRDefault="00400D6E" w:rsidP="00A73E70">
      <w:pPr>
        <w:shd w:val="clear" w:color="auto" w:fill="FFFFFF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- 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впровадження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систем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електроопалення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(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електротепло-акумуляційного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обігріву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та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гарячого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водопостачання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в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бюджетній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сфері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;</w:t>
      </w:r>
    </w:p>
    <w:p w:rsidR="00400D6E" w:rsidRPr="00BB1BEE" w:rsidRDefault="00400D6E" w:rsidP="00A73E70">
      <w:pPr>
        <w:shd w:val="clear" w:color="auto" w:fill="FFFFFF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-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впровадження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 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малих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 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гідроелектростанцій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, </w:t>
      </w:r>
      <w:r w:rsidRPr="00BB1BEE">
        <w:rPr>
          <w:rFonts w:ascii="Times New Roman" w:eastAsia="Times New Roman" w:hAnsi="Times New Roman" w:cs="Times New Roman"/>
          <w:color w:val="2D1614"/>
          <w:spacing w:val="-2"/>
          <w:sz w:val="24"/>
          <w:szCs w:val="24"/>
          <w:lang w:eastAsia="ru-RU"/>
        </w:rPr>
        <w:t xml:space="preserve">участь у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pacing w:val="-2"/>
          <w:sz w:val="24"/>
          <w:szCs w:val="24"/>
          <w:lang w:eastAsia="ru-RU"/>
        </w:rPr>
        <w:t>проведенні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pacing w:val="-2"/>
          <w:sz w:val="24"/>
          <w:szCs w:val="24"/>
          <w:lang w:eastAsia="ru-RU"/>
        </w:rPr>
        <w:t xml:space="preserve"> 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pacing w:val="-2"/>
          <w:sz w:val="24"/>
          <w:szCs w:val="24"/>
          <w:lang w:eastAsia="ru-RU"/>
        </w:rPr>
        <w:t>науковими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pacing w:val="-2"/>
          <w:sz w:val="24"/>
          <w:szCs w:val="24"/>
          <w:lang w:eastAsia="ru-RU"/>
        </w:rPr>
        <w:t xml:space="preserve"> 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pacing w:val="-2"/>
          <w:sz w:val="24"/>
          <w:szCs w:val="24"/>
          <w:lang w:eastAsia="ru-RU"/>
        </w:rPr>
        <w:t>установами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pacing w:val="-2"/>
          <w:sz w:val="24"/>
          <w:szCs w:val="24"/>
          <w:lang w:eastAsia="ru-RU"/>
        </w:rPr>
        <w:t xml:space="preserve"> 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pacing w:val="-2"/>
          <w:sz w:val="24"/>
          <w:szCs w:val="24"/>
          <w:lang w:eastAsia="ru-RU"/>
        </w:rPr>
        <w:t>фундаментальних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pacing w:val="-2"/>
          <w:sz w:val="24"/>
          <w:szCs w:val="24"/>
          <w:lang w:eastAsia="ru-RU"/>
        </w:rPr>
        <w:t xml:space="preserve"> та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pacing w:val="-2"/>
          <w:sz w:val="24"/>
          <w:szCs w:val="24"/>
          <w:lang w:eastAsia="ru-RU"/>
        </w:rPr>
        <w:t>прикладних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 </w:t>
      </w:r>
      <w:proofErr w:type="spellStart"/>
      <w:proofErr w:type="gramStart"/>
      <w:r w:rsidRPr="00BB1BEE">
        <w:rPr>
          <w:rFonts w:ascii="Times New Roman" w:eastAsia="Times New Roman" w:hAnsi="Times New Roman" w:cs="Times New Roman"/>
          <w:color w:val="2D1614"/>
          <w:spacing w:val="-4"/>
          <w:sz w:val="24"/>
          <w:szCs w:val="24"/>
          <w:lang w:eastAsia="ru-RU"/>
        </w:rPr>
        <w:t>досл</w:t>
      </w:r>
      <w:proofErr w:type="gramEnd"/>
      <w:r w:rsidRPr="00BB1BEE">
        <w:rPr>
          <w:rFonts w:ascii="Times New Roman" w:eastAsia="Times New Roman" w:hAnsi="Times New Roman" w:cs="Times New Roman"/>
          <w:color w:val="2D1614"/>
          <w:spacing w:val="-4"/>
          <w:sz w:val="24"/>
          <w:szCs w:val="24"/>
          <w:lang w:eastAsia="ru-RU"/>
        </w:rPr>
        <w:t>іджень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pacing w:val="-4"/>
          <w:sz w:val="24"/>
          <w:szCs w:val="24"/>
          <w:lang w:eastAsia="ru-RU"/>
        </w:rPr>
        <w:t xml:space="preserve">  в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pacing w:val="-4"/>
          <w:sz w:val="24"/>
          <w:szCs w:val="24"/>
          <w:lang w:eastAsia="ru-RU"/>
        </w:rPr>
        <w:t>галузі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pacing w:val="-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pacing w:val="-4"/>
          <w:sz w:val="24"/>
          <w:szCs w:val="24"/>
          <w:lang w:eastAsia="ru-RU"/>
        </w:rPr>
        <w:t>фізикотехнічних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pacing w:val="-4"/>
          <w:sz w:val="24"/>
          <w:szCs w:val="24"/>
          <w:lang w:eastAsia="ru-RU"/>
        </w:rPr>
        <w:t xml:space="preserve"> проблем</w:t>
      </w:r>
      <w:r w:rsidR="00545E4B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 </w:t>
      </w:r>
      <w:proofErr w:type="spellStart"/>
      <w:r w:rsidR="00545E4B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гідроенергетики</w:t>
      </w:r>
      <w:proofErr w:type="spellEnd"/>
      <w:r w:rsidR="00545E4B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r w:rsidR="00545E4B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громади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;</w:t>
      </w:r>
    </w:p>
    <w:p w:rsidR="00400D6E" w:rsidRPr="00BB1BEE" w:rsidRDefault="00400D6E" w:rsidP="00A73E7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- 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впровадження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сонячних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колекторів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;</w:t>
      </w:r>
    </w:p>
    <w:p w:rsidR="00400D6E" w:rsidRPr="00BB1BEE" w:rsidRDefault="00400D6E" w:rsidP="00A73E7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lastRenderedPageBreak/>
        <w:t xml:space="preserve">-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впровадження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вітрових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електростанцій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;</w:t>
      </w:r>
    </w:p>
    <w:p w:rsidR="00400D6E" w:rsidRPr="00BB1BEE" w:rsidRDefault="00400D6E" w:rsidP="00A73E7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- 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проведення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санації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будівель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 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бюджетних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установ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;</w:t>
      </w:r>
    </w:p>
    <w:p w:rsidR="00400D6E" w:rsidRPr="00BB1BEE" w:rsidRDefault="00400D6E" w:rsidP="00A73E7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-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впровадження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енергоефективних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освітлювальних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приладів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;</w:t>
      </w:r>
    </w:p>
    <w:p w:rsidR="00400D6E" w:rsidRPr="00BB1BEE" w:rsidRDefault="00400D6E" w:rsidP="00A73E7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-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модернізація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технологічного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обладнання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промисловими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proofErr w:type="gram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п</w:t>
      </w:r>
      <w:proofErr w:type="gram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ідпри</w:t>
      </w:r>
      <w:r w:rsidR="00545E4B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ємствами</w:t>
      </w:r>
      <w:proofErr w:type="spellEnd"/>
      <w:r w:rsidR="00545E4B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та </w:t>
      </w:r>
      <w:proofErr w:type="spellStart"/>
      <w:r w:rsidR="00545E4B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організаціями</w:t>
      </w:r>
      <w:proofErr w:type="spellEnd"/>
      <w:r w:rsidR="00545E4B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r w:rsidR="00545E4B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громади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;</w:t>
      </w:r>
    </w:p>
    <w:p w:rsidR="00400D6E" w:rsidRPr="00BB1BEE" w:rsidRDefault="00400D6E" w:rsidP="00A73E7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-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проведення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заходів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з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популяризації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енергоефективності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та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енерго</w:t>
      </w:r>
      <w:r w:rsidR="00545E4B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ощадності</w:t>
      </w:r>
      <w:proofErr w:type="spellEnd"/>
      <w:r w:rsidR="00545E4B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="00545E4B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серед</w:t>
      </w:r>
      <w:proofErr w:type="spellEnd"/>
      <w:r w:rsidR="00545E4B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="00545E4B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населення</w:t>
      </w:r>
      <w:proofErr w:type="spellEnd"/>
      <w:r w:rsidR="00545E4B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r w:rsidR="00545E4B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громади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;</w:t>
      </w:r>
    </w:p>
    <w:p w:rsidR="00400D6E" w:rsidRPr="003C0FB6" w:rsidRDefault="00400D6E" w:rsidP="00A73E7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-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реалізація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роботи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із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стимулювання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населення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до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впровадження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енергоефективних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заходів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шляхом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відшкодування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 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частини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суми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кредитів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,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залучених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на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придбання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енергоефективного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обладнання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  та </w:t>
      </w:r>
      <w:proofErr w:type="spellStart"/>
      <w:proofErr w:type="gram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матер</w:t>
      </w:r>
      <w:proofErr w:type="gram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іалів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.</w:t>
      </w:r>
    </w:p>
    <w:p w:rsidR="00400D6E" w:rsidRPr="00BB1BEE" w:rsidRDefault="00400D6E" w:rsidP="00A73E7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Основними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завданнями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організаційного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характеру</w:t>
      </w:r>
      <w:proofErr w:type="gram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є:</w:t>
      </w:r>
      <w:proofErr w:type="gramEnd"/>
    </w:p>
    <w:p w:rsidR="00400D6E" w:rsidRPr="00BB1BEE" w:rsidRDefault="00400D6E" w:rsidP="00A73E70">
      <w:pPr>
        <w:shd w:val="clear" w:color="auto" w:fill="FFFFFF"/>
        <w:spacing w:before="120" w:after="0" w:line="240" w:lineRule="auto"/>
        <w:ind w:firstLine="840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-                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освоєння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виробництва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gram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твердого</w:t>
      </w:r>
      <w:proofErr w:type="gram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палива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(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паливних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брикетів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та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пилетів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);</w:t>
      </w:r>
    </w:p>
    <w:p w:rsidR="00400D6E" w:rsidRPr="00BB1BEE" w:rsidRDefault="00400D6E" w:rsidP="00A73E70">
      <w:pPr>
        <w:shd w:val="clear" w:color="auto" w:fill="FFFFFF"/>
        <w:spacing w:before="120" w:after="0" w:line="240" w:lineRule="auto"/>
        <w:ind w:firstLine="840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-                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розвиток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сировинної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бази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для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виробництва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біопалива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;</w:t>
      </w:r>
    </w:p>
    <w:p w:rsidR="00400D6E" w:rsidRPr="00BB1BEE" w:rsidRDefault="00400D6E" w:rsidP="00A73E70">
      <w:pPr>
        <w:shd w:val="clear" w:color="auto" w:fill="FFFFFF"/>
        <w:spacing w:before="120" w:after="0" w:line="240" w:lineRule="auto"/>
        <w:ind w:firstLine="840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-                участь у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проведенні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щорічного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науково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-практичного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семінару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-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виставки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енергоефективного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обладнання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та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технологій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з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використанням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альтернативних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видів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палива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;</w:t>
      </w:r>
    </w:p>
    <w:p w:rsidR="00400D6E" w:rsidRPr="00BB1BEE" w:rsidRDefault="00400D6E" w:rsidP="00A73E70">
      <w:pPr>
        <w:shd w:val="clear" w:color="auto" w:fill="FFFFFF"/>
        <w:spacing w:before="120" w:after="0" w:line="240" w:lineRule="auto"/>
        <w:ind w:firstLine="840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-                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популяризація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пропозицій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із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енергоефективності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від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грантодавці</w:t>
      </w:r>
      <w:proofErr w:type="gram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</w:t>
      </w:r>
      <w:proofErr w:type="spellEnd"/>
      <w:proofErr w:type="gram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;</w:t>
      </w:r>
    </w:p>
    <w:p w:rsidR="00400D6E" w:rsidRPr="00BB1BEE" w:rsidRDefault="00400D6E" w:rsidP="00A73E70">
      <w:pPr>
        <w:shd w:val="clear" w:color="auto" w:fill="FFFFFF"/>
        <w:spacing w:before="120" w:after="0" w:line="240" w:lineRule="auto"/>
        <w:ind w:firstLine="840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-                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видання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proofErr w:type="gram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матер</w:t>
      </w:r>
      <w:proofErr w:type="gram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іалів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щодо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популяризації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енергоефективності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та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альтернативних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видів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палива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.</w:t>
      </w:r>
    </w:p>
    <w:p w:rsidR="00400D6E" w:rsidRPr="00BB1BEE" w:rsidRDefault="00400D6E" w:rsidP="00A73E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 </w:t>
      </w:r>
    </w:p>
    <w:p w:rsidR="00400D6E" w:rsidRPr="003C0FB6" w:rsidRDefault="00400D6E" w:rsidP="00A73E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</w:pPr>
      <w:r w:rsidRPr="00BB1BEE">
        <w:rPr>
          <w:rFonts w:ascii="Times New Roman" w:eastAsia="Times New Roman" w:hAnsi="Times New Roman" w:cs="Times New Roman"/>
          <w:b/>
          <w:bCs/>
          <w:color w:val="2D1614"/>
          <w:sz w:val="24"/>
          <w:szCs w:val="24"/>
          <w:lang w:eastAsia="ru-RU"/>
        </w:rPr>
        <w:t xml:space="preserve">6. </w:t>
      </w:r>
      <w:proofErr w:type="spellStart"/>
      <w:r w:rsidRPr="00BB1BEE">
        <w:rPr>
          <w:rFonts w:ascii="Times New Roman" w:eastAsia="Times New Roman" w:hAnsi="Times New Roman" w:cs="Times New Roman"/>
          <w:b/>
          <w:bCs/>
          <w:color w:val="2D1614"/>
          <w:sz w:val="24"/>
          <w:szCs w:val="24"/>
          <w:lang w:eastAsia="ru-RU"/>
        </w:rPr>
        <w:t>Перелік</w:t>
      </w:r>
      <w:proofErr w:type="spellEnd"/>
      <w:r w:rsidRPr="00BB1BEE">
        <w:rPr>
          <w:rFonts w:ascii="Times New Roman" w:eastAsia="Times New Roman" w:hAnsi="Times New Roman" w:cs="Times New Roman"/>
          <w:b/>
          <w:bCs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b/>
          <w:bCs/>
          <w:color w:val="2D1614"/>
          <w:sz w:val="24"/>
          <w:szCs w:val="24"/>
          <w:lang w:eastAsia="ru-RU"/>
        </w:rPr>
        <w:t>завдань</w:t>
      </w:r>
      <w:proofErr w:type="spellEnd"/>
      <w:r w:rsidRPr="00BB1BEE">
        <w:rPr>
          <w:rFonts w:ascii="Times New Roman" w:eastAsia="Times New Roman" w:hAnsi="Times New Roman" w:cs="Times New Roman"/>
          <w:b/>
          <w:bCs/>
          <w:color w:val="2D1614"/>
          <w:sz w:val="24"/>
          <w:szCs w:val="24"/>
          <w:lang w:eastAsia="ru-RU"/>
        </w:rPr>
        <w:t xml:space="preserve"> і  </w:t>
      </w:r>
      <w:proofErr w:type="spellStart"/>
      <w:r w:rsidRPr="00BB1BEE">
        <w:rPr>
          <w:rFonts w:ascii="Times New Roman" w:eastAsia="Times New Roman" w:hAnsi="Times New Roman" w:cs="Times New Roman"/>
          <w:b/>
          <w:bCs/>
          <w:color w:val="2D1614"/>
          <w:sz w:val="24"/>
          <w:szCs w:val="24"/>
          <w:lang w:eastAsia="ru-RU"/>
        </w:rPr>
        <w:t>заходів</w:t>
      </w:r>
      <w:proofErr w:type="spellEnd"/>
      <w:r w:rsidRPr="00BB1BEE">
        <w:rPr>
          <w:rFonts w:ascii="Times New Roman" w:eastAsia="Times New Roman" w:hAnsi="Times New Roman" w:cs="Times New Roman"/>
          <w:b/>
          <w:bCs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b/>
          <w:bCs/>
          <w:color w:val="2D1614"/>
          <w:sz w:val="24"/>
          <w:szCs w:val="24"/>
          <w:lang w:eastAsia="ru-RU"/>
        </w:rPr>
        <w:t>Програми</w:t>
      </w:r>
      <w:proofErr w:type="spellEnd"/>
      <w:r w:rsidRPr="00BB1BEE">
        <w:rPr>
          <w:rFonts w:ascii="Times New Roman" w:eastAsia="Times New Roman" w:hAnsi="Times New Roman" w:cs="Times New Roman"/>
          <w:b/>
          <w:bCs/>
          <w:color w:val="2D1614"/>
          <w:sz w:val="24"/>
          <w:szCs w:val="24"/>
          <w:lang w:eastAsia="ru-RU"/>
        </w:rPr>
        <w:t xml:space="preserve"> та </w:t>
      </w:r>
      <w:proofErr w:type="spellStart"/>
      <w:r w:rsidRPr="00BB1BEE">
        <w:rPr>
          <w:rFonts w:ascii="Times New Roman" w:eastAsia="Times New Roman" w:hAnsi="Times New Roman" w:cs="Times New Roman"/>
          <w:b/>
          <w:bCs/>
          <w:color w:val="2D1614"/>
          <w:sz w:val="24"/>
          <w:szCs w:val="24"/>
          <w:lang w:eastAsia="ru-RU"/>
        </w:rPr>
        <w:t>результативні</w:t>
      </w:r>
      <w:proofErr w:type="spellEnd"/>
      <w:r w:rsidRPr="00BB1BEE">
        <w:rPr>
          <w:rFonts w:ascii="Times New Roman" w:eastAsia="Times New Roman" w:hAnsi="Times New Roman" w:cs="Times New Roman"/>
          <w:b/>
          <w:bCs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b/>
          <w:bCs/>
          <w:color w:val="2D1614"/>
          <w:sz w:val="24"/>
          <w:szCs w:val="24"/>
          <w:lang w:eastAsia="ru-RU"/>
        </w:rPr>
        <w:t>показники</w:t>
      </w:r>
      <w:proofErr w:type="spellEnd"/>
    </w:p>
    <w:p w:rsidR="00400D6E" w:rsidRPr="003C0FB6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Стан споживання енергоресурсів  і</w:t>
      </w:r>
      <w:r w:rsidR="00545E4B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 xml:space="preserve"> результати моніторингу 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 xml:space="preserve"> ком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softHyphen/>
        <w:t>п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softHyphen/>
        <w:t>лексної програми енергозбереження засвідчили доцільність визначення ком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softHyphen/>
        <w:t>плексу заходів, реалізація яких сприятиме оптимізації палив</w:t>
      </w:r>
      <w:r w:rsidR="00545E4B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но-енергетичного балансу  громади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, більш високому технічному рівню постачання та упоряд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softHyphen/>
        <w:t>ку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softHyphen/>
        <w:t>ван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softHyphen/>
        <w:t>ня рівня споживання.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Основні завдання та заходи Програми  наведені у додатку.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 xml:space="preserve">Вказані завдання і заходи  сформовані на підставі аналізу бази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тепло-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 xml:space="preserve"> генеруючого обладнання, що перебуває у сфері впливу структурних підрозділів районної державної адміністрації, пропозицій, у яких були визначені конкретні терміни та місця впровадження заходів, необхідні обсяги та джерела фінансування, розрахунковий економічний ефект від їх впровадження, а також звітності енергопостачальних організацій щодо споживання енерг</w:t>
      </w:r>
      <w:r w:rsidR="00545E4B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оносіїв всіма споживачами громади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.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 </w:t>
      </w:r>
    </w:p>
    <w:p w:rsidR="00400D6E" w:rsidRPr="003C0FB6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Серед основних завдань та заходів Програми зокрема,  передбачені:</w:t>
      </w:r>
    </w:p>
    <w:p w:rsidR="00400D6E" w:rsidRPr="003C0FB6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 6.1.  З</w:t>
      </w:r>
      <w:r w:rsidRPr="00BB1B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аміна та модернізація котелень і котельного обладнання на об’єктах бюджетної сфери з використанням  місцевих  альтернативних   видів палива.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</w:pPr>
      <w:r w:rsidRPr="00BB1B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Основне та допоміжне обладнання значної кількості котелень (близько 25%) вичерпало допустимі терміни експлуатації, які перевищують 20 років. У цих котельнях експлуатуються малоефективні, морально та фізично зношені котли з низьким коефіцієнтом корисної дії (70-80%), застарілою автоматикою і </w:t>
      </w:r>
      <w:proofErr w:type="spellStart"/>
      <w:r w:rsidRPr="00BB1B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пальниковими</w:t>
      </w:r>
      <w:proofErr w:type="spellEnd"/>
      <w:r w:rsidRPr="00BB1B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пристроями, що обумовлює значні витрати палива (на 20% вищі середнього світового рівня), неприпустимо високе забруднення оточуючого середовища і, </w:t>
      </w:r>
      <w:proofErr w:type="spellStart"/>
      <w:r w:rsidRPr="00BB1B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вцілому</w:t>
      </w:r>
      <w:proofErr w:type="spellEnd"/>
      <w:r w:rsidRPr="00BB1B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призводить до зниження надійності та якості теплопостачання.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Програмою передбачається: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- заміна або реконструкція малоефективних котлів з коефіцієнтом корисної дії нижче 80% з переводом на альтернативні  місцеві види палива та модернізація систем опалення;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- впровадження попереджувальної діагностики (енергетичного обстеження) стану систем теплопостачання у процесі експлуатації.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 </w:t>
      </w:r>
    </w:p>
    <w:p w:rsidR="00400D6E" w:rsidRPr="003C0FB6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lastRenderedPageBreak/>
        <w:t>6.2.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 </w:t>
      </w:r>
      <w:r w:rsidRPr="00BB1B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Впровадження систем  </w:t>
      </w:r>
      <w:proofErr w:type="spellStart"/>
      <w:r w:rsidRPr="00BB1B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електроопалення</w:t>
      </w:r>
      <w:proofErr w:type="spellEnd"/>
      <w:r w:rsidRPr="00BB1B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(</w:t>
      </w:r>
      <w:proofErr w:type="spellStart"/>
      <w:r w:rsidRPr="00BB1B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електротепло-акумуляційного</w:t>
      </w:r>
      <w:proofErr w:type="spellEnd"/>
      <w:r w:rsidRPr="00BB1B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обігріву та гарячого водопостачання).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 xml:space="preserve">Стаціонарне  електричне  опалення   завойовує все більшу популярність завдяки високому коефіцієнту корисної дії до 99%, низьким капітальним витратам, простоті монтажу, високим гігієнічним й екологічним показникам, можливістю автоматизації регулювання та оптимізації витрат за рахунок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багатотарифного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 xml:space="preserve"> обліку електроенергії. Однак паралельно з переводом на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електроопалення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 xml:space="preserve"> необхідно вирішити питання збільшення потужності та підвищення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категорійності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 xml:space="preserve"> електропостачання споживача, оскільки існуюча електромережа здебільшого не розрахована на навантаження системи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електроопалення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.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Застосування електроенергії для опалення дасть змогу вигідно використовувати недорогу «нічну» електроенергію, зменшуючи навантаження на енергомережі в денні години «пік».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Заміна газових котелень на електричні теплогенератори та акумуляційний електричний нагрів може забезпечити витіснення до 75% природного газу, що використовується при  теплопостачанні промисловості та побуту.</w:t>
      </w:r>
    </w:p>
    <w:p w:rsidR="00400D6E" w:rsidRPr="003C0FB6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 </w:t>
      </w:r>
    </w:p>
    <w:p w:rsidR="00400D6E" w:rsidRPr="003C0FB6" w:rsidRDefault="00400D6E" w:rsidP="00A73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6.3. Проведення санації будівель бюджетних установ.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 xml:space="preserve">Тепловитрати через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огороджуючі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 xml:space="preserve"> конструкції будівель в Україні складають до 70% всіх загальних витрат, а в розвинених країнах Західної Європи вони дорівнюють 38-44%, тобто в 2 рази менше.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Комплекс заходів з підвищення теплової ефективності будинків дозволить знизити на 40% тепловитрати.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Важливим кроком є утеплення огороджувальних конструкцій установ бюджетної сфери.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 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 xml:space="preserve">Це дасть можливість значно покращити рівень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теплозабезпечення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 xml:space="preserve"> та сприятиме зменшенню об’ємів природного газу для виробництва теплової енергії на опалення фонду за рахунок зменшення споживання теплоенергії на опалення  на 60% (при повній санації).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В умовах постійно зростаючих цін на основні види енергоресурсів та значної зовнішньоекономічної залежності від постачальників енергоносіїв, питання покращення показників енергоефективності та зменшення споживання енергоресурсів в бюджетних установах, набувають особливої актуальності у зв’язку із нагальною необхідністю економії бюджетних коштів на їх утримання.</w:t>
      </w:r>
    </w:p>
    <w:p w:rsidR="00400D6E" w:rsidRPr="00BB1BEE" w:rsidRDefault="00400D6E" w:rsidP="00A73E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 xml:space="preserve">Проведення санаційних робіт у будівлях бюджетних установ дасть змогу зменшити обсяги бюджетного фінансування на їх утримання до 50%. </w:t>
      </w:r>
    </w:p>
    <w:p w:rsidR="00400D6E" w:rsidRPr="003C0FB6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 </w:t>
      </w:r>
    </w:p>
    <w:p w:rsidR="00400D6E" w:rsidRPr="003C0FB6" w:rsidRDefault="00400D6E" w:rsidP="00A73E70">
      <w:pPr>
        <w:shd w:val="clear" w:color="auto" w:fill="FFFFFF"/>
        <w:spacing w:after="0" w:line="185" w:lineRule="atLeast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 xml:space="preserve">6.4. Впровадження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енергоефективних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 xml:space="preserve"> освітлювальних приладів.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З метою забезпечення скорочення енергоспоживання установами та орга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softHyphen/>
        <w:t>ні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softHyphen/>
        <w:t xml:space="preserve">заціями бюджетної сфери, переведення бюджетних установ на використання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ене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softHyphen/>
        <w:t>рго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softHyphen/>
        <w:t>ефективних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 xml:space="preserve"> освітлювальних приладів в Програмі передбачено проведення заміну освітлювал</w:t>
      </w:r>
      <w:r w:rsidR="00733547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ьних приладів в установах громади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, а також на повну заміну освітлювальних приладів в системах зовнішнього освітлення та влаштування нових систем зовнішнього освітлення виключно із використанням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 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en-US" w:eastAsia="ru-RU"/>
        </w:rPr>
        <w:t>LED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-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технологій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.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720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 </w:t>
      </w:r>
    </w:p>
    <w:p w:rsidR="00400D6E" w:rsidRPr="003C0FB6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6.5. Використання відновлювальних джерел енергії.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720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i/>
          <w:iCs/>
          <w:color w:val="2D1614"/>
          <w:sz w:val="24"/>
          <w:szCs w:val="24"/>
          <w:lang w:val="uk-UA" w:eastAsia="ru-RU"/>
        </w:rPr>
        <w:t>Розвиток  гідроенергетики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720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Для малої гідроенергетики характерними є технологі</w:t>
      </w:r>
      <w:r w:rsidRPr="00BB1B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softHyphen/>
        <w:t xml:space="preserve">чна </w:t>
      </w:r>
      <w:proofErr w:type="spellStart"/>
      <w:r w:rsidRPr="00BB1B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освоєність</w:t>
      </w:r>
      <w:proofErr w:type="spellEnd"/>
      <w:r w:rsidRPr="00BB1B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одержання електроенергії, висока надій</w:t>
      </w:r>
      <w:r w:rsidRPr="00BB1B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softHyphen/>
        <w:t xml:space="preserve">ність та </w:t>
      </w:r>
      <w:proofErr w:type="spellStart"/>
      <w:r w:rsidRPr="00BB1B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гарантійність</w:t>
      </w:r>
      <w:proofErr w:type="spellEnd"/>
      <w:r w:rsidRPr="00BB1B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потужності, економічна конкурен</w:t>
      </w:r>
      <w:r w:rsidRPr="00BB1B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softHyphen/>
        <w:t>тоспроможність, високі економічні  показники.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720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Головною перевагою є відсутність паливної складо</w:t>
      </w:r>
      <w:r w:rsidRPr="00BB1B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softHyphen/>
        <w:t>вої в процесі отримання цієї електроенергії при впрова</w:t>
      </w:r>
      <w:r w:rsidRPr="00BB1B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softHyphen/>
        <w:t>дженні МГЕС, що дає позитивний економічний та еко</w:t>
      </w:r>
      <w:r w:rsidRPr="00BB1BE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softHyphen/>
        <w:t>логічний ефект.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40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 </w:t>
      </w:r>
    </w:p>
    <w:p w:rsidR="00733547" w:rsidRPr="00BB1BEE" w:rsidRDefault="00733547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i/>
          <w:iCs/>
          <w:color w:val="2D1614"/>
          <w:sz w:val="24"/>
          <w:szCs w:val="24"/>
          <w:lang w:val="uk-UA" w:eastAsia="ru-RU"/>
        </w:rPr>
      </w:pPr>
    </w:p>
    <w:p w:rsidR="00400D6E" w:rsidRPr="003C0FB6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</w:pPr>
      <w:r w:rsidRPr="00BB1BEE">
        <w:rPr>
          <w:rFonts w:ascii="Times New Roman" w:eastAsia="Times New Roman" w:hAnsi="Times New Roman" w:cs="Times New Roman"/>
          <w:i/>
          <w:iCs/>
          <w:color w:val="2D1614"/>
          <w:sz w:val="24"/>
          <w:szCs w:val="24"/>
          <w:lang w:val="uk-UA" w:eastAsia="ru-RU"/>
        </w:rPr>
        <w:t>Використання  енергії сонця та вітру</w:t>
      </w:r>
    </w:p>
    <w:p w:rsidR="00400D6E" w:rsidRPr="003C0FB6" w:rsidRDefault="00400D6E" w:rsidP="00A73E70">
      <w:pPr>
        <w:shd w:val="clear" w:color="auto" w:fill="FFFFFF"/>
        <w:spacing w:after="0" w:line="185" w:lineRule="atLeast"/>
        <w:ind w:firstLine="840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Вітроенергетична та геліотехніка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 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порівняно з іншими джерелами енергії має наступні  переваги: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40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- низькі питомі трудовитрати на спорудження енергетичних               установок,  які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 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менші, ніж для теплових і атомних електростанцій;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40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-               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 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широкий технологічний діапазон прямого використання енергії (зокрема, автономність і робота в централізованих мережах, сумісність з іншими джерелами енергії);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40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- короткі терміни введення потужностей в експлуатацію;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- порівняна відсутність шкідливої дії установок на довкілля.</w:t>
      </w:r>
    </w:p>
    <w:p w:rsidR="00733547" w:rsidRPr="00BB1BEE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Реалізація Програми в частині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 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використання теплової енергії сонця здійснюватиметься в напрямку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 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виробництва електроенергії за рахунок реа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softHyphen/>
        <w:t>лі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softHyphen/>
        <w:t>за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softHyphen/>
        <w:t>ції інвестиційних проектів.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 </w:t>
      </w:r>
    </w:p>
    <w:p w:rsidR="00400D6E" w:rsidRPr="003C0FB6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6.6. Інформаційна підтримка Програми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 xml:space="preserve">Програмою передбачається розміщення інформації щодо питань енергоефективності </w:t>
      </w:r>
      <w:r w:rsidR="00BA1A0A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 xml:space="preserve">на сайті міської ради та 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засобах масової інформації, проведення інших заходів щодо популяризації енергоефективності та альтернативних видів палива.</w:t>
      </w:r>
    </w:p>
    <w:p w:rsidR="00400D6E" w:rsidRPr="00BB1BEE" w:rsidRDefault="00400D6E" w:rsidP="00A73E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 </w:t>
      </w:r>
    </w:p>
    <w:p w:rsidR="00400D6E" w:rsidRPr="00BB1BEE" w:rsidRDefault="00400D6E" w:rsidP="00A73E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 </w:t>
      </w:r>
      <w:r w:rsidRPr="00BB1BEE">
        <w:rPr>
          <w:rFonts w:ascii="Times New Roman" w:eastAsia="Times New Roman" w:hAnsi="Times New Roman" w:cs="Times New Roman"/>
          <w:b/>
          <w:bCs/>
          <w:color w:val="2D1614"/>
          <w:sz w:val="24"/>
          <w:szCs w:val="24"/>
          <w:lang w:val="uk-UA" w:eastAsia="ru-RU"/>
        </w:rPr>
        <w:t>7. Нормативно – правове забезпечення реалізації Програми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 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Реалізація завдань та заходів Програми буде здійснюватися у відповідності з чинним законодавством України у сфері енергоспоживання, енергоефективності, використання альтернативних видів палива.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При використанні коштів державного бюджету та коштів державних підприємств закупівля товарів, робіт та послуг здійснюватиметься згідно з ви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softHyphen/>
        <w:t>мо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softHyphen/>
        <w:t>гами законодавства України про закупівлю товарів, робіт та послуг, з вра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softHyphen/>
        <w:t>ху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softHyphen/>
        <w:t>ван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softHyphen/>
        <w:t>ням прийнятих рішень Уряду, якими встановлюються стимули та за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softHyphen/>
        <w:t>охо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softHyphen/>
        <w:t>чен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softHyphen/>
        <w:t xml:space="preserve">ня для впровадження інноваційних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енергоефективних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 xml:space="preserve"> та енергозберігаючих технологій, засобів  та обладнання.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При реалізації та моніторингу Програми будуть дотримані вимоги інших актів Президента, Уряду, відповідних центральних органів виконавчої влади.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 </w:t>
      </w:r>
    </w:p>
    <w:p w:rsidR="00400D6E" w:rsidRPr="003C0FB6" w:rsidRDefault="00400D6E" w:rsidP="00A73E70">
      <w:pPr>
        <w:shd w:val="clear" w:color="auto" w:fill="FFFFFF"/>
        <w:spacing w:after="0" w:line="185" w:lineRule="atLeast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</w:pPr>
      <w:r w:rsidRPr="00BB1BEE">
        <w:rPr>
          <w:rFonts w:ascii="Times New Roman" w:eastAsia="Times New Roman" w:hAnsi="Times New Roman" w:cs="Times New Roman"/>
          <w:b/>
          <w:bCs/>
          <w:color w:val="2D1614"/>
          <w:sz w:val="24"/>
          <w:szCs w:val="24"/>
          <w:lang w:val="uk-UA" w:eastAsia="ru-RU"/>
        </w:rPr>
        <w:t>8.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 </w:t>
      </w:r>
      <w:r w:rsidRPr="00BB1BEE">
        <w:rPr>
          <w:rFonts w:ascii="Times New Roman" w:eastAsia="Times New Roman" w:hAnsi="Times New Roman" w:cs="Times New Roman"/>
          <w:b/>
          <w:bCs/>
          <w:color w:val="2D1614"/>
          <w:sz w:val="24"/>
          <w:szCs w:val="24"/>
          <w:lang w:val="uk-UA" w:eastAsia="ru-RU"/>
        </w:rPr>
        <w:t>Визначення строків та етапів виконання програми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Реалізація завдань Програми передбачається про</w:t>
      </w:r>
      <w:r w:rsidR="00191E83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вести в один етап за період 2017 – 2020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 xml:space="preserve"> років.</w:t>
      </w:r>
    </w:p>
    <w:p w:rsidR="00400D6E" w:rsidRPr="00BB1BEE" w:rsidRDefault="00400D6E" w:rsidP="00A73E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 </w:t>
      </w:r>
    </w:p>
    <w:p w:rsidR="00400D6E" w:rsidRPr="00BB1BEE" w:rsidRDefault="00400D6E" w:rsidP="00A73E7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b/>
          <w:bCs/>
          <w:color w:val="2D1614"/>
          <w:sz w:val="24"/>
          <w:szCs w:val="24"/>
          <w:lang w:eastAsia="ru-RU"/>
        </w:rPr>
        <w:t xml:space="preserve">9. </w:t>
      </w:r>
      <w:proofErr w:type="spellStart"/>
      <w:r w:rsidRPr="00BB1BEE">
        <w:rPr>
          <w:rFonts w:ascii="Times New Roman" w:eastAsia="Times New Roman" w:hAnsi="Times New Roman" w:cs="Times New Roman"/>
          <w:b/>
          <w:bCs/>
          <w:color w:val="2D1614"/>
          <w:sz w:val="24"/>
          <w:szCs w:val="24"/>
          <w:lang w:eastAsia="ru-RU"/>
        </w:rPr>
        <w:t>Координація</w:t>
      </w:r>
      <w:proofErr w:type="spellEnd"/>
      <w:r w:rsidRPr="00BB1BEE">
        <w:rPr>
          <w:rFonts w:ascii="Times New Roman" w:eastAsia="Times New Roman" w:hAnsi="Times New Roman" w:cs="Times New Roman"/>
          <w:b/>
          <w:bCs/>
          <w:color w:val="2D1614"/>
          <w:sz w:val="24"/>
          <w:szCs w:val="24"/>
          <w:lang w:eastAsia="ru-RU"/>
        </w:rPr>
        <w:t xml:space="preserve"> та </w:t>
      </w:r>
      <w:proofErr w:type="gramStart"/>
      <w:r w:rsidRPr="00BB1BEE">
        <w:rPr>
          <w:rFonts w:ascii="Times New Roman" w:eastAsia="Times New Roman" w:hAnsi="Times New Roman" w:cs="Times New Roman"/>
          <w:b/>
          <w:bCs/>
          <w:color w:val="2D1614"/>
          <w:sz w:val="24"/>
          <w:szCs w:val="24"/>
          <w:lang w:eastAsia="ru-RU"/>
        </w:rPr>
        <w:t>контроль за</w:t>
      </w:r>
      <w:proofErr w:type="gramEnd"/>
      <w:r w:rsidRPr="00BB1BEE">
        <w:rPr>
          <w:rFonts w:ascii="Times New Roman" w:eastAsia="Times New Roman" w:hAnsi="Times New Roman" w:cs="Times New Roman"/>
          <w:b/>
          <w:bCs/>
          <w:color w:val="2D1614"/>
          <w:sz w:val="24"/>
          <w:szCs w:val="24"/>
          <w:lang w:eastAsia="ru-RU"/>
        </w:rPr>
        <w:t xml:space="preserve"> ходом </w:t>
      </w:r>
      <w:proofErr w:type="spellStart"/>
      <w:r w:rsidRPr="00BB1BEE">
        <w:rPr>
          <w:rFonts w:ascii="Times New Roman" w:eastAsia="Times New Roman" w:hAnsi="Times New Roman" w:cs="Times New Roman"/>
          <w:b/>
          <w:bCs/>
          <w:color w:val="2D1614"/>
          <w:sz w:val="24"/>
          <w:szCs w:val="24"/>
          <w:lang w:eastAsia="ru-RU"/>
        </w:rPr>
        <w:t>виконання</w:t>
      </w:r>
      <w:proofErr w:type="spellEnd"/>
      <w:r w:rsidRPr="00BB1BEE">
        <w:rPr>
          <w:rFonts w:ascii="Times New Roman" w:eastAsia="Times New Roman" w:hAnsi="Times New Roman" w:cs="Times New Roman"/>
          <w:b/>
          <w:bCs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b/>
          <w:bCs/>
          <w:color w:val="2D1614"/>
          <w:sz w:val="24"/>
          <w:szCs w:val="24"/>
          <w:lang w:eastAsia="ru-RU"/>
        </w:rPr>
        <w:t>Програми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 </w:t>
      </w:r>
    </w:p>
    <w:p w:rsidR="00400D6E" w:rsidRPr="00BB1BEE" w:rsidRDefault="00400D6E" w:rsidP="00A73E7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</w:pP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Звітування</w:t>
      </w:r>
      <w:proofErr w:type="spellEnd"/>
      <w:r w:rsidR="00191E83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про  </w:t>
      </w:r>
      <w:proofErr w:type="spellStart"/>
      <w:r w:rsidR="00191E83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виконання</w:t>
      </w:r>
      <w:proofErr w:type="spellEnd"/>
      <w:r w:rsidR="00191E83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="00191E83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заходів</w:t>
      </w:r>
      <w:proofErr w:type="spellEnd"/>
      <w:r w:rsidR="00191E83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комплексної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програми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енергоефективності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та </w:t>
      </w:r>
      <w:proofErr w:type="spellStart"/>
      <w:r w:rsidR="00191E83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енергозбереження</w:t>
      </w:r>
      <w:proofErr w:type="spellEnd"/>
      <w:r w:rsidR="00191E83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на 201</w:t>
      </w:r>
      <w:r w:rsidR="00191E83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7</w:t>
      </w:r>
      <w:r w:rsidR="00191E83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-20</w:t>
      </w:r>
      <w:r w:rsidR="00191E83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20</w:t>
      </w:r>
      <w:r w:rsidR="00191E83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рок</w:t>
      </w:r>
      <w:r w:rsidR="00191E83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и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розпорядникам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коштів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проводити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 </w:t>
      </w:r>
      <w:r w:rsidR="00191E83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 xml:space="preserve">щорічно </w:t>
      </w:r>
      <w:proofErr w:type="gramStart"/>
      <w:r w:rsidR="00191E83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на</w:t>
      </w:r>
      <w:proofErr w:type="gram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r w:rsidR="00191E83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 xml:space="preserve"> кінці звітного року.</w:t>
      </w:r>
    </w:p>
    <w:p w:rsidR="00400D6E" w:rsidRPr="00BB1BEE" w:rsidRDefault="00400D6E" w:rsidP="00A73E7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Контроль за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виконанням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комплексної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програми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енергоефективн</w:t>
      </w:r>
      <w:r w:rsidR="00191E83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ості</w:t>
      </w:r>
      <w:proofErr w:type="spellEnd"/>
      <w:r w:rsidR="00191E83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та </w:t>
      </w:r>
      <w:proofErr w:type="spellStart"/>
      <w:r w:rsidR="00191E83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енергозбереження</w:t>
      </w:r>
      <w:proofErr w:type="spellEnd"/>
      <w:r w:rsidR="00191E83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на 201</w:t>
      </w:r>
      <w:r w:rsidR="00191E83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7</w:t>
      </w:r>
      <w:r w:rsidR="00191E83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-20</w:t>
      </w:r>
      <w:r w:rsidR="00191E83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20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рок</w:t>
      </w:r>
      <w:r w:rsidR="00191E83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и</w:t>
      </w: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покласти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на </w:t>
      </w:r>
      <w:r w:rsidR="00191E83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 xml:space="preserve">відділ економіки, інвестицій та комунального майна апарату виконавчого комітету Дунаєвецької міської </w:t>
      </w:r>
      <w:proofErr w:type="gramStart"/>
      <w:r w:rsidR="00191E83"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  <w:t>ради</w:t>
      </w:r>
      <w:proofErr w:type="gram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.</w:t>
      </w:r>
    </w:p>
    <w:p w:rsidR="00400D6E" w:rsidRPr="00BB1BEE" w:rsidRDefault="00400D6E" w:rsidP="00A73E7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proofErr w:type="spellStart"/>
      <w:proofErr w:type="gram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Реалізація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завдань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та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заходів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Програми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буде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здійснюватися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у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відповідності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з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чинним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законодавством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України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у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сфері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енергоспоживання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,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енергоефективності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,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використання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альтернативних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видів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палива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.</w:t>
      </w:r>
      <w:proofErr w:type="gramEnd"/>
    </w:p>
    <w:p w:rsidR="00400D6E" w:rsidRPr="00BB1BEE" w:rsidRDefault="00400D6E" w:rsidP="00A73E7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При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використанні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коштів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державного бюджету та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коштів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державних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proofErr w:type="gram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п</w:t>
      </w:r>
      <w:proofErr w:type="gram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ідприємств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закупівля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товарів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,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робіт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та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послуг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здійснюватиметься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згідно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з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вимогами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законодавства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України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про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закупівлю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товарів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,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робіт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та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послуг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, з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врахуванням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прийнятих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рішень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Уряду,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якими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встановлюються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стимули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та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заохочення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для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впровадження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інноваційних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енергоефективних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та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енергозберігаючих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технологій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,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засобі</w:t>
      </w:r>
      <w:proofErr w:type="gram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</w:t>
      </w:r>
      <w:proofErr w:type="spellEnd"/>
      <w:proofErr w:type="gram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  та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обладнання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.</w:t>
      </w:r>
    </w:p>
    <w:p w:rsidR="00400D6E" w:rsidRPr="00BB1BEE" w:rsidRDefault="00400D6E" w:rsidP="00A73E7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</w:pPr>
      <w:proofErr w:type="gram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lastRenderedPageBreak/>
        <w:t>При</w:t>
      </w:r>
      <w:proofErr w:type="gram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реалізації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та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моніторингу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Програми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будуть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дотримані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вимоги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інших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актів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Президента, Уряду,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відповідних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центральних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органів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виконавчої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влади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.</w:t>
      </w:r>
    </w:p>
    <w:p w:rsidR="00400D6E" w:rsidRPr="00BB1BEE" w:rsidRDefault="00400D6E" w:rsidP="00A73E7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</w:pPr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Контроль за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використанням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бюджетних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коштів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,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спрямованих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на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забезпечення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виконання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Програми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,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здійснюється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gram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</w:t>
      </w:r>
      <w:proofErr w:type="gram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порядку,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встановленому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бюджетним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 xml:space="preserve"> </w:t>
      </w:r>
      <w:proofErr w:type="spellStart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законодавством</w:t>
      </w:r>
      <w:proofErr w:type="spellEnd"/>
      <w:r w:rsidRPr="00BB1BEE">
        <w:rPr>
          <w:rFonts w:ascii="Times New Roman" w:eastAsia="Times New Roman" w:hAnsi="Times New Roman" w:cs="Times New Roman"/>
          <w:color w:val="2D1614"/>
          <w:sz w:val="24"/>
          <w:szCs w:val="24"/>
          <w:lang w:eastAsia="ru-RU"/>
        </w:rPr>
        <w:t>.</w:t>
      </w:r>
    </w:p>
    <w:p w:rsidR="00400D6E" w:rsidRPr="00BB1BEE" w:rsidRDefault="00400D6E" w:rsidP="00A73E70">
      <w:pPr>
        <w:shd w:val="clear" w:color="auto" w:fill="FFFFFF"/>
        <w:spacing w:after="0" w:line="185" w:lineRule="atLeast"/>
        <w:jc w:val="both"/>
        <w:rPr>
          <w:rFonts w:ascii="Times New Roman" w:eastAsia="Times New Roman" w:hAnsi="Times New Roman" w:cs="Times New Roman"/>
          <w:color w:val="2D1614"/>
          <w:sz w:val="24"/>
          <w:szCs w:val="24"/>
          <w:lang w:val="uk-UA" w:eastAsia="ru-RU"/>
        </w:rPr>
      </w:pPr>
    </w:p>
    <w:p w:rsidR="0097053B" w:rsidRPr="00BB1BEE" w:rsidRDefault="00BB1BEE" w:rsidP="00BB1BEE">
      <w:pPr>
        <w:ind w:right="566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RANGE!A1:L93"/>
      <w:bookmarkEnd w:id="0"/>
      <w:r w:rsidRPr="00BB1BE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B1BEE" w:rsidRDefault="00BB1BEE" w:rsidP="00BB1BEE">
      <w:pPr>
        <w:shd w:val="clear" w:color="auto" w:fill="FFFFFF"/>
        <w:spacing w:after="0" w:line="185" w:lineRule="atLeast"/>
        <w:jc w:val="center"/>
        <w:rPr>
          <w:rFonts w:ascii="Times New Roman" w:eastAsia="Times New Roman" w:hAnsi="Times New Roman" w:cs="Times New Roman"/>
          <w:b/>
          <w:bCs/>
          <w:color w:val="2D1614"/>
          <w:sz w:val="28"/>
          <w:szCs w:val="28"/>
          <w:lang w:val="uk-UA" w:eastAsia="ru-RU"/>
        </w:rPr>
      </w:pPr>
      <w:r w:rsidRPr="00BB1B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План заходів з </w:t>
      </w:r>
      <w:r w:rsidRPr="00BB1BEE">
        <w:rPr>
          <w:rFonts w:ascii="Times New Roman" w:eastAsia="Times New Roman" w:hAnsi="Times New Roman" w:cs="Times New Roman"/>
          <w:b/>
          <w:bCs/>
          <w:color w:val="2D1614"/>
          <w:sz w:val="28"/>
          <w:szCs w:val="28"/>
          <w:lang w:val="uk-UA" w:eastAsia="ru-RU"/>
        </w:rPr>
        <w:t xml:space="preserve">енергоефективності та енергозбереження  Дунаєвецької міської </w:t>
      </w:r>
      <w:proofErr w:type="spellStart"/>
      <w:r w:rsidRPr="00BB1BEE">
        <w:rPr>
          <w:rFonts w:ascii="Times New Roman" w:eastAsia="Times New Roman" w:hAnsi="Times New Roman" w:cs="Times New Roman"/>
          <w:b/>
          <w:bCs/>
          <w:color w:val="2D1614"/>
          <w:sz w:val="28"/>
          <w:szCs w:val="28"/>
          <w:lang w:val="uk-UA" w:eastAsia="ru-RU"/>
        </w:rPr>
        <w:t>обєднаної</w:t>
      </w:r>
      <w:proofErr w:type="spellEnd"/>
      <w:r w:rsidRPr="00BB1BEE">
        <w:rPr>
          <w:rFonts w:ascii="Times New Roman" w:eastAsia="Times New Roman" w:hAnsi="Times New Roman" w:cs="Times New Roman"/>
          <w:b/>
          <w:bCs/>
          <w:color w:val="2D1614"/>
          <w:sz w:val="28"/>
          <w:szCs w:val="28"/>
          <w:lang w:val="uk-UA" w:eastAsia="ru-RU"/>
        </w:rPr>
        <w:t xml:space="preserve"> територіальної громади на 2017-2020 роки</w:t>
      </w:r>
    </w:p>
    <w:p w:rsidR="003C0FB6" w:rsidRDefault="003C0FB6" w:rsidP="00BB1BEE">
      <w:pPr>
        <w:shd w:val="clear" w:color="auto" w:fill="FFFFFF"/>
        <w:spacing w:after="0" w:line="185" w:lineRule="atLeast"/>
        <w:jc w:val="center"/>
        <w:rPr>
          <w:rFonts w:ascii="Times New Roman" w:eastAsia="Times New Roman" w:hAnsi="Times New Roman" w:cs="Times New Roman"/>
          <w:b/>
          <w:bCs/>
          <w:color w:val="2D1614"/>
          <w:sz w:val="28"/>
          <w:szCs w:val="28"/>
          <w:lang w:val="uk-UA" w:eastAsia="ru-RU"/>
        </w:rPr>
      </w:pPr>
    </w:p>
    <w:p w:rsidR="003C0FB6" w:rsidRPr="00BB1BEE" w:rsidRDefault="003C0FB6" w:rsidP="00BB1BEE">
      <w:pPr>
        <w:shd w:val="clear" w:color="auto" w:fill="FFFFFF"/>
        <w:spacing w:after="0" w:line="185" w:lineRule="atLeast"/>
        <w:jc w:val="center"/>
        <w:rPr>
          <w:rFonts w:ascii="Times New Roman" w:eastAsia="Times New Roman" w:hAnsi="Times New Roman" w:cs="Times New Roman"/>
          <w:b/>
          <w:color w:val="2D1614"/>
          <w:sz w:val="28"/>
          <w:szCs w:val="28"/>
          <w:lang w:val="uk-UA" w:eastAsia="ru-RU"/>
        </w:rPr>
      </w:pPr>
    </w:p>
    <w:tbl>
      <w:tblPr>
        <w:tblW w:w="8906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3292"/>
        <w:gridCol w:w="1683"/>
        <w:gridCol w:w="1704"/>
        <w:gridCol w:w="1690"/>
      </w:tblGrid>
      <w:tr w:rsidR="00AC5E0D" w:rsidRPr="00E7491E" w:rsidTr="00E943A6">
        <w:trPr>
          <w:trHeight w:val="364"/>
        </w:trPr>
        <w:tc>
          <w:tcPr>
            <w:tcW w:w="89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0D" w:rsidRPr="00E943A6" w:rsidRDefault="00AC5E0D" w:rsidP="00E943A6">
            <w:pPr>
              <w:spacing w:after="0"/>
              <w:ind w:left="-24" w:firstLine="24"/>
              <w:jc w:val="center"/>
              <w:rPr>
                <w:sz w:val="24"/>
                <w:szCs w:val="24"/>
              </w:rPr>
            </w:pPr>
            <w:r w:rsidRPr="00E943A6">
              <w:rPr>
                <w:rFonts w:ascii="Times New Roman" w:eastAsia="Times New Roman" w:hAnsi="Times New Roman" w:cs="Times New Roman"/>
                <w:b/>
                <w:bCs/>
                <w:color w:val="2D1614"/>
                <w:sz w:val="24"/>
                <w:szCs w:val="24"/>
                <w:lang w:val="uk-UA" w:eastAsia="ru-RU"/>
              </w:rPr>
              <w:t>Заходи КП «Теплових мереж» Дунаєвецької міської ради</w:t>
            </w:r>
          </w:p>
        </w:tc>
      </w:tr>
      <w:tr w:rsidR="00464152" w:rsidRPr="00E7491E" w:rsidTr="00464152">
        <w:trPr>
          <w:trHeight w:val="60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464152" w:rsidRDefault="00464152" w:rsidP="006C7E8A">
            <w:pPr>
              <w:spacing w:after="0"/>
              <w:ind w:left="-24" w:firstLine="24"/>
              <w:jc w:val="center"/>
              <w:rPr>
                <w:lang w:val="uk-UA"/>
              </w:rPr>
            </w:pPr>
            <w:r>
              <w:rPr>
                <w:lang w:val="uk-UA"/>
              </w:rPr>
              <w:t>№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152" w:rsidRPr="002C39D7" w:rsidRDefault="00464152" w:rsidP="006C7E8A">
            <w:pPr>
              <w:spacing w:after="0"/>
              <w:ind w:left="-24" w:firstLine="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C39D7"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proofErr w:type="spellEnd"/>
            <w:r w:rsidRPr="002C39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C39D7">
              <w:rPr>
                <w:rFonts w:ascii="Times New Roman" w:hAnsi="Times New Roman" w:cs="Times New Roman"/>
                <w:b/>
                <w:sz w:val="24"/>
                <w:szCs w:val="24"/>
              </w:rPr>
              <w:t>об’єкту</w:t>
            </w:r>
            <w:proofErr w:type="spellEnd"/>
            <w:r w:rsidRPr="002C39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2C39D7">
              <w:rPr>
                <w:rFonts w:ascii="Times New Roman" w:hAnsi="Times New Roman" w:cs="Times New Roman"/>
                <w:b/>
                <w:sz w:val="24"/>
                <w:szCs w:val="24"/>
              </w:rPr>
              <w:t>змі</w:t>
            </w:r>
            <w:proofErr w:type="gramStart"/>
            <w:r w:rsidRPr="002C39D7">
              <w:rPr>
                <w:rFonts w:ascii="Times New Roman" w:hAnsi="Times New Roman" w:cs="Times New Roman"/>
                <w:b/>
                <w:sz w:val="24"/>
                <w:szCs w:val="24"/>
              </w:rPr>
              <w:t>ст</w:t>
            </w:r>
            <w:proofErr w:type="spellEnd"/>
            <w:proofErr w:type="gramEnd"/>
            <w:r w:rsidRPr="002C39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заходу.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152" w:rsidRPr="002C39D7" w:rsidRDefault="00464152" w:rsidP="006C7E8A">
            <w:pPr>
              <w:spacing w:after="0"/>
              <w:ind w:left="-24" w:hanging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C39D7">
              <w:rPr>
                <w:rFonts w:ascii="Times New Roman" w:hAnsi="Times New Roman" w:cs="Times New Roman"/>
                <w:b/>
                <w:sz w:val="24"/>
                <w:szCs w:val="24"/>
              </w:rPr>
              <w:t>Кошторисна</w:t>
            </w:r>
            <w:proofErr w:type="spellEnd"/>
            <w:r w:rsidRPr="002C39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C39D7">
              <w:rPr>
                <w:rFonts w:ascii="Times New Roman" w:hAnsi="Times New Roman" w:cs="Times New Roman"/>
                <w:b/>
                <w:sz w:val="24"/>
                <w:szCs w:val="24"/>
              </w:rPr>
              <w:t>вартість</w:t>
            </w:r>
            <w:proofErr w:type="spellEnd"/>
            <w:r w:rsidRPr="002C39D7">
              <w:rPr>
                <w:rFonts w:ascii="Times New Roman" w:hAnsi="Times New Roman" w:cs="Times New Roman"/>
                <w:b/>
                <w:sz w:val="24"/>
                <w:szCs w:val="24"/>
              </w:rPr>
              <w:t>, тис</w:t>
            </w:r>
            <w:proofErr w:type="gramStart"/>
            <w:r w:rsidRPr="002C39D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2C39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2C39D7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2C39D7">
              <w:rPr>
                <w:rFonts w:ascii="Times New Roman" w:hAnsi="Times New Roman" w:cs="Times New Roman"/>
                <w:b/>
                <w:sz w:val="24"/>
                <w:szCs w:val="24"/>
              </w:rPr>
              <w:t>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152" w:rsidRPr="002C39D7" w:rsidRDefault="00464152" w:rsidP="006C7E8A">
            <w:pPr>
              <w:spacing w:after="0"/>
              <w:ind w:left="-24" w:firstLine="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C39D7">
              <w:rPr>
                <w:rFonts w:ascii="Times New Roman" w:hAnsi="Times New Roman" w:cs="Times New Roman"/>
                <w:b/>
                <w:sz w:val="24"/>
                <w:szCs w:val="24"/>
              </w:rPr>
              <w:t>Джерела</w:t>
            </w:r>
            <w:proofErr w:type="spellEnd"/>
            <w:r w:rsidRPr="002C39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C39D7">
              <w:rPr>
                <w:rFonts w:ascii="Times New Roman" w:hAnsi="Times New Roman" w:cs="Times New Roman"/>
                <w:b/>
                <w:sz w:val="24"/>
                <w:szCs w:val="24"/>
              </w:rPr>
              <w:t>фінансування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152" w:rsidRPr="002C39D7" w:rsidRDefault="00464152" w:rsidP="006C7E8A">
            <w:pPr>
              <w:spacing w:after="0"/>
              <w:ind w:left="-24" w:firstLine="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C39D7">
              <w:rPr>
                <w:rFonts w:ascii="Times New Roman" w:hAnsi="Times New Roman" w:cs="Times New Roman"/>
                <w:b/>
                <w:sz w:val="24"/>
                <w:szCs w:val="24"/>
              </w:rPr>
              <w:t>Наявність</w:t>
            </w:r>
            <w:proofErr w:type="spellEnd"/>
            <w:r w:rsidRPr="002C39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C39D7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проектної</w:t>
            </w:r>
            <w:proofErr w:type="spellEnd"/>
            <w:r w:rsidRPr="002C39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C39D7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документації</w:t>
            </w:r>
            <w:proofErr w:type="spellEnd"/>
            <w:r w:rsidRPr="002C39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2C39D7">
              <w:rPr>
                <w:rFonts w:ascii="Times New Roman" w:hAnsi="Times New Roman" w:cs="Times New Roman"/>
                <w:b/>
                <w:sz w:val="24"/>
                <w:szCs w:val="24"/>
              </w:rPr>
              <w:t>експертизи</w:t>
            </w:r>
            <w:proofErr w:type="spellEnd"/>
            <w:r w:rsidRPr="002C39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проекту.</w:t>
            </w:r>
          </w:p>
          <w:p w:rsidR="00464152" w:rsidRPr="002C39D7" w:rsidRDefault="00464152" w:rsidP="006C7E8A">
            <w:pPr>
              <w:spacing w:after="0"/>
              <w:ind w:left="-24" w:firstLine="2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39D7">
              <w:rPr>
                <w:rFonts w:ascii="Times New Roman" w:hAnsi="Times New Roman" w:cs="Times New Roman"/>
                <w:b/>
                <w:sz w:val="24"/>
                <w:szCs w:val="24"/>
              </w:rPr>
              <w:t>+; -</w:t>
            </w:r>
          </w:p>
        </w:tc>
      </w:tr>
      <w:tr w:rsidR="00464152" w:rsidRPr="00E7491E" w:rsidTr="00464152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E7491E" w:rsidRDefault="00464152" w:rsidP="006C7E8A">
            <w:pPr>
              <w:spacing w:after="0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6C7E8A" w:rsidRDefault="00464152" w:rsidP="006C7E8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Заміна теплових мереж </w:t>
            </w:r>
            <w:r w:rsidRPr="006C7E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273мм  на нові попере </w:t>
            </w:r>
            <w:proofErr w:type="spellStart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дньоізольовані</w:t>
            </w:r>
            <w:proofErr w:type="spellEnd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оптимізованими діаметрами на ділянках:</w:t>
            </w:r>
          </w:p>
          <w:p w:rsidR="00464152" w:rsidRPr="006C7E8A" w:rsidRDefault="00464152" w:rsidP="006C7E8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</w:t>
            </w:r>
            <w:proofErr w:type="spellStart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вул.Гагаріна</w:t>
            </w:r>
            <w:proofErr w:type="spellEnd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–вул. Жовтнева ТК 37</w:t>
            </w:r>
            <w:r w:rsidRPr="006C7E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7E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133/ 225</w:t>
            </w:r>
          </w:p>
          <w:p w:rsidR="00464152" w:rsidRPr="006C7E8A" w:rsidRDefault="00464152" w:rsidP="006C7E8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L=840 </w:t>
            </w:r>
            <w:proofErr w:type="spellStart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м.п</w:t>
            </w:r>
            <w:proofErr w:type="spellEnd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однотрубному вимірі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6C7E8A" w:rsidRDefault="00464152" w:rsidP="006C7E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1078,4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6C7E8A" w:rsidRDefault="006C7E8A" w:rsidP="006C7E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6C7E8A" w:rsidRDefault="00464152" w:rsidP="006C7E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  <w:p w:rsidR="00464152" w:rsidRPr="006C7E8A" w:rsidRDefault="00464152" w:rsidP="006C7E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64152" w:rsidRPr="006C7E8A" w:rsidRDefault="00464152" w:rsidP="006C7E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64152" w:rsidRPr="006C7E8A" w:rsidRDefault="00464152" w:rsidP="006C7E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64152" w:rsidTr="00464152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744D80" w:rsidRDefault="00464152" w:rsidP="006C7E8A">
            <w:pPr>
              <w:spacing w:after="0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6C7E8A" w:rsidRDefault="00464152" w:rsidP="006C7E8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Вивести з експлуатації  теплові мережі </w:t>
            </w:r>
            <w:r w:rsidRPr="006C7E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273мм та замінити </w:t>
            </w:r>
            <w:proofErr w:type="spellStart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іх</w:t>
            </w:r>
            <w:proofErr w:type="spellEnd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нові  </w:t>
            </w:r>
            <w:proofErr w:type="spellStart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попередньоізольовані</w:t>
            </w:r>
            <w:proofErr w:type="spellEnd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трубопроводи з діаметром 159/250 довжиною 280м.п та </w:t>
            </w:r>
            <w:r w:rsidRPr="006C7E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133/225 L=800м.п на ділянці:</w:t>
            </w:r>
            <w:proofErr w:type="spellStart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котель</w:t>
            </w:r>
            <w:proofErr w:type="spellEnd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464152" w:rsidRPr="006C7E8A" w:rsidRDefault="00464152" w:rsidP="006C7E8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</w:t>
            </w:r>
            <w:proofErr w:type="spellEnd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Горького,1А- </w:t>
            </w:r>
            <w:proofErr w:type="spellStart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сш</w:t>
            </w:r>
            <w:proofErr w:type="spellEnd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№2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6C7E8A" w:rsidRDefault="00464152" w:rsidP="006C7E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2058,1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6C7E8A" w:rsidRDefault="006C7E8A" w:rsidP="006C7E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6C7E8A" w:rsidRDefault="00464152" w:rsidP="006C7E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64152" w:rsidTr="00464152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744D80" w:rsidRDefault="00464152" w:rsidP="006C7E8A">
            <w:pPr>
              <w:spacing w:after="0"/>
              <w:rPr>
                <w:lang w:val="uk-UA"/>
              </w:rPr>
            </w:pPr>
            <w:r>
              <w:rPr>
                <w:lang w:val="uk-UA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6C7E8A" w:rsidRDefault="00464152" w:rsidP="006C7E8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теплових мереж з заміною трубо проводів на нові </w:t>
            </w:r>
            <w:proofErr w:type="spellStart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попередньоізольовані</w:t>
            </w:r>
            <w:proofErr w:type="spellEnd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оптимізованими діаметрами: </w:t>
            </w:r>
          </w:p>
          <w:p w:rsidR="00464152" w:rsidRPr="006C7E8A" w:rsidRDefault="00464152" w:rsidP="006C7E8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-дитсадок</w:t>
            </w:r>
            <w:proofErr w:type="spellEnd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№ 4-ж/б Шевченка,88 та Шевченка,92 L=210 </w:t>
            </w:r>
            <w:proofErr w:type="spellStart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м.п</w:t>
            </w:r>
            <w:proofErr w:type="spellEnd"/>
            <w:r w:rsidRPr="006C7E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7E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76/140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6C7E8A" w:rsidRDefault="00464152" w:rsidP="006C7E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6C7E8A" w:rsidRDefault="006C7E8A" w:rsidP="006C7E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6C7E8A" w:rsidRDefault="00464152" w:rsidP="006C7E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64152" w:rsidTr="00464152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744D80" w:rsidRDefault="00464152" w:rsidP="006C7E8A">
            <w:pPr>
              <w:spacing w:after="0"/>
              <w:rPr>
                <w:lang w:val="uk-UA"/>
              </w:rPr>
            </w:pPr>
            <w:r>
              <w:rPr>
                <w:lang w:val="uk-UA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6C7E8A" w:rsidRDefault="00464152" w:rsidP="006C7E8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теплових мереж з </w:t>
            </w: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заміною трубо проводів на нові </w:t>
            </w:r>
            <w:proofErr w:type="spellStart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попередньоізольовані</w:t>
            </w:r>
            <w:proofErr w:type="spellEnd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оптимізованими діаметрами: </w:t>
            </w:r>
          </w:p>
          <w:p w:rsidR="00464152" w:rsidRPr="006C7E8A" w:rsidRDefault="00464152" w:rsidP="006C7E8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-гімназія</w:t>
            </w:r>
            <w:proofErr w:type="spellEnd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(ТК68)-АПК L=460м.п </w:t>
            </w:r>
            <w:r w:rsidRPr="006C7E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108/200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6C7E8A" w:rsidRDefault="00464152" w:rsidP="006C7E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605,3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6C7E8A" w:rsidRDefault="006C7E8A" w:rsidP="006C7E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Міський </w:t>
            </w:r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6C7E8A" w:rsidRDefault="00464152" w:rsidP="006C7E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відсутня</w:t>
            </w:r>
          </w:p>
        </w:tc>
      </w:tr>
      <w:tr w:rsidR="00464152" w:rsidTr="00464152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744D80" w:rsidRDefault="00464152" w:rsidP="006C7E8A">
            <w:pPr>
              <w:spacing w:after="0"/>
              <w:rPr>
                <w:lang w:val="uk-UA"/>
              </w:rPr>
            </w:pPr>
            <w:r>
              <w:rPr>
                <w:lang w:val="uk-UA"/>
              </w:rPr>
              <w:lastRenderedPageBreak/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6C7E8A" w:rsidRDefault="00464152" w:rsidP="006C7E8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теплових мереж з заміною трубо проводів на нові </w:t>
            </w:r>
            <w:proofErr w:type="spellStart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попередньоізольовані</w:t>
            </w:r>
            <w:proofErr w:type="spellEnd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оптимізованими діаметрами: </w:t>
            </w:r>
          </w:p>
          <w:p w:rsidR="00464152" w:rsidRPr="006C7E8A" w:rsidRDefault="00464152" w:rsidP="006C7E8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-ж/б Шевченко,81-Держказначейство L=280м.п</w:t>
            </w:r>
          </w:p>
          <w:p w:rsidR="00464152" w:rsidRPr="006C7E8A" w:rsidRDefault="00464152" w:rsidP="006C7E8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7E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76/140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6C7E8A" w:rsidRDefault="00464152" w:rsidP="006C7E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6C7E8A" w:rsidRDefault="006C7E8A" w:rsidP="006C7E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6C7E8A" w:rsidRDefault="00464152" w:rsidP="006C7E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64152" w:rsidTr="00464152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744D80" w:rsidRDefault="00464152" w:rsidP="006C7E8A">
            <w:pPr>
              <w:spacing w:after="0"/>
              <w:rPr>
                <w:lang w:val="uk-UA"/>
              </w:rPr>
            </w:pPr>
            <w:r>
              <w:rPr>
                <w:lang w:val="uk-UA"/>
              </w:rPr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6C7E8A" w:rsidRDefault="00464152" w:rsidP="006C7E8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теплових мереж з заміною трубо проводів на нові </w:t>
            </w:r>
            <w:proofErr w:type="spellStart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попередньоізольовані</w:t>
            </w:r>
            <w:proofErr w:type="spellEnd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оптимізованими діаметрами: </w:t>
            </w:r>
          </w:p>
          <w:p w:rsidR="00464152" w:rsidRPr="006C7E8A" w:rsidRDefault="00464152" w:rsidP="006C7E8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-ТК 63(бібліотека)</w:t>
            </w:r>
            <w:proofErr w:type="spellStart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-Будинок</w:t>
            </w:r>
            <w:proofErr w:type="spellEnd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школяра L=280м.п</w:t>
            </w:r>
            <w:r w:rsidRPr="006C7E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7E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76/140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6C7E8A" w:rsidRDefault="00464152" w:rsidP="006C7E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6C7E8A" w:rsidRDefault="006C7E8A" w:rsidP="006C7E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6C7E8A" w:rsidRDefault="00464152" w:rsidP="006C7E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64152" w:rsidTr="00464152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744D80" w:rsidRDefault="00464152" w:rsidP="006C7E8A">
            <w:pPr>
              <w:spacing w:after="0"/>
              <w:rPr>
                <w:lang w:val="uk-UA"/>
              </w:rPr>
            </w:pPr>
            <w:r>
              <w:rPr>
                <w:lang w:val="uk-UA"/>
              </w:rPr>
              <w:t>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6C7E8A" w:rsidRDefault="00464152" w:rsidP="006C7E8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теплових мереж з заміною трубо проводів на нові </w:t>
            </w:r>
            <w:proofErr w:type="spellStart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попередньоізольовані</w:t>
            </w:r>
            <w:proofErr w:type="spellEnd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оптимізованими діаметрами: </w:t>
            </w:r>
          </w:p>
          <w:p w:rsidR="00464152" w:rsidRPr="006C7E8A" w:rsidRDefault="00464152" w:rsidP="006C7E8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-ТК 57-спотрзал </w:t>
            </w:r>
            <w:proofErr w:type="spellStart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сш</w:t>
            </w:r>
            <w:proofErr w:type="spellEnd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№2 L=290м.п</w:t>
            </w:r>
            <w:r w:rsidRPr="006C7E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7E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76/140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6C7E8A" w:rsidRDefault="00464152" w:rsidP="006C7E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6C7E8A" w:rsidRDefault="006C7E8A" w:rsidP="006C7E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6C7E8A" w:rsidRDefault="00464152" w:rsidP="006C7E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64152" w:rsidTr="00464152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744D80" w:rsidRDefault="00464152" w:rsidP="006C7E8A">
            <w:pPr>
              <w:spacing w:after="0"/>
              <w:rPr>
                <w:lang w:val="uk-UA"/>
              </w:rPr>
            </w:pPr>
            <w:r>
              <w:rPr>
                <w:lang w:val="uk-UA"/>
              </w:rPr>
              <w:t>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6C7E8A" w:rsidRDefault="00464152" w:rsidP="006C7E8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теплових мереж з заміною трубо проводів на нові </w:t>
            </w:r>
            <w:proofErr w:type="spellStart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попередньоізольовані</w:t>
            </w:r>
            <w:proofErr w:type="spellEnd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оптимізованими діаметрами: </w:t>
            </w:r>
          </w:p>
          <w:p w:rsidR="00464152" w:rsidRPr="006C7E8A" w:rsidRDefault="002C39D7" w:rsidP="006C7E8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-ж/б </w:t>
            </w:r>
            <w:proofErr w:type="spellStart"/>
            <w:r w:rsidR="00464152"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Червонопартизанська</w:t>
            </w:r>
            <w:proofErr w:type="spellEnd"/>
            <w:r w:rsidR="00464152"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32-ж/б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Червоно </w:t>
            </w:r>
            <w:r w:rsidR="00464152"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партизанська,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64152"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32а, 27 L=290 </w:t>
            </w:r>
            <w:proofErr w:type="spellStart"/>
            <w:r w:rsidR="00464152"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м.п</w:t>
            </w:r>
            <w:proofErr w:type="spellEnd"/>
            <w:r w:rsidR="00464152" w:rsidRPr="006C7E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4152" w:rsidRPr="006C7E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464152"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76/140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6C7E8A" w:rsidRDefault="00464152" w:rsidP="006C7E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6C7E8A" w:rsidRDefault="006C7E8A" w:rsidP="006C7E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6C7E8A" w:rsidRDefault="00464152" w:rsidP="006C7E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64152" w:rsidTr="00464152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744D80" w:rsidRDefault="00464152" w:rsidP="006C7E8A">
            <w:pPr>
              <w:spacing w:after="0"/>
              <w:rPr>
                <w:lang w:val="uk-UA"/>
              </w:rPr>
            </w:pPr>
            <w:r>
              <w:rPr>
                <w:lang w:val="uk-UA"/>
              </w:rPr>
              <w:t>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6C7E8A" w:rsidRDefault="00464152" w:rsidP="006C7E8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Встановлення димососа на твердопаливний котел МТВ 2000 по </w:t>
            </w:r>
            <w:proofErr w:type="spellStart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вул.Горького</w:t>
            </w:r>
            <w:proofErr w:type="spellEnd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,1а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6C7E8A" w:rsidRDefault="00464152" w:rsidP="006C7E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6C7E8A" w:rsidRDefault="006C7E8A" w:rsidP="006C7E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6C7E8A" w:rsidRDefault="00464152" w:rsidP="006C7E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64152" w:rsidTr="00464152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744D80" w:rsidRDefault="00464152" w:rsidP="006C7E8A">
            <w:pPr>
              <w:spacing w:after="0"/>
              <w:rPr>
                <w:lang w:val="uk-UA"/>
              </w:rPr>
            </w:pPr>
            <w:r>
              <w:rPr>
                <w:lang w:val="uk-UA"/>
              </w:rPr>
              <w:t>10.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6C7E8A" w:rsidRDefault="00464152" w:rsidP="006C7E8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Будівництво ангарного складу на котельні по </w:t>
            </w:r>
            <w:proofErr w:type="spellStart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вул.Франца</w:t>
            </w:r>
            <w:proofErr w:type="spellEnd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Лендера</w:t>
            </w:r>
            <w:proofErr w:type="spellEnd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6C7E8A" w:rsidRDefault="00464152" w:rsidP="006C7E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6C7E8A" w:rsidRDefault="006C7E8A" w:rsidP="006C7E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6C7E8A" w:rsidRDefault="00464152" w:rsidP="006C7E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відсутня</w:t>
            </w:r>
          </w:p>
        </w:tc>
      </w:tr>
      <w:tr w:rsidR="00464152" w:rsidTr="00464152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744D80" w:rsidRDefault="00464152" w:rsidP="006C7E8A">
            <w:pPr>
              <w:spacing w:after="0"/>
              <w:rPr>
                <w:lang w:val="uk-UA"/>
              </w:rPr>
            </w:pPr>
            <w:r>
              <w:rPr>
                <w:lang w:val="uk-UA"/>
              </w:rPr>
              <w:t>11.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6C7E8A" w:rsidRDefault="00464152" w:rsidP="006C7E8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Переобладнання ємностей під воду  в резервуари для зберігання  дров’яних </w:t>
            </w:r>
            <w:proofErr w:type="spellStart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пелет</w:t>
            </w:r>
            <w:proofErr w:type="spellEnd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</w:t>
            </w:r>
            <w:proofErr w:type="spellStart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автоматичню</w:t>
            </w:r>
            <w:proofErr w:type="spellEnd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подачею їх до газогенераторної установки на  котельні по </w:t>
            </w:r>
            <w:proofErr w:type="spellStart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вул.Франца</w:t>
            </w:r>
            <w:proofErr w:type="spellEnd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Лендера</w:t>
            </w:r>
            <w:proofErr w:type="spellEnd"/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6C7E8A" w:rsidRDefault="00464152" w:rsidP="006C7E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6C7E8A" w:rsidRDefault="006C7E8A" w:rsidP="006C7E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6C7E8A" w:rsidRDefault="00464152" w:rsidP="006C7E8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C7E8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відсутня</w:t>
            </w:r>
          </w:p>
        </w:tc>
      </w:tr>
    </w:tbl>
    <w:p w:rsidR="003C0FB6" w:rsidRPr="00464152" w:rsidRDefault="003C0FB6" w:rsidP="00BB1BEE">
      <w:pPr>
        <w:ind w:right="56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lastRenderedPageBreak/>
        <w:t xml:space="preserve"> </w:t>
      </w:r>
    </w:p>
    <w:tbl>
      <w:tblPr>
        <w:tblW w:w="9189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3402"/>
        <w:gridCol w:w="1701"/>
        <w:gridCol w:w="1842"/>
        <w:gridCol w:w="1701"/>
      </w:tblGrid>
      <w:tr w:rsidR="00AC5E0D" w:rsidRPr="00A73E70" w:rsidTr="009977AC">
        <w:trPr>
          <w:trHeight w:val="254"/>
        </w:trPr>
        <w:tc>
          <w:tcPr>
            <w:tcW w:w="91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0D" w:rsidRPr="00AC5E0D" w:rsidRDefault="00AC5E0D" w:rsidP="009977AC">
            <w:pPr>
              <w:jc w:val="center"/>
              <w:rPr>
                <w:b/>
                <w:lang w:val="uk-UA"/>
              </w:rPr>
            </w:pPr>
            <w:r w:rsidRPr="00AC5E0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Заходи КЗ «</w:t>
            </w:r>
            <w:proofErr w:type="spellStart"/>
            <w:r w:rsidRPr="00AC5E0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Дунаєвецький</w:t>
            </w:r>
            <w:proofErr w:type="spellEnd"/>
            <w:r w:rsidRPr="00AC5E0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будинок творчості школяра» Дунаєвецької міської ради</w:t>
            </w:r>
          </w:p>
        </w:tc>
      </w:tr>
      <w:tr w:rsidR="00464152" w:rsidRPr="00E7491E" w:rsidTr="00464152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Default="00464152" w:rsidP="009977AC">
            <w:pPr>
              <w:spacing w:after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EE6DAB" w:rsidRDefault="00464152" w:rsidP="009977AC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Заміна існуючих ламп на енергозберігаючі </w:t>
            </w:r>
            <w:r w:rsidRPr="00EE6DA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EE6DAB" w:rsidRDefault="00464152" w:rsidP="009977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EE6DAB" w:rsidRDefault="006C7E8A" w:rsidP="009977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EE6DAB" w:rsidRDefault="00EE6DAB" w:rsidP="00EE6DA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</w:tbl>
    <w:p w:rsidR="00464152" w:rsidRDefault="00464152" w:rsidP="00BB1BEE">
      <w:pPr>
        <w:ind w:right="566"/>
        <w:rPr>
          <w:sz w:val="28"/>
          <w:lang w:val="uk-UA"/>
        </w:rPr>
      </w:pPr>
    </w:p>
    <w:tbl>
      <w:tblPr>
        <w:tblW w:w="9190" w:type="dxa"/>
        <w:tblInd w:w="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3402"/>
        <w:gridCol w:w="1701"/>
        <w:gridCol w:w="1843"/>
        <w:gridCol w:w="1701"/>
      </w:tblGrid>
      <w:tr w:rsidR="00AC5E0D" w:rsidRPr="00E7491E" w:rsidTr="009977AC">
        <w:trPr>
          <w:trHeight w:val="254"/>
        </w:trPr>
        <w:tc>
          <w:tcPr>
            <w:tcW w:w="9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0D" w:rsidRPr="00AC5E0D" w:rsidRDefault="00AC5E0D" w:rsidP="005901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AC5E0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Заходи КП «Міськводоканал» ДМР</w:t>
            </w:r>
          </w:p>
        </w:tc>
      </w:tr>
      <w:tr w:rsidR="00464152" w:rsidRPr="00E7491E" w:rsidTr="00464152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C61092" w:rsidRDefault="00464152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AC5E0D" w:rsidRDefault="00464152" w:rsidP="00EE6D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Технічне переоснащення ВНС </w:t>
            </w:r>
            <w:proofErr w:type="spellStart"/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м.Дунаївці</w:t>
            </w:r>
            <w:proofErr w:type="spellEnd"/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Хмельницької області з впровадженням </w:t>
            </w:r>
            <w:proofErr w:type="spellStart"/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частотно</w:t>
            </w:r>
            <w:proofErr w:type="spellEnd"/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регулює мого пристрою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AC5E0D" w:rsidRDefault="00464152" w:rsidP="00EE6D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1501,661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AC5E0D" w:rsidRDefault="00464152" w:rsidP="00EE6D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Кошти ДФРР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AC5E0D" w:rsidRDefault="00464152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Робочий проект затверджено рішенням сесії Дунаєвецької Міської Ради №10-14/2016р від 10.11.2016р.</w:t>
            </w:r>
          </w:p>
          <w:p w:rsidR="00464152" w:rsidRPr="00AC5E0D" w:rsidRDefault="00464152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Експертний звіт філії ДП «</w:t>
            </w:r>
            <w:proofErr w:type="spellStart"/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Укрдержбудекспертиза</w:t>
            </w:r>
            <w:proofErr w:type="spellEnd"/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 № 23-00369-16 від 8.09.2016р</w:t>
            </w:r>
          </w:p>
        </w:tc>
      </w:tr>
      <w:tr w:rsidR="00464152" w:rsidRPr="00E7491E" w:rsidTr="00464152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4D6361" w:rsidRDefault="00464152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152" w:rsidRPr="00AC5E0D" w:rsidRDefault="00464152" w:rsidP="00EE6DAB">
            <w:pPr>
              <w:spacing w:after="0"/>
              <w:ind w:left="-24" w:firstLine="2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Реконструкція аварійних водопровідних мереж з метою зменшення втрат води та </w:t>
            </w:r>
            <w:proofErr w:type="spellStart"/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</w:t>
            </w:r>
            <w:proofErr w:type="spellEnd"/>
            <w:r w:rsidRPr="00AC5E0D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AC5E0D">
              <w:rPr>
                <w:rFonts w:ascii="Times New Roman" w:hAnsi="Times New Roman" w:cs="Times New Roman"/>
                <w:sz w:val="24"/>
                <w:szCs w:val="24"/>
              </w:rPr>
              <w:t>язаних</w:t>
            </w:r>
            <w:proofErr w:type="spellEnd"/>
            <w:r w:rsidRPr="00AC5E0D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AC5E0D">
              <w:rPr>
                <w:rFonts w:ascii="Times New Roman" w:hAnsi="Times New Roman" w:cs="Times New Roman"/>
                <w:sz w:val="24"/>
                <w:szCs w:val="24"/>
              </w:rPr>
              <w:t>цим</w:t>
            </w:r>
            <w:proofErr w:type="spellEnd"/>
            <w:r w:rsidRPr="00AC5E0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перевитрат електроенергії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152" w:rsidRPr="00AC5E0D" w:rsidRDefault="00464152" w:rsidP="00EE6DAB">
            <w:pPr>
              <w:spacing w:after="0"/>
              <w:ind w:left="-24" w:hanging="1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152" w:rsidRPr="00AC5E0D" w:rsidRDefault="00464152" w:rsidP="00EE6DAB">
            <w:pPr>
              <w:spacing w:after="0"/>
              <w:ind w:left="-24" w:firstLine="2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Кошти ДФРР, </w:t>
            </w:r>
          </w:p>
          <w:p w:rsidR="00464152" w:rsidRPr="00AC5E0D" w:rsidRDefault="00464152" w:rsidP="00EE6DAB">
            <w:pPr>
              <w:spacing w:after="0"/>
              <w:ind w:left="-24" w:firstLine="2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AC5E0D" w:rsidRDefault="00464152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64152" w:rsidRPr="00E7491E" w:rsidTr="00464152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4D6361" w:rsidRDefault="00464152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152" w:rsidRPr="00AC5E0D" w:rsidRDefault="00464152" w:rsidP="00EE6DAB">
            <w:pPr>
              <w:spacing w:after="0"/>
              <w:ind w:left="-24" w:firstLine="2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Будівництво водогону до села </w:t>
            </w:r>
            <w:proofErr w:type="spellStart"/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Заставля</w:t>
            </w:r>
            <w:proofErr w:type="spellEnd"/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метою зменшення енерговитрат на транспортування води до села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152" w:rsidRPr="00AC5E0D" w:rsidRDefault="00464152" w:rsidP="00EE6DAB">
            <w:pPr>
              <w:spacing w:after="0"/>
              <w:ind w:left="-24" w:hanging="1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152" w:rsidRPr="00AC5E0D" w:rsidRDefault="00464152" w:rsidP="00EE6DAB">
            <w:pPr>
              <w:spacing w:after="0"/>
              <w:ind w:left="-24" w:firstLine="2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AC5E0D" w:rsidRDefault="00464152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64152" w:rsidRPr="00E7491E" w:rsidTr="00464152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4D6361" w:rsidRDefault="00464152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152" w:rsidRPr="00AC5E0D" w:rsidRDefault="00464152" w:rsidP="00EE6DAB">
            <w:pPr>
              <w:spacing w:after="0"/>
              <w:ind w:left="-24" w:firstLine="2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Реконструкція очисних споруд та напірного колектора м. </w:t>
            </w:r>
            <w:proofErr w:type="spellStart"/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Дунаївці</w:t>
            </w:r>
            <w:proofErr w:type="spellEnd"/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(ІІ черга – напірний колектор, </w:t>
            </w:r>
            <w:proofErr w:type="spellStart"/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піскоуловлювачі</w:t>
            </w:r>
            <w:proofErr w:type="spellEnd"/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каналізаційна насосна станція) з метою усунення втрат та впровадження </w:t>
            </w:r>
            <w:proofErr w:type="spellStart"/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енерго</w:t>
            </w:r>
            <w:proofErr w:type="spellEnd"/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ефективного обладнання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152" w:rsidRPr="00AC5E0D" w:rsidRDefault="00464152" w:rsidP="00EE6DAB">
            <w:pPr>
              <w:spacing w:after="0"/>
              <w:ind w:left="-24" w:hanging="1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18022, 289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152" w:rsidRPr="00AC5E0D" w:rsidRDefault="00464152" w:rsidP="00EE6DAB">
            <w:pPr>
              <w:spacing w:after="0"/>
              <w:ind w:left="-24" w:firstLine="2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Кошти ДФРР, </w:t>
            </w:r>
          </w:p>
          <w:p w:rsidR="00464152" w:rsidRPr="00AC5E0D" w:rsidRDefault="00464152" w:rsidP="00EE6DAB">
            <w:pPr>
              <w:spacing w:after="0"/>
              <w:ind w:left="-24" w:firstLine="2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AC5E0D" w:rsidRDefault="00464152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64152" w:rsidRPr="00E7491E" w:rsidTr="00464152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4D6361" w:rsidRDefault="00464152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152" w:rsidRPr="00AC5E0D" w:rsidRDefault="00464152" w:rsidP="00EE6DAB">
            <w:pPr>
              <w:spacing w:after="0"/>
              <w:ind w:left="-24" w:firstLine="2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Будівництво обвідних самопливних каналізаційних колекторів на північному </w:t>
            </w:r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заході та сході м. </w:t>
            </w:r>
            <w:proofErr w:type="spellStart"/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Дунаївці</w:t>
            </w:r>
            <w:proofErr w:type="spellEnd"/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 виведення з експлуатації 7-ми каналізаційних насосних станцій з метою економії електроенергії при перекачуванні стоків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152" w:rsidRPr="00AC5E0D" w:rsidRDefault="00464152" w:rsidP="00EE6DAB">
            <w:pPr>
              <w:spacing w:after="0"/>
              <w:ind w:left="-24" w:hanging="11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21000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152" w:rsidRPr="00AC5E0D" w:rsidRDefault="00464152" w:rsidP="00EE6DAB">
            <w:pPr>
              <w:spacing w:after="0"/>
              <w:ind w:left="-24" w:firstLine="2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Кошти ДФРР, </w:t>
            </w:r>
          </w:p>
          <w:p w:rsidR="00464152" w:rsidRPr="00AC5E0D" w:rsidRDefault="00464152" w:rsidP="00EE6DAB">
            <w:pPr>
              <w:spacing w:after="0"/>
              <w:ind w:left="-24" w:firstLine="2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C5E0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AC5E0D" w:rsidRDefault="00464152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AC5E0D" w:rsidRPr="00E7491E" w:rsidTr="009977AC">
        <w:trPr>
          <w:trHeight w:val="254"/>
        </w:trPr>
        <w:tc>
          <w:tcPr>
            <w:tcW w:w="9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0D" w:rsidRPr="00AC5E0D" w:rsidRDefault="00AC5E0D" w:rsidP="0046415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lastRenderedPageBreak/>
              <w:t xml:space="preserve">Заходи </w:t>
            </w:r>
            <w:r w:rsidRPr="00AC5E0D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Управління освіти молоді та спорту Дунаєвецької міської ради</w:t>
            </w:r>
          </w:p>
        </w:tc>
      </w:tr>
      <w:tr w:rsidR="00464152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4D6361" w:rsidRDefault="00464152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EE6DAB" w:rsidRDefault="00464152" w:rsidP="00EE6DAB">
            <w:pPr>
              <w:spacing w:after="0"/>
              <w:rPr>
                <w:rFonts w:ascii="Times New Roman" w:hAnsi="Times New Roman" w:cs="Times New Roman"/>
                <w:lang w:val="uk-UA"/>
              </w:rPr>
            </w:pPr>
            <w:r w:rsidRPr="00EE6DAB">
              <w:rPr>
                <w:rFonts w:ascii="Times New Roman" w:hAnsi="Times New Roman" w:cs="Times New Roman"/>
                <w:color w:val="000000"/>
                <w:lang w:val="uk-UA"/>
              </w:rPr>
              <w:t xml:space="preserve">Капітальний ремонт будівлі Дунаєвецької ЗОШ І-ІІІ ст. №4 по </w:t>
            </w:r>
            <w:proofErr w:type="spellStart"/>
            <w:r w:rsidRPr="00EE6DAB">
              <w:rPr>
                <w:rFonts w:ascii="Times New Roman" w:hAnsi="Times New Roman" w:cs="Times New Roman"/>
                <w:color w:val="000000"/>
                <w:lang w:val="uk-UA"/>
              </w:rPr>
              <w:t>вул.Київській</w:t>
            </w:r>
            <w:proofErr w:type="spellEnd"/>
            <w:r w:rsidRPr="00EE6DAB">
              <w:rPr>
                <w:rFonts w:ascii="Times New Roman" w:hAnsi="Times New Roman" w:cs="Times New Roman"/>
                <w:color w:val="000000"/>
                <w:lang w:val="uk-UA"/>
              </w:rPr>
              <w:t xml:space="preserve">, 16 в </w:t>
            </w:r>
            <w:proofErr w:type="spellStart"/>
            <w:r w:rsidRPr="00EE6DAB">
              <w:rPr>
                <w:rFonts w:ascii="Times New Roman" w:hAnsi="Times New Roman" w:cs="Times New Roman"/>
                <w:color w:val="000000"/>
                <w:lang w:val="uk-UA"/>
              </w:rPr>
              <w:t>м.Дунаївці</w:t>
            </w:r>
            <w:proofErr w:type="spellEnd"/>
            <w:r w:rsidRPr="00EE6DAB">
              <w:rPr>
                <w:rFonts w:ascii="Times New Roman" w:hAnsi="Times New Roman" w:cs="Times New Roman"/>
                <w:color w:val="000000"/>
                <w:lang w:val="uk-UA"/>
              </w:rPr>
              <w:t xml:space="preserve"> Хмельницької області (заміна покрівлі, утеплення горищного перекриття, заміна віконних та дверних блоків)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152" w:rsidRPr="00EE6DAB" w:rsidRDefault="00464152" w:rsidP="00EE6DA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E6DAB">
              <w:rPr>
                <w:rFonts w:ascii="Times New Roman" w:hAnsi="Times New Roman" w:cs="Times New Roman"/>
                <w:lang w:val="uk-UA"/>
              </w:rPr>
              <w:t>1 282,320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152" w:rsidRPr="00EE6DAB" w:rsidRDefault="00464152" w:rsidP="00EE6DA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E6DAB">
              <w:rPr>
                <w:rFonts w:ascii="Times New Roman" w:hAnsi="Times New Roman" w:cs="Times New Roman"/>
                <w:lang w:val="uk-UA"/>
              </w:rPr>
              <w:t>Держбюджет, 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152" w:rsidRPr="00D07B36" w:rsidRDefault="00464152" w:rsidP="00EE6DAB">
            <w:pPr>
              <w:spacing w:after="0"/>
              <w:jc w:val="center"/>
              <w:rPr>
                <w:lang w:val="uk-UA"/>
              </w:rPr>
            </w:pPr>
            <w:r w:rsidRPr="00D07B36">
              <w:rPr>
                <w:lang w:val="uk-UA"/>
              </w:rPr>
              <w:t>+</w:t>
            </w:r>
          </w:p>
        </w:tc>
      </w:tr>
      <w:tr w:rsidR="00464152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Default="00464152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EE6DAB" w:rsidRDefault="00464152" w:rsidP="00EE6DA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E6DAB">
              <w:rPr>
                <w:rFonts w:ascii="Times New Roman" w:hAnsi="Times New Roman" w:cs="Times New Roman"/>
                <w:color w:val="000000"/>
                <w:lang w:val="uk-UA"/>
              </w:rPr>
              <w:t xml:space="preserve">Капітальний ремонт будівлі </w:t>
            </w:r>
            <w:proofErr w:type="spellStart"/>
            <w:r w:rsidRPr="00EE6DAB">
              <w:rPr>
                <w:rFonts w:ascii="Times New Roman" w:hAnsi="Times New Roman" w:cs="Times New Roman"/>
                <w:color w:val="000000"/>
                <w:lang w:val="uk-UA"/>
              </w:rPr>
              <w:t>Іванковецької</w:t>
            </w:r>
            <w:proofErr w:type="spellEnd"/>
            <w:r w:rsidRPr="00EE6DAB">
              <w:rPr>
                <w:rFonts w:ascii="Times New Roman" w:hAnsi="Times New Roman" w:cs="Times New Roman"/>
                <w:color w:val="000000"/>
                <w:lang w:val="uk-UA"/>
              </w:rPr>
              <w:t xml:space="preserve"> ЗОШ І-ІІІ ст. по </w:t>
            </w:r>
          </w:p>
          <w:p w:rsidR="00464152" w:rsidRPr="00EE6DAB" w:rsidRDefault="00464152" w:rsidP="00EE6DAB">
            <w:pPr>
              <w:spacing w:after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EE6DAB">
              <w:rPr>
                <w:rFonts w:ascii="Times New Roman" w:hAnsi="Times New Roman" w:cs="Times New Roman"/>
                <w:color w:val="000000"/>
                <w:lang w:val="uk-UA"/>
              </w:rPr>
              <w:t xml:space="preserve">вул. Шкільній, 13 в </w:t>
            </w:r>
            <w:proofErr w:type="spellStart"/>
            <w:r w:rsidRPr="00EE6DAB">
              <w:rPr>
                <w:rFonts w:ascii="Times New Roman" w:hAnsi="Times New Roman" w:cs="Times New Roman"/>
                <w:color w:val="000000"/>
                <w:lang w:val="uk-UA"/>
              </w:rPr>
              <w:t>с.Іванківці</w:t>
            </w:r>
            <w:proofErr w:type="spellEnd"/>
            <w:r w:rsidRPr="00EE6DAB">
              <w:rPr>
                <w:rFonts w:ascii="Times New Roman" w:hAnsi="Times New Roman" w:cs="Times New Roman"/>
                <w:color w:val="000000"/>
                <w:lang w:val="uk-UA"/>
              </w:rPr>
              <w:t xml:space="preserve"> </w:t>
            </w:r>
            <w:proofErr w:type="spellStart"/>
            <w:r w:rsidRPr="00EE6DAB">
              <w:rPr>
                <w:rFonts w:ascii="Times New Roman" w:hAnsi="Times New Roman" w:cs="Times New Roman"/>
                <w:color w:val="000000"/>
                <w:lang w:val="uk-UA"/>
              </w:rPr>
              <w:t>Дунаєвецького</w:t>
            </w:r>
            <w:proofErr w:type="spellEnd"/>
            <w:r w:rsidRPr="00EE6DAB">
              <w:rPr>
                <w:rFonts w:ascii="Times New Roman" w:hAnsi="Times New Roman" w:cs="Times New Roman"/>
                <w:color w:val="000000"/>
                <w:lang w:val="uk-UA"/>
              </w:rPr>
              <w:t xml:space="preserve"> району Хмельницької області (заміна покрівлі, утеплення горищного перекриття, заміна віконних та дверних блоків)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152" w:rsidRPr="00EE6DAB" w:rsidRDefault="00464152" w:rsidP="00EE6DA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E6DAB">
              <w:rPr>
                <w:rFonts w:ascii="Times New Roman" w:hAnsi="Times New Roman" w:cs="Times New Roman"/>
                <w:lang w:val="uk-UA"/>
              </w:rPr>
              <w:t>1 287,0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152" w:rsidRPr="00EE6DAB" w:rsidRDefault="00464152" w:rsidP="00EE6DA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E6DAB">
              <w:rPr>
                <w:rFonts w:ascii="Times New Roman" w:hAnsi="Times New Roman" w:cs="Times New Roman"/>
                <w:lang w:val="uk-UA"/>
              </w:rPr>
              <w:t>Держбюджет, 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152" w:rsidRPr="00D07B36" w:rsidRDefault="00464152" w:rsidP="00EE6DAB">
            <w:pPr>
              <w:spacing w:after="0"/>
              <w:jc w:val="center"/>
              <w:rPr>
                <w:lang w:val="uk-UA"/>
              </w:rPr>
            </w:pPr>
            <w:r w:rsidRPr="00D07B36">
              <w:rPr>
                <w:lang w:val="uk-UA"/>
              </w:rPr>
              <w:t>-</w:t>
            </w:r>
          </w:p>
        </w:tc>
      </w:tr>
      <w:tr w:rsidR="00464152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Default="00464152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EE6DAB" w:rsidRDefault="00464152" w:rsidP="00EE6DA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E6DAB">
              <w:rPr>
                <w:rFonts w:ascii="Times New Roman" w:hAnsi="Times New Roman" w:cs="Times New Roman"/>
                <w:color w:val="000000"/>
                <w:lang w:val="uk-UA"/>
              </w:rPr>
              <w:t xml:space="preserve">Капітальний ремонт системи опалення  </w:t>
            </w:r>
            <w:proofErr w:type="spellStart"/>
            <w:r w:rsidRPr="00EE6DAB">
              <w:rPr>
                <w:rFonts w:ascii="Times New Roman" w:hAnsi="Times New Roman" w:cs="Times New Roman"/>
                <w:color w:val="000000"/>
                <w:lang w:val="uk-UA"/>
              </w:rPr>
              <w:t>Дунаєвецького</w:t>
            </w:r>
            <w:proofErr w:type="spellEnd"/>
            <w:r w:rsidRPr="00EE6DAB">
              <w:rPr>
                <w:rFonts w:ascii="Times New Roman" w:hAnsi="Times New Roman" w:cs="Times New Roman"/>
                <w:color w:val="000000"/>
                <w:lang w:val="uk-UA"/>
              </w:rPr>
              <w:t xml:space="preserve"> НВК «ЗОШ І-ІІІ ст., гімназія» по </w:t>
            </w:r>
            <w:proofErr w:type="spellStart"/>
            <w:r w:rsidRPr="00EE6DAB">
              <w:rPr>
                <w:rFonts w:ascii="Times New Roman" w:hAnsi="Times New Roman" w:cs="Times New Roman"/>
                <w:color w:val="000000"/>
                <w:lang w:val="uk-UA"/>
              </w:rPr>
              <w:t>вул.Шевченка</w:t>
            </w:r>
            <w:proofErr w:type="spellEnd"/>
            <w:r w:rsidRPr="00EE6DAB">
              <w:rPr>
                <w:rFonts w:ascii="Times New Roman" w:hAnsi="Times New Roman" w:cs="Times New Roman"/>
                <w:color w:val="000000"/>
                <w:lang w:val="uk-UA"/>
              </w:rPr>
              <w:t xml:space="preserve">, 58 в </w:t>
            </w:r>
            <w:proofErr w:type="spellStart"/>
            <w:r w:rsidRPr="00EE6DAB">
              <w:rPr>
                <w:rFonts w:ascii="Times New Roman" w:hAnsi="Times New Roman" w:cs="Times New Roman"/>
                <w:color w:val="000000"/>
                <w:lang w:val="uk-UA"/>
              </w:rPr>
              <w:t>м.Дунаївці</w:t>
            </w:r>
            <w:proofErr w:type="spellEnd"/>
            <w:r w:rsidRPr="00EE6DAB">
              <w:rPr>
                <w:rFonts w:ascii="Times New Roman" w:hAnsi="Times New Roman" w:cs="Times New Roman"/>
                <w:color w:val="000000"/>
                <w:lang w:val="uk-UA"/>
              </w:rPr>
              <w:t xml:space="preserve"> Хмельницької області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152" w:rsidRPr="00EE6DAB" w:rsidRDefault="00464152" w:rsidP="00EE6DA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E6DAB">
              <w:rPr>
                <w:rFonts w:ascii="Times New Roman" w:hAnsi="Times New Roman" w:cs="Times New Roman"/>
                <w:lang w:val="uk-UA"/>
              </w:rPr>
              <w:t>815,8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152" w:rsidRPr="00EE6DAB" w:rsidRDefault="00464152" w:rsidP="00EE6DA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E6DAB">
              <w:rPr>
                <w:rFonts w:ascii="Times New Roman" w:hAnsi="Times New Roman" w:cs="Times New Roman"/>
                <w:lang w:val="uk-UA"/>
              </w:rPr>
              <w:t>Держбюджет, 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152" w:rsidRPr="00D07B36" w:rsidRDefault="00464152" w:rsidP="00EE6DAB">
            <w:pPr>
              <w:spacing w:after="0"/>
              <w:jc w:val="center"/>
              <w:rPr>
                <w:lang w:val="uk-UA"/>
              </w:rPr>
            </w:pPr>
            <w:r w:rsidRPr="00D07B36">
              <w:rPr>
                <w:lang w:val="uk-UA"/>
              </w:rPr>
              <w:t>-</w:t>
            </w:r>
          </w:p>
        </w:tc>
      </w:tr>
      <w:tr w:rsidR="00464152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Default="00464152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EE6DAB" w:rsidRDefault="00464152" w:rsidP="00EE6DA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E6DAB">
              <w:rPr>
                <w:rFonts w:ascii="Times New Roman" w:hAnsi="Times New Roman" w:cs="Times New Roman"/>
                <w:color w:val="000000"/>
                <w:lang w:val="uk-UA"/>
              </w:rPr>
              <w:t xml:space="preserve">Капітальний ремонт будівлі (утеплення фасаду) </w:t>
            </w:r>
            <w:proofErr w:type="spellStart"/>
            <w:r w:rsidRPr="00EE6DAB">
              <w:rPr>
                <w:rFonts w:ascii="Times New Roman" w:hAnsi="Times New Roman" w:cs="Times New Roman"/>
                <w:color w:val="000000"/>
                <w:lang w:val="uk-UA"/>
              </w:rPr>
              <w:t>Дунаєвецького</w:t>
            </w:r>
            <w:proofErr w:type="spellEnd"/>
            <w:r w:rsidRPr="00EE6DAB">
              <w:rPr>
                <w:rFonts w:ascii="Times New Roman" w:hAnsi="Times New Roman" w:cs="Times New Roman"/>
                <w:color w:val="000000"/>
                <w:lang w:val="uk-UA"/>
              </w:rPr>
              <w:t xml:space="preserve"> НВК «ЗОШ І-ІІІ ст., гімназія» по </w:t>
            </w:r>
            <w:proofErr w:type="spellStart"/>
            <w:r w:rsidRPr="00EE6DAB">
              <w:rPr>
                <w:rFonts w:ascii="Times New Roman" w:hAnsi="Times New Roman" w:cs="Times New Roman"/>
                <w:color w:val="000000"/>
                <w:lang w:val="uk-UA"/>
              </w:rPr>
              <w:t>вул.Шевченка</w:t>
            </w:r>
            <w:proofErr w:type="spellEnd"/>
            <w:r w:rsidRPr="00EE6DAB">
              <w:rPr>
                <w:rFonts w:ascii="Times New Roman" w:hAnsi="Times New Roman" w:cs="Times New Roman"/>
                <w:color w:val="000000"/>
                <w:lang w:val="uk-UA"/>
              </w:rPr>
              <w:t xml:space="preserve">, 58 в </w:t>
            </w:r>
            <w:proofErr w:type="spellStart"/>
            <w:r w:rsidRPr="00EE6DAB">
              <w:rPr>
                <w:rFonts w:ascii="Times New Roman" w:hAnsi="Times New Roman" w:cs="Times New Roman"/>
                <w:color w:val="000000"/>
                <w:lang w:val="uk-UA"/>
              </w:rPr>
              <w:t>м.Дунаївці</w:t>
            </w:r>
            <w:proofErr w:type="spellEnd"/>
            <w:r w:rsidRPr="00EE6DAB">
              <w:rPr>
                <w:rFonts w:ascii="Times New Roman" w:hAnsi="Times New Roman" w:cs="Times New Roman"/>
                <w:color w:val="000000"/>
                <w:lang w:val="uk-UA"/>
              </w:rPr>
              <w:t xml:space="preserve"> Хмельницької області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152" w:rsidRPr="00EE6DAB" w:rsidRDefault="00464152" w:rsidP="00EE6DA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E6DAB">
              <w:rPr>
                <w:rFonts w:ascii="Times New Roman" w:hAnsi="Times New Roman" w:cs="Times New Roman"/>
                <w:lang w:val="uk-UA"/>
              </w:rPr>
              <w:t>2 800,0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152" w:rsidRPr="00EE6DAB" w:rsidRDefault="00464152" w:rsidP="00EE6DA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E6DAB">
              <w:rPr>
                <w:rFonts w:ascii="Times New Roman" w:hAnsi="Times New Roman" w:cs="Times New Roman"/>
                <w:lang w:val="uk-UA"/>
              </w:rPr>
              <w:t>Держбюджет, 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152" w:rsidRPr="00D07B36" w:rsidRDefault="00464152" w:rsidP="00EE6DAB">
            <w:pPr>
              <w:spacing w:after="0"/>
              <w:jc w:val="center"/>
              <w:rPr>
                <w:lang w:val="uk-UA"/>
              </w:rPr>
            </w:pPr>
            <w:r w:rsidRPr="00D07B36">
              <w:rPr>
                <w:lang w:val="uk-UA"/>
              </w:rPr>
              <w:t>-</w:t>
            </w:r>
          </w:p>
        </w:tc>
      </w:tr>
      <w:tr w:rsidR="00464152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Default="00AC5E0D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EE6DAB" w:rsidRDefault="00464152" w:rsidP="00EE6DA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E6DAB">
              <w:rPr>
                <w:rFonts w:ascii="Times New Roman" w:hAnsi="Times New Roman" w:cs="Times New Roman"/>
                <w:lang w:val="uk-UA"/>
              </w:rPr>
              <w:t xml:space="preserve">Капітальний ремонт приміщень (заміна віконних та дверних блоків) </w:t>
            </w:r>
            <w:proofErr w:type="spellStart"/>
            <w:r w:rsidRPr="00EE6DAB">
              <w:rPr>
                <w:rFonts w:ascii="Times New Roman" w:hAnsi="Times New Roman" w:cs="Times New Roman"/>
                <w:lang w:val="uk-UA"/>
              </w:rPr>
              <w:t>Миньковецької</w:t>
            </w:r>
            <w:proofErr w:type="spellEnd"/>
            <w:r w:rsidRPr="00EE6DAB">
              <w:rPr>
                <w:rFonts w:ascii="Times New Roman" w:hAnsi="Times New Roman" w:cs="Times New Roman"/>
                <w:lang w:val="uk-UA"/>
              </w:rPr>
              <w:t xml:space="preserve"> ЗОШ І – ІІІ ст. по  вул.  Радянській,  24 в </w:t>
            </w:r>
            <w:proofErr w:type="spellStart"/>
            <w:r w:rsidRPr="00EE6DAB">
              <w:rPr>
                <w:rFonts w:ascii="Times New Roman" w:hAnsi="Times New Roman" w:cs="Times New Roman"/>
                <w:lang w:val="uk-UA"/>
              </w:rPr>
              <w:t>с.Миньківці</w:t>
            </w:r>
            <w:proofErr w:type="spellEnd"/>
            <w:r w:rsidRPr="00EE6DAB">
              <w:rPr>
                <w:rFonts w:ascii="Times New Roman" w:hAnsi="Times New Roman" w:cs="Times New Roman"/>
                <w:lang w:val="uk-UA"/>
              </w:rPr>
              <w:t xml:space="preserve">  </w:t>
            </w:r>
            <w:proofErr w:type="spellStart"/>
            <w:r w:rsidRPr="00EE6DAB">
              <w:rPr>
                <w:rFonts w:ascii="Times New Roman" w:hAnsi="Times New Roman" w:cs="Times New Roman"/>
                <w:lang w:val="uk-UA"/>
              </w:rPr>
              <w:t>Дунаєвецького</w:t>
            </w:r>
            <w:proofErr w:type="spellEnd"/>
            <w:r w:rsidRPr="00EE6DAB">
              <w:rPr>
                <w:rFonts w:ascii="Times New Roman" w:hAnsi="Times New Roman" w:cs="Times New Roman"/>
                <w:lang w:val="uk-UA"/>
              </w:rPr>
              <w:t xml:space="preserve"> району Хмельницької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152" w:rsidRPr="00EE6DAB" w:rsidRDefault="00464152" w:rsidP="00EE6DA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E6DAB">
              <w:rPr>
                <w:rFonts w:ascii="Times New Roman" w:hAnsi="Times New Roman" w:cs="Times New Roman"/>
                <w:lang w:val="uk-UA"/>
              </w:rPr>
              <w:t>581,567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152" w:rsidRPr="00EE6DAB" w:rsidRDefault="00464152" w:rsidP="00EE6DA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E6DAB">
              <w:rPr>
                <w:rFonts w:ascii="Times New Roman" w:hAnsi="Times New Roman" w:cs="Times New Roman"/>
                <w:lang w:val="uk-UA"/>
              </w:rPr>
              <w:t>Держбюджет, 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152" w:rsidRPr="00D07B36" w:rsidRDefault="00464152" w:rsidP="00EE6DAB">
            <w:pPr>
              <w:spacing w:after="0"/>
              <w:jc w:val="center"/>
              <w:rPr>
                <w:lang w:val="uk-UA"/>
              </w:rPr>
            </w:pPr>
            <w:r w:rsidRPr="00D07B36">
              <w:rPr>
                <w:lang w:val="uk-UA"/>
              </w:rPr>
              <w:t>+</w:t>
            </w:r>
          </w:p>
        </w:tc>
      </w:tr>
      <w:tr w:rsidR="00464152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Default="00AC5E0D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EE6DAB" w:rsidRDefault="00464152" w:rsidP="00EE6DA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E6DAB">
              <w:rPr>
                <w:rFonts w:ascii="Times New Roman" w:hAnsi="Times New Roman" w:cs="Times New Roman"/>
                <w:lang w:val="uk-UA"/>
              </w:rPr>
              <w:t xml:space="preserve">Капітальний ремонт приміщень (заміна віконних та дверних блоків) </w:t>
            </w:r>
            <w:proofErr w:type="spellStart"/>
            <w:r w:rsidRPr="00EE6DAB">
              <w:rPr>
                <w:rFonts w:ascii="Times New Roman" w:hAnsi="Times New Roman" w:cs="Times New Roman"/>
                <w:lang w:val="uk-UA"/>
              </w:rPr>
              <w:t>Голозубинецької</w:t>
            </w:r>
            <w:proofErr w:type="spellEnd"/>
            <w:r w:rsidRPr="00EE6DAB">
              <w:rPr>
                <w:rFonts w:ascii="Times New Roman" w:hAnsi="Times New Roman" w:cs="Times New Roman"/>
                <w:lang w:val="uk-UA"/>
              </w:rPr>
              <w:t xml:space="preserve"> ЗОШ І – ІІІ ст. по  вул.  Гагаріна,  16 в </w:t>
            </w:r>
            <w:proofErr w:type="spellStart"/>
            <w:r w:rsidRPr="00EE6DAB">
              <w:rPr>
                <w:rFonts w:ascii="Times New Roman" w:hAnsi="Times New Roman" w:cs="Times New Roman"/>
                <w:lang w:val="uk-UA"/>
              </w:rPr>
              <w:t>с.Голозубинці</w:t>
            </w:r>
            <w:proofErr w:type="spellEnd"/>
            <w:r w:rsidRPr="00EE6DAB">
              <w:rPr>
                <w:rFonts w:ascii="Times New Roman" w:hAnsi="Times New Roman" w:cs="Times New Roman"/>
                <w:lang w:val="uk-UA"/>
              </w:rPr>
              <w:t xml:space="preserve">  </w:t>
            </w:r>
            <w:proofErr w:type="spellStart"/>
            <w:r w:rsidRPr="00EE6DAB">
              <w:rPr>
                <w:rFonts w:ascii="Times New Roman" w:hAnsi="Times New Roman" w:cs="Times New Roman"/>
                <w:lang w:val="uk-UA"/>
              </w:rPr>
              <w:t>Дунаєвецького</w:t>
            </w:r>
            <w:proofErr w:type="spellEnd"/>
            <w:r w:rsidRPr="00EE6DAB">
              <w:rPr>
                <w:rFonts w:ascii="Times New Roman" w:hAnsi="Times New Roman" w:cs="Times New Roman"/>
                <w:lang w:val="uk-UA"/>
              </w:rPr>
              <w:t xml:space="preserve"> району Хмельницької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152" w:rsidRPr="00EE6DAB" w:rsidRDefault="00464152" w:rsidP="00EE6DA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E6DAB">
              <w:rPr>
                <w:rFonts w:ascii="Times New Roman" w:hAnsi="Times New Roman" w:cs="Times New Roman"/>
                <w:lang w:val="uk-UA"/>
              </w:rPr>
              <w:t>553,0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152" w:rsidRPr="00EE6DAB" w:rsidRDefault="00464152" w:rsidP="00EE6DA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E6DAB">
              <w:rPr>
                <w:rFonts w:ascii="Times New Roman" w:hAnsi="Times New Roman" w:cs="Times New Roman"/>
                <w:lang w:val="uk-UA"/>
              </w:rPr>
              <w:t>Держбюджет, 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152" w:rsidRPr="00D07B36" w:rsidRDefault="00464152" w:rsidP="00EE6DAB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464152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Default="00AC5E0D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152" w:rsidRPr="00EE6DAB" w:rsidRDefault="00464152" w:rsidP="00EE6DAB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lang w:val="uk-UA"/>
              </w:rPr>
            </w:pPr>
            <w:r w:rsidRPr="00EE6DAB">
              <w:rPr>
                <w:rFonts w:ascii="Times New Roman" w:hAnsi="Times New Roman" w:cs="Times New Roman"/>
                <w:lang w:val="uk-UA"/>
              </w:rPr>
              <w:t xml:space="preserve">Капітальний ремонт приміщень (заміна віконних та дверних блоків) </w:t>
            </w:r>
            <w:proofErr w:type="spellStart"/>
            <w:r w:rsidRPr="00EE6DAB">
              <w:rPr>
                <w:rFonts w:ascii="Times New Roman" w:hAnsi="Times New Roman" w:cs="Times New Roman"/>
              </w:rPr>
              <w:t>Великожванчицької</w:t>
            </w:r>
            <w:proofErr w:type="spellEnd"/>
            <w:r w:rsidRPr="00EE6DAB">
              <w:rPr>
                <w:rFonts w:ascii="Times New Roman" w:hAnsi="Times New Roman" w:cs="Times New Roman"/>
              </w:rPr>
              <w:t xml:space="preserve"> </w:t>
            </w:r>
            <w:r w:rsidRPr="00EE6DAB">
              <w:rPr>
                <w:rFonts w:ascii="Times New Roman" w:hAnsi="Times New Roman" w:cs="Times New Roman"/>
                <w:lang w:val="uk-UA"/>
              </w:rPr>
              <w:t xml:space="preserve">ЗОШ І – ІІІ ст. по  вул.  Центральній,  </w:t>
            </w:r>
            <w:r w:rsidRPr="00EE6DAB">
              <w:rPr>
                <w:rFonts w:ascii="Times New Roman" w:hAnsi="Times New Roman" w:cs="Times New Roman"/>
                <w:lang w:val="uk-UA"/>
              </w:rPr>
              <w:lastRenderedPageBreak/>
              <w:t xml:space="preserve">70 в </w:t>
            </w:r>
            <w:proofErr w:type="spellStart"/>
            <w:r w:rsidRPr="00EE6DAB">
              <w:rPr>
                <w:rFonts w:ascii="Times New Roman" w:hAnsi="Times New Roman" w:cs="Times New Roman"/>
                <w:lang w:val="uk-UA"/>
              </w:rPr>
              <w:t>с.Великий</w:t>
            </w:r>
            <w:proofErr w:type="spellEnd"/>
            <w:r w:rsidRPr="00EE6DAB">
              <w:rPr>
                <w:rFonts w:ascii="Times New Roman" w:hAnsi="Times New Roman" w:cs="Times New Roman"/>
                <w:lang w:val="uk-UA"/>
              </w:rPr>
              <w:t xml:space="preserve"> </w:t>
            </w:r>
            <w:proofErr w:type="spellStart"/>
            <w:r w:rsidRPr="00EE6DAB">
              <w:rPr>
                <w:rFonts w:ascii="Times New Roman" w:hAnsi="Times New Roman" w:cs="Times New Roman"/>
                <w:lang w:val="uk-UA"/>
              </w:rPr>
              <w:t>Жванчик</w:t>
            </w:r>
            <w:proofErr w:type="spellEnd"/>
            <w:r w:rsidRPr="00EE6DAB">
              <w:rPr>
                <w:rFonts w:ascii="Times New Roman" w:hAnsi="Times New Roman" w:cs="Times New Roman"/>
                <w:lang w:val="uk-UA"/>
              </w:rPr>
              <w:t xml:space="preserve">  </w:t>
            </w:r>
            <w:proofErr w:type="spellStart"/>
            <w:r w:rsidRPr="00EE6DAB">
              <w:rPr>
                <w:rFonts w:ascii="Times New Roman" w:hAnsi="Times New Roman" w:cs="Times New Roman"/>
                <w:lang w:val="uk-UA"/>
              </w:rPr>
              <w:t>Дунаєвецького</w:t>
            </w:r>
            <w:proofErr w:type="spellEnd"/>
            <w:r w:rsidRPr="00EE6DAB">
              <w:rPr>
                <w:rFonts w:ascii="Times New Roman" w:hAnsi="Times New Roman" w:cs="Times New Roman"/>
                <w:lang w:val="uk-UA"/>
              </w:rPr>
              <w:t xml:space="preserve"> району Хмельницької області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152" w:rsidRPr="00EE6DAB" w:rsidRDefault="00464152" w:rsidP="00EE6DA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E6DAB">
              <w:rPr>
                <w:rFonts w:ascii="Times New Roman" w:hAnsi="Times New Roman" w:cs="Times New Roman"/>
                <w:lang w:val="uk-UA"/>
              </w:rPr>
              <w:lastRenderedPageBreak/>
              <w:t>424,0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152" w:rsidRPr="00EE6DAB" w:rsidRDefault="00464152" w:rsidP="00EE6DAB">
            <w:pPr>
              <w:spacing w:after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E6DAB">
              <w:rPr>
                <w:rFonts w:ascii="Times New Roman" w:hAnsi="Times New Roman" w:cs="Times New Roman"/>
                <w:lang w:val="uk-UA"/>
              </w:rPr>
              <w:t>Держбюджет, 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152" w:rsidRPr="00D07B36" w:rsidRDefault="00464152" w:rsidP="00EE6DAB">
            <w:pPr>
              <w:spacing w:after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AC5E0D" w:rsidRPr="00C61092" w:rsidTr="009977AC">
        <w:trPr>
          <w:trHeight w:val="254"/>
        </w:trPr>
        <w:tc>
          <w:tcPr>
            <w:tcW w:w="9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0D" w:rsidRPr="002E4989" w:rsidRDefault="00AC5E0D" w:rsidP="00AC5E0D">
            <w:pPr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2E4989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lastRenderedPageBreak/>
              <w:t>Заходи КЗ «</w:t>
            </w:r>
            <w:r w:rsidRPr="002E4989">
              <w:rPr>
                <w:rFonts w:ascii="Times New Roman" w:hAnsi="Times New Roman" w:cs="Times New Roman"/>
                <w:b/>
                <w:bCs/>
                <w:lang w:val="uk-UA"/>
              </w:rPr>
              <w:t>Станція юних натуралістів» Дунаєвецької міської ради</w:t>
            </w:r>
          </w:p>
        </w:tc>
      </w:tr>
      <w:tr w:rsidR="00AC5E0D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0D" w:rsidRDefault="00AC5E0D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0D" w:rsidRPr="00EE6DAB" w:rsidRDefault="00AC5E0D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покрівлі приміщення №1 з утепленням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E0D" w:rsidRPr="00EE6DAB" w:rsidRDefault="00AC5E0D" w:rsidP="00EE6DAB">
            <w:pPr>
              <w:spacing w:after="0"/>
              <w:ind w:left="-24" w:hanging="1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E0D" w:rsidRPr="00EE6DAB" w:rsidRDefault="00AC5E0D" w:rsidP="00EE6DAB">
            <w:pPr>
              <w:spacing w:after="0"/>
              <w:ind w:left="-24" w:firstLine="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Держбюджет, 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0D" w:rsidRPr="00C61092" w:rsidRDefault="002C39D7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-</w:t>
            </w:r>
          </w:p>
        </w:tc>
      </w:tr>
      <w:tr w:rsidR="00AC5E0D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0D" w:rsidRDefault="00AC5E0D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0D" w:rsidRPr="00EE6DAB" w:rsidRDefault="00AC5E0D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Капітальний ремонт покрівлі приміщення №2 з утепленням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E0D" w:rsidRPr="00EE6DAB" w:rsidRDefault="00AC5E0D" w:rsidP="00EE6DAB">
            <w:pPr>
              <w:spacing w:after="0"/>
              <w:ind w:left="-24" w:hanging="1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E0D" w:rsidRPr="00EE6DAB" w:rsidRDefault="00AC5E0D" w:rsidP="00EE6DAB">
            <w:pPr>
              <w:spacing w:after="0"/>
              <w:ind w:left="-24" w:firstLine="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Держбюджет, 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0D" w:rsidRPr="00C61092" w:rsidRDefault="002C39D7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-</w:t>
            </w:r>
          </w:p>
        </w:tc>
      </w:tr>
      <w:tr w:rsidR="00AC5E0D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0D" w:rsidRDefault="00AC5E0D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0D" w:rsidRPr="00EE6DAB" w:rsidRDefault="00AC5E0D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Капітальний ремонт </w:t>
            </w:r>
            <w:proofErr w:type="spellStart"/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фоє</w:t>
            </w:r>
            <w:proofErr w:type="spellEnd"/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приміщення №2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E0D" w:rsidRPr="00EE6DAB" w:rsidRDefault="00AC5E0D" w:rsidP="00EE6DAB">
            <w:pPr>
              <w:spacing w:after="0"/>
              <w:ind w:left="-24" w:hanging="1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E0D" w:rsidRPr="00EE6DAB" w:rsidRDefault="00AC5E0D" w:rsidP="00EE6DAB">
            <w:pPr>
              <w:spacing w:after="0"/>
              <w:ind w:left="-24" w:firstLine="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Держбюджет, 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0D" w:rsidRPr="00C61092" w:rsidRDefault="002C39D7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-</w:t>
            </w:r>
          </w:p>
        </w:tc>
      </w:tr>
      <w:tr w:rsidR="00AC5E0D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0D" w:rsidRDefault="00AC5E0D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0D" w:rsidRPr="00EE6DAB" w:rsidRDefault="00AC5E0D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Заміна ламп на енергозберігаючі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E0D" w:rsidRPr="00EE6DAB" w:rsidRDefault="00AC5E0D" w:rsidP="00EE6DAB">
            <w:pPr>
              <w:spacing w:after="0"/>
              <w:ind w:left="-24" w:hanging="1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E0D" w:rsidRPr="00EE6DAB" w:rsidRDefault="00AC5E0D" w:rsidP="00EE6DAB">
            <w:pPr>
              <w:spacing w:after="0"/>
              <w:ind w:left="-24" w:firstLine="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Держбюджет, 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0D" w:rsidRPr="00C61092" w:rsidRDefault="002C39D7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-</w:t>
            </w:r>
          </w:p>
        </w:tc>
      </w:tr>
      <w:tr w:rsidR="00AC5E0D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0D" w:rsidRDefault="00AC5E0D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0D" w:rsidRPr="00EE6DAB" w:rsidRDefault="00AC5E0D" w:rsidP="00EE6D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 віконних та дверних блоків в приміщенні №2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E0D" w:rsidRPr="00EE6DAB" w:rsidRDefault="00AC5E0D" w:rsidP="00EE6DAB">
            <w:pPr>
              <w:spacing w:after="0"/>
              <w:ind w:left="-24" w:hanging="1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E0D" w:rsidRPr="00EE6DAB" w:rsidRDefault="00AC5E0D" w:rsidP="00EE6DAB">
            <w:pPr>
              <w:spacing w:after="0"/>
              <w:ind w:left="-24" w:firstLine="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Держбюджет, 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0D" w:rsidRPr="00C61092" w:rsidRDefault="002C39D7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-</w:t>
            </w:r>
          </w:p>
        </w:tc>
      </w:tr>
      <w:tr w:rsidR="00AC5E0D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0D" w:rsidRDefault="00AC5E0D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0D" w:rsidRPr="00EE6DAB" w:rsidRDefault="00AC5E0D" w:rsidP="00EE6D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зовнішніх фасадних робіт з утепленням фасаду приміщення №1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E0D" w:rsidRPr="00EE6DAB" w:rsidRDefault="00AC5E0D" w:rsidP="00EE6DAB">
            <w:pPr>
              <w:spacing w:after="0"/>
              <w:ind w:left="-24" w:hanging="1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E0D" w:rsidRPr="00EE6DAB" w:rsidRDefault="00AC5E0D" w:rsidP="00EE6DAB">
            <w:pPr>
              <w:spacing w:after="0"/>
              <w:ind w:left="-24" w:firstLine="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Держбюджет, 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0D" w:rsidRPr="00C61092" w:rsidRDefault="002C39D7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-</w:t>
            </w:r>
          </w:p>
        </w:tc>
      </w:tr>
      <w:tr w:rsidR="00AC5E0D" w:rsidRPr="00C61092" w:rsidTr="009977AC">
        <w:trPr>
          <w:trHeight w:val="254"/>
        </w:trPr>
        <w:tc>
          <w:tcPr>
            <w:tcW w:w="9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0D" w:rsidRPr="00C61092" w:rsidRDefault="00AC5E0D" w:rsidP="002E498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8C237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Заходи КЗ ДМР «</w:t>
            </w:r>
            <w:proofErr w:type="spellStart"/>
            <w:r w:rsidRPr="008C237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Дунаєвецька</w:t>
            </w:r>
            <w:proofErr w:type="spellEnd"/>
            <w:r w:rsidRPr="008C237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школа мистецтв</w:t>
            </w: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»</w:t>
            </w:r>
          </w:p>
        </w:tc>
      </w:tr>
      <w:tr w:rsidR="00AC5E0D" w:rsidRPr="00C61092" w:rsidTr="00464152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0D" w:rsidRDefault="00AC5E0D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E0D" w:rsidRPr="008C2379" w:rsidRDefault="008C2379" w:rsidP="00EE6DAB">
            <w:pPr>
              <w:spacing w:after="0"/>
              <w:ind w:left="-24" w:firstLine="2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23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Заміна існуючих ламп на енергозберігаючі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E0D" w:rsidRPr="008C2379" w:rsidRDefault="00AC5E0D" w:rsidP="00EE6DAB">
            <w:pPr>
              <w:spacing w:after="0"/>
              <w:ind w:left="-24" w:hanging="1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E0D" w:rsidRPr="008C2379" w:rsidRDefault="008C2379" w:rsidP="00EE6DAB">
            <w:pPr>
              <w:spacing w:after="0"/>
              <w:ind w:left="-24" w:firstLine="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23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0D" w:rsidRPr="00C61092" w:rsidRDefault="00AC5E0D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AC5E0D" w:rsidRPr="00C61092" w:rsidTr="00464152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0D" w:rsidRDefault="008C2379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E0D" w:rsidRPr="008C2379" w:rsidRDefault="008C2379" w:rsidP="00EE6DAB">
            <w:pPr>
              <w:spacing w:after="0"/>
              <w:ind w:left="-24" w:firstLine="2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23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Утеплення фасаду будівлі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E0D" w:rsidRPr="008C2379" w:rsidRDefault="00AC5E0D" w:rsidP="00EE6DAB">
            <w:pPr>
              <w:spacing w:after="0"/>
              <w:ind w:left="-24" w:hanging="1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E0D" w:rsidRPr="008C2379" w:rsidRDefault="008C2379" w:rsidP="00EE6DAB">
            <w:pPr>
              <w:spacing w:after="0"/>
              <w:ind w:left="-24" w:firstLine="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C237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E0D" w:rsidRPr="00C61092" w:rsidRDefault="002C39D7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-</w:t>
            </w:r>
          </w:p>
        </w:tc>
      </w:tr>
      <w:tr w:rsidR="008C2379" w:rsidRPr="00C61092" w:rsidTr="009977AC">
        <w:trPr>
          <w:trHeight w:val="254"/>
        </w:trPr>
        <w:tc>
          <w:tcPr>
            <w:tcW w:w="9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379" w:rsidRPr="004442F0" w:rsidRDefault="004442F0" w:rsidP="002E49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 w:rsidRPr="004442F0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Заходи КУ ДМР «</w:t>
            </w:r>
            <w:proofErr w:type="spellStart"/>
            <w:r w:rsidRPr="004442F0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Дунаєвецька</w:t>
            </w:r>
            <w:proofErr w:type="spellEnd"/>
            <w:r w:rsidRPr="004442F0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 xml:space="preserve"> міська бібліотека»</w:t>
            </w:r>
          </w:p>
        </w:tc>
      </w:tr>
      <w:tr w:rsidR="008C2379" w:rsidRPr="00C61092" w:rsidTr="00464152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379" w:rsidRDefault="004442F0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379" w:rsidRPr="00EE6DAB" w:rsidRDefault="004442F0" w:rsidP="00EE6DAB">
            <w:pPr>
              <w:spacing w:after="0"/>
              <w:ind w:left="-24" w:firstLine="2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даху </w:t>
            </w:r>
            <w:proofErr w:type="spellStart"/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Миньковецької</w:t>
            </w:r>
            <w:proofErr w:type="spellEnd"/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бібліотеки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379" w:rsidRPr="00EE6DAB" w:rsidRDefault="004442F0" w:rsidP="00EE6DAB">
            <w:pPr>
              <w:spacing w:after="0"/>
              <w:ind w:left="-24" w:hanging="1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379" w:rsidRPr="00EE6DAB" w:rsidRDefault="004442F0" w:rsidP="00EE6DAB">
            <w:pPr>
              <w:spacing w:after="0"/>
              <w:ind w:left="-24" w:firstLine="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 ДМР «</w:t>
            </w:r>
            <w:proofErr w:type="spellStart"/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Дунаєвецька</w:t>
            </w:r>
            <w:proofErr w:type="spellEnd"/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міська бібліотека»</w:t>
            </w:r>
          </w:p>
          <w:p w:rsidR="004442F0" w:rsidRPr="00EE6DAB" w:rsidRDefault="005A6308" w:rsidP="00EE6DAB">
            <w:pPr>
              <w:spacing w:after="0"/>
              <w:ind w:left="-24" w:firstLine="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379" w:rsidRPr="00C61092" w:rsidRDefault="002C39D7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-</w:t>
            </w:r>
          </w:p>
        </w:tc>
      </w:tr>
      <w:tr w:rsidR="004442F0" w:rsidRPr="00C61092" w:rsidTr="00464152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F0" w:rsidRDefault="004442F0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F0" w:rsidRPr="00EE6DAB" w:rsidRDefault="004442F0" w:rsidP="00EE6DAB">
            <w:pPr>
              <w:spacing w:after="0"/>
              <w:ind w:left="-24" w:firstLine="2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Заміна підлоги </w:t>
            </w:r>
            <w:proofErr w:type="spellStart"/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Кри</w:t>
            </w:r>
            <w:r w:rsidR="005A6308"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вчицького</w:t>
            </w:r>
            <w:proofErr w:type="spellEnd"/>
            <w:r w:rsidR="005A6308"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будинку культури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F0" w:rsidRPr="00EE6DAB" w:rsidRDefault="005A6308" w:rsidP="00EE6DAB">
            <w:pPr>
              <w:spacing w:after="0"/>
              <w:ind w:left="-24" w:hanging="1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F0" w:rsidRPr="00EE6DAB" w:rsidRDefault="005A6308" w:rsidP="00EE6DAB">
            <w:pPr>
              <w:spacing w:after="0"/>
              <w:ind w:left="-24" w:firstLine="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F0" w:rsidRPr="00C61092" w:rsidRDefault="002C39D7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-</w:t>
            </w:r>
          </w:p>
        </w:tc>
      </w:tr>
      <w:tr w:rsidR="004442F0" w:rsidRPr="00C61092" w:rsidTr="00464152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F0" w:rsidRDefault="005A6308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F0" w:rsidRPr="00EE6DAB" w:rsidRDefault="005A6308" w:rsidP="00EE6DAB">
            <w:pPr>
              <w:spacing w:after="0"/>
              <w:ind w:left="-24" w:firstLine="2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стелі приміщення </w:t>
            </w:r>
            <w:proofErr w:type="spellStart"/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Чаньківської</w:t>
            </w:r>
            <w:proofErr w:type="spellEnd"/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бібліотеки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F0" w:rsidRPr="00EE6DAB" w:rsidRDefault="005A6308" w:rsidP="00EE6DAB">
            <w:pPr>
              <w:spacing w:after="0"/>
              <w:ind w:left="-24" w:hanging="1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F0" w:rsidRPr="00EE6DAB" w:rsidRDefault="005A6308" w:rsidP="00EE6DAB">
            <w:pPr>
              <w:spacing w:after="0"/>
              <w:ind w:left="-24" w:firstLine="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F0" w:rsidRPr="00C61092" w:rsidRDefault="002C39D7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-</w:t>
            </w:r>
          </w:p>
        </w:tc>
      </w:tr>
      <w:tr w:rsidR="004442F0" w:rsidRPr="00C61092" w:rsidTr="00464152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F0" w:rsidRDefault="005A6308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F0" w:rsidRPr="00EE6DAB" w:rsidRDefault="005A6308" w:rsidP="00EE6DAB">
            <w:pPr>
              <w:spacing w:after="0"/>
              <w:ind w:left="-24" w:firstLine="2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стелі приміщення </w:t>
            </w:r>
            <w:proofErr w:type="spellStart"/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Великопобіянської</w:t>
            </w:r>
            <w:proofErr w:type="spellEnd"/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бібліотеки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F0" w:rsidRPr="00EE6DAB" w:rsidRDefault="005A6308" w:rsidP="00EE6DAB">
            <w:pPr>
              <w:spacing w:after="0"/>
              <w:ind w:left="-24" w:hanging="1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F0" w:rsidRPr="00EE6DAB" w:rsidRDefault="005A6308" w:rsidP="00EE6DAB">
            <w:pPr>
              <w:spacing w:after="0"/>
              <w:ind w:left="-24" w:firstLine="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F0" w:rsidRPr="00C61092" w:rsidRDefault="002C39D7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-</w:t>
            </w:r>
          </w:p>
        </w:tc>
      </w:tr>
      <w:tr w:rsidR="004442F0" w:rsidRPr="00C61092" w:rsidTr="00464152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F0" w:rsidRDefault="005A6308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F0" w:rsidRPr="00EE6DAB" w:rsidRDefault="005A6308" w:rsidP="00EE6DAB">
            <w:pPr>
              <w:spacing w:after="0"/>
              <w:ind w:left="-24" w:firstLine="2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Заміна віконних блоків  на енергозберігаючі в приміщенні Дунаєвецької міської </w:t>
            </w:r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бібліотеки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F0" w:rsidRPr="00EE6DAB" w:rsidRDefault="005A6308" w:rsidP="00EE6DAB">
            <w:pPr>
              <w:spacing w:after="0"/>
              <w:ind w:left="-24" w:hanging="1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F0" w:rsidRPr="00EE6DAB" w:rsidRDefault="005A6308" w:rsidP="00EE6DAB">
            <w:pPr>
              <w:spacing w:after="0"/>
              <w:ind w:left="-24" w:firstLine="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F0" w:rsidRPr="00C61092" w:rsidRDefault="002C39D7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-</w:t>
            </w:r>
          </w:p>
        </w:tc>
      </w:tr>
      <w:tr w:rsidR="008C2379" w:rsidRPr="00C61092" w:rsidTr="00464152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379" w:rsidRDefault="005A6308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379" w:rsidRPr="00EE6DAB" w:rsidRDefault="005A6308" w:rsidP="00EE6DAB">
            <w:pPr>
              <w:spacing w:after="0"/>
              <w:ind w:left="-24" w:firstLine="2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Заміна віконних та дверних блоків на енергозберігаючі у приміщенні </w:t>
            </w:r>
            <w:proofErr w:type="spellStart"/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Зеленчанської</w:t>
            </w:r>
            <w:proofErr w:type="spellEnd"/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бібліотеки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379" w:rsidRPr="00EE6DAB" w:rsidRDefault="008C2379" w:rsidP="00EE6DAB">
            <w:pPr>
              <w:spacing w:after="0"/>
              <w:ind w:left="-24" w:hanging="1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379" w:rsidRPr="00EE6DAB" w:rsidRDefault="005A6308" w:rsidP="00EE6DAB">
            <w:pPr>
              <w:spacing w:after="0"/>
              <w:ind w:left="-24" w:firstLine="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379" w:rsidRPr="00C61092" w:rsidRDefault="002C39D7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-</w:t>
            </w:r>
          </w:p>
        </w:tc>
      </w:tr>
      <w:tr w:rsidR="004442F0" w:rsidRPr="00C61092" w:rsidTr="00464152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F0" w:rsidRDefault="005A6308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F0" w:rsidRPr="00EE6DAB" w:rsidRDefault="005A6308" w:rsidP="00EE6DAB">
            <w:pPr>
              <w:spacing w:after="0"/>
              <w:ind w:left="-24" w:firstLine="2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Встановлення </w:t>
            </w:r>
            <w:proofErr w:type="spellStart"/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нагріваючих</w:t>
            </w:r>
            <w:proofErr w:type="spellEnd"/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панелей в сільських бібліотеках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F0" w:rsidRPr="00EE6DAB" w:rsidRDefault="005A6308" w:rsidP="00EE6DAB">
            <w:pPr>
              <w:spacing w:after="0"/>
              <w:ind w:left="-24" w:hanging="1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F0" w:rsidRPr="00EE6DAB" w:rsidRDefault="005A6308" w:rsidP="00EE6DAB">
            <w:pPr>
              <w:spacing w:after="0"/>
              <w:ind w:left="-24" w:firstLine="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F0" w:rsidRPr="00C61092" w:rsidRDefault="002C39D7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-</w:t>
            </w:r>
          </w:p>
        </w:tc>
      </w:tr>
      <w:tr w:rsidR="004442F0" w:rsidRPr="00C61092" w:rsidTr="00464152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F0" w:rsidRDefault="005A6308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F0" w:rsidRPr="00EE6DAB" w:rsidRDefault="005A6308" w:rsidP="00EE6DAB">
            <w:pPr>
              <w:spacing w:after="0"/>
              <w:ind w:left="-24" w:firstLine="2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Заміна ламп на </w:t>
            </w:r>
            <w:proofErr w:type="spellStart"/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енергозбірігаючі</w:t>
            </w:r>
            <w:proofErr w:type="spellEnd"/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бібліотеках громади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F0" w:rsidRPr="00EE6DAB" w:rsidRDefault="004442F0" w:rsidP="00EE6DAB">
            <w:pPr>
              <w:spacing w:after="0"/>
              <w:ind w:left="-24" w:hanging="1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42F0" w:rsidRPr="00EE6DAB" w:rsidRDefault="005A6308" w:rsidP="00EE6DAB">
            <w:pPr>
              <w:spacing w:after="0"/>
              <w:ind w:left="-24" w:firstLine="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бюджет, власні кошти установи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2F0" w:rsidRPr="00C61092" w:rsidRDefault="002C39D7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-</w:t>
            </w:r>
          </w:p>
        </w:tc>
      </w:tr>
      <w:tr w:rsidR="005A6308" w:rsidRPr="00C61092" w:rsidTr="00464152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308" w:rsidRDefault="005A6308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308" w:rsidRPr="00EE6DAB" w:rsidRDefault="005A6308" w:rsidP="00EE6DAB">
            <w:pPr>
              <w:spacing w:after="0"/>
              <w:ind w:left="-24" w:firstLine="2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Утеплення фасадів будівель приміщень  бібліотек громади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308" w:rsidRPr="00EE6DAB" w:rsidRDefault="005A6308" w:rsidP="00EE6DAB">
            <w:pPr>
              <w:spacing w:after="0"/>
              <w:ind w:left="-24" w:hanging="1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308" w:rsidRPr="00EE6DAB" w:rsidRDefault="005A6308" w:rsidP="00EE6DAB">
            <w:pPr>
              <w:spacing w:after="0"/>
              <w:ind w:left="-24" w:firstLine="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308" w:rsidRPr="00C61092" w:rsidRDefault="002C39D7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-</w:t>
            </w:r>
          </w:p>
        </w:tc>
      </w:tr>
      <w:tr w:rsidR="005A6308" w:rsidRPr="00C61092" w:rsidTr="009977AC">
        <w:trPr>
          <w:trHeight w:val="254"/>
        </w:trPr>
        <w:tc>
          <w:tcPr>
            <w:tcW w:w="9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308" w:rsidRPr="002E4989" w:rsidRDefault="005A6308" w:rsidP="002E49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 w:rsidRPr="002E4989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 xml:space="preserve">Заходи </w:t>
            </w:r>
            <w:proofErr w:type="spellStart"/>
            <w:r w:rsidRPr="002E4989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дунаєвецького</w:t>
            </w:r>
            <w:proofErr w:type="spellEnd"/>
            <w:r w:rsidRPr="002E4989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 xml:space="preserve"> міського центру фізичного здоров</w:t>
            </w:r>
            <w:r w:rsidRPr="002E4989">
              <w:rPr>
                <w:rFonts w:ascii="Times New Roman" w:hAnsi="Times New Roman" w:cs="Times New Roman"/>
                <w:b/>
                <w:sz w:val="24"/>
                <w:szCs w:val="28"/>
              </w:rPr>
              <w:t>’</w:t>
            </w:r>
            <w:r w:rsidRPr="002E4989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я населення  « Спорт для всіх»</w:t>
            </w:r>
          </w:p>
        </w:tc>
      </w:tr>
      <w:tr w:rsidR="005A6308" w:rsidRPr="00C61092" w:rsidTr="00464152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308" w:rsidRDefault="005A6308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308" w:rsidRPr="00EE6DAB" w:rsidRDefault="005A6308" w:rsidP="00EE6DAB">
            <w:pPr>
              <w:spacing w:after="0"/>
              <w:ind w:left="-24" w:firstLine="24"/>
              <w:rPr>
                <w:sz w:val="24"/>
                <w:szCs w:val="24"/>
                <w:lang w:val="uk-UA"/>
              </w:rPr>
            </w:pPr>
            <w:r w:rsidRPr="00EE6DAB">
              <w:rPr>
                <w:sz w:val="24"/>
                <w:szCs w:val="24"/>
                <w:lang w:val="uk-UA"/>
              </w:rPr>
              <w:t>Утеплення фасаду адміністративної будівлі «Колос»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308" w:rsidRPr="00EE6DAB" w:rsidRDefault="005A6308" w:rsidP="00EE6DAB">
            <w:pPr>
              <w:spacing w:after="0"/>
              <w:ind w:left="-24" w:hanging="11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308" w:rsidRPr="00EE6DAB" w:rsidRDefault="00617020" w:rsidP="00EE6DAB">
            <w:pPr>
              <w:spacing w:after="0"/>
              <w:ind w:left="-24" w:firstLine="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308" w:rsidRPr="00C61092" w:rsidRDefault="002C39D7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-</w:t>
            </w:r>
          </w:p>
        </w:tc>
      </w:tr>
      <w:tr w:rsidR="005A6308" w:rsidRPr="00C61092" w:rsidTr="00464152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308" w:rsidRDefault="005A6308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308" w:rsidRPr="00EE6DAB" w:rsidRDefault="005A6308" w:rsidP="00EE6DAB">
            <w:pPr>
              <w:spacing w:after="0"/>
              <w:ind w:left="-24" w:firstLine="24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підлоги великого спортивного залу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308" w:rsidRPr="00EE6DAB" w:rsidRDefault="005A6308" w:rsidP="00EE6DAB">
            <w:pPr>
              <w:spacing w:after="0"/>
              <w:ind w:left="-24" w:hanging="11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6308" w:rsidRPr="00EE6DAB" w:rsidRDefault="00617020" w:rsidP="00EE6DAB">
            <w:pPr>
              <w:spacing w:after="0"/>
              <w:ind w:left="-24" w:firstLine="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6DA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308" w:rsidRPr="00C61092" w:rsidRDefault="002C39D7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+</w:t>
            </w:r>
          </w:p>
        </w:tc>
      </w:tr>
      <w:tr w:rsidR="00617020" w:rsidRPr="00C61092" w:rsidTr="009977AC">
        <w:trPr>
          <w:trHeight w:val="254"/>
        </w:trPr>
        <w:tc>
          <w:tcPr>
            <w:tcW w:w="9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2E49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КУ Дунаєвецької міської ради « Територіальний центр соціального обслуговування»</w:t>
            </w:r>
          </w:p>
        </w:tc>
      </w:tr>
      <w:tr w:rsidR="00617020" w:rsidRPr="00C61092" w:rsidTr="00464152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Default="00617020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20" w:rsidRPr="00EE6DAB" w:rsidRDefault="00617020" w:rsidP="00EE6DAB">
            <w:pPr>
              <w:spacing w:after="0"/>
              <w:ind w:left="-24" w:firstLine="24"/>
              <w:rPr>
                <w:sz w:val="24"/>
                <w:szCs w:val="24"/>
                <w:lang w:val="uk-UA"/>
              </w:rPr>
            </w:pPr>
            <w:r w:rsidRPr="00EE6DA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Утеплення базальтовою ватою  зовнішніх  стін  приміщення будинку «</w:t>
            </w:r>
            <w:proofErr w:type="spellStart"/>
            <w:r w:rsidRPr="00EE6DA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Терцентру</w:t>
            </w:r>
            <w:proofErr w:type="spellEnd"/>
            <w:r w:rsidRPr="00EE6DA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20" w:rsidRPr="00EE6DAB" w:rsidRDefault="00617020" w:rsidP="00EE6DAB">
            <w:pPr>
              <w:spacing w:after="0"/>
              <w:ind w:left="-24" w:hanging="11"/>
              <w:jc w:val="center"/>
              <w:rPr>
                <w:sz w:val="24"/>
                <w:szCs w:val="24"/>
                <w:lang w:val="uk-UA"/>
              </w:rPr>
            </w:pPr>
            <w:r w:rsidRPr="00EE6DA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020" w:rsidRPr="00EE6DAB" w:rsidRDefault="00617020" w:rsidP="00EE6DAB">
            <w:pPr>
              <w:spacing w:after="0"/>
              <w:ind w:left="-24" w:firstLine="24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E6DA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 міського бюджету, за рахунок спонсорських надходжень та частково із спецфонду установи</w:t>
            </w:r>
            <w:r w:rsidRPr="00EE6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C61092" w:rsidRDefault="002C39D7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-</w:t>
            </w:r>
          </w:p>
        </w:tc>
      </w:tr>
      <w:tr w:rsidR="00617020" w:rsidRPr="00C61092" w:rsidTr="009977AC">
        <w:trPr>
          <w:trHeight w:val="254"/>
        </w:trPr>
        <w:tc>
          <w:tcPr>
            <w:tcW w:w="9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2E498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Заходи КП «ЖЕО» Дунаєвецької міської ради</w:t>
            </w:r>
          </w:p>
        </w:tc>
      </w:tr>
      <w:tr w:rsidR="00617020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Default="00617020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вуличного освітлення с. В.</w:t>
            </w:r>
            <w:proofErr w:type="spellStart"/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Жванчик</w:t>
            </w:r>
            <w:proofErr w:type="spellEnd"/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Державний бюджет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C61092" w:rsidRDefault="002C39D7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+</w:t>
            </w:r>
          </w:p>
        </w:tc>
      </w:tr>
      <w:tr w:rsidR="00617020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Default="00617020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 вікон в під’їздах будинків на енергозберігаючі: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C61092" w:rsidRDefault="002C39D7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-</w:t>
            </w:r>
          </w:p>
        </w:tc>
      </w:tr>
      <w:tr w:rsidR="00617020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Default="00617020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Шевченка 116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C61092" w:rsidRDefault="00617020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617020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Default="00617020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Шевченка 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C61092" w:rsidRDefault="00617020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617020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Default="00617020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Шевченка 92 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C61092" w:rsidRDefault="00617020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617020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Default="00617020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Шевченка 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C61092" w:rsidRDefault="00617020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617020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Default="00617020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Партизанська 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C61092" w:rsidRDefault="00617020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617020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Default="00617020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покрівлі житлових будинків: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C61092" w:rsidRDefault="002C39D7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-</w:t>
            </w:r>
          </w:p>
        </w:tc>
      </w:tr>
      <w:tr w:rsidR="00617020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Default="00617020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вул.Шевченка</w:t>
            </w:r>
            <w:proofErr w:type="spellEnd"/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C61092" w:rsidRDefault="00617020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617020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Default="00617020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вул.Шевченка</w:t>
            </w:r>
            <w:proofErr w:type="spellEnd"/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C61092" w:rsidRDefault="00617020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617020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Default="00617020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вул.Шевченка</w:t>
            </w:r>
            <w:proofErr w:type="spellEnd"/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C61092" w:rsidRDefault="00617020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617020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Default="00617020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вул.Шевченка</w:t>
            </w:r>
            <w:proofErr w:type="spellEnd"/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C61092" w:rsidRDefault="00617020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617020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Default="00617020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вул.Сонячна</w:t>
            </w:r>
            <w:proofErr w:type="spellEnd"/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C61092" w:rsidRDefault="00617020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617020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Default="00617020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вул.Ф.Лендера</w:t>
            </w:r>
            <w:proofErr w:type="spellEnd"/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C61092" w:rsidRDefault="00617020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617020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Default="00617020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 світильників на енергоощадні 200шт.: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783,00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C61092" w:rsidRDefault="002C39D7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-</w:t>
            </w:r>
          </w:p>
        </w:tc>
      </w:tr>
      <w:tr w:rsidR="00617020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Default="00617020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вул.Дунайгородська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C61092" w:rsidRDefault="00617020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617020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Default="00617020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вул.Б.Хмельницького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C61092" w:rsidRDefault="00617020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617020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Default="00617020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Вул.Шевченка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617020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20" w:rsidRPr="00C61092" w:rsidRDefault="00617020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2E4989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Default="002E4989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2E4989" w:rsidRDefault="002E4989" w:rsidP="00EE6DAB">
            <w:pPr>
              <w:tabs>
                <w:tab w:val="left" w:pos="4678"/>
              </w:tabs>
              <w:spacing w:after="0"/>
              <w:ind w:right="-57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Реконструкція вуличного освітлення з встановленням енергозберігаючих ламп</w:t>
            </w:r>
          </w:p>
          <w:p w:rsidR="002E4989" w:rsidRPr="002E4989" w:rsidRDefault="002E4989" w:rsidP="00EE6DAB">
            <w:pPr>
              <w:tabs>
                <w:tab w:val="left" w:pos="4678"/>
              </w:tabs>
              <w:spacing w:after="0"/>
              <w:ind w:right="-57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м.Дунаївці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: </w:t>
            </w:r>
          </w:p>
          <w:p w:rsidR="002E4989" w:rsidRPr="002E4989" w:rsidRDefault="002E4989" w:rsidP="00EE6DAB">
            <w:pPr>
              <w:tabs>
                <w:tab w:val="left" w:pos="4678"/>
              </w:tabs>
              <w:spacing w:after="0"/>
              <w:ind w:right="-57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вул.Колгоспна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EE6DAB">
            <w:pPr>
              <w:tabs>
                <w:tab w:val="left" w:pos="4678"/>
              </w:tabs>
              <w:spacing w:after="0"/>
              <w:ind w:right="-57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вул.Грушевського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2E4989" w:rsidRPr="002E4989" w:rsidRDefault="002E4989" w:rsidP="00EE6DAB">
            <w:pPr>
              <w:tabs>
                <w:tab w:val="left" w:pos="4678"/>
              </w:tabs>
              <w:spacing w:after="0"/>
              <w:ind w:right="-57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вул.Козацька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2E4989" w:rsidRPr="002E4989" w:rsidRDefault="002E4989" w:rsidP="00EE6DAB">
            <w:pPr>
              <w:tabs>
                <w:tab w:val="left" w:pos="4678"/>
              </w:tabs>
              <w:spacing w:after="0"/>
              <w:ind w:right="-57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вул.Дорошенка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2E4989" w:rsidRPr="002E4989" w:rsidRDefault="002E4989" w:rsidP="00EE6DAB">
            <w:pPr>
              <w:tabs>
                <w:tab w:val="left" w:pos="4678"/>
              </w:tabs>
              <w:spacing w:after="0"/>
              <w:ind w:right="-57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пр. Незалежності, </w:t>
            </w:r>
          </w:p>
          <w:p w:rsidR="002E4989" w:rsidRPr="002E4989" w:rsidRDefault="002E4989" w:rsidP="00EE6DA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 Незалежності.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2E498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C61092" w:rsidRDefault="002C39D7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-</w:t>
            </w:r>
          </w:p>
        </w:tc>
      </w:tr>
      <w:tr w:rsidR="002E4989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Default="002E4989" w:rsidP="002E4989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2E4989" w:rsidRDefault="002E4989" w:rsidP="002E4989">
            <w:pPr>
              <w:tabs>
                <w:tab w:val="left" w:pos="4678"/>
              </w:tabs>
              <w:spacing w:after="0"/>
              <w:ind w:right="-57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Реконструкція та будівництво мереж вуличного освітлення з встановленням енергозберігаючих ламп  м.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Дунаївці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:</w:t>
            </w:r>
          </w:p>
          <w:p w:rsidR="002E4989" w:rsidRPr="002E4989" w:rsidRDefault="002E4989" w:rsidP="002E4989">
            <w:pPr>
              <w:tabs>
                <w:tab w:val="left" w:pos="4678"/>
              </w:tabs>
              <w:spacing w:after="0"/>
              <w:ind w:right="-57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вул.  Подільська </w:t>
            </w:r>
          </w:p>
          <w:p w:rsidR="002E4989" w:rsidRPr="002E4989" w:rsidRDefault="002E4989" w:rsidP="002E4989">
            <w:pPr>
              <w:tabs>
                <w:tab w:val="left" w:pos="4678"/>
              </w:tabs>
              <w:spacing w:after="0"/>
              <w:ind w:right="-57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  Куйбишева</w:t>
            </w:r>
          </w:p>
          <w:p w:rsidR="002E4989" w:rsidRPr="002E4989" w:rsidRDefault="002E4989" w:rsidP="002E4989">
            <w:pPr>
              <w:tabs>
                <w:tab w:val="left" w:pos="4678"/>
              </w:tabs>
              <w:spacing w:after="0"/>
              <w:ind w:right="-57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вул.  Коцюбинського, </w:t>
            </w:r>
          </w:p>
          <w:p w:rsidR="002E4989" w:rsidRPr="002E4989" w:rsidRDefault="002E4989" w:rsidP="002E4989">
            <w:pPr>
              <w:tabs>
                <w:tab w:val="left" w:pos="4678"/>
              </w:tabs>
              <w:spacing w:after="0"/>
              <w:ind w:right="-57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  Комарова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вул.  Джерельна,  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вул. 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Червоносільська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tabs>
                <w:tab w:val="left" w:pos="4678"/>
              </w:tabs>
              <w:spacing w:after="0"/>
              <w:ind w:right="-57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 xml:space="preserve"> вул. 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Тургенева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2E498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76197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C61092" w:rsidRDefault="002C39D7" w:rsidP="002E4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-</w:t>
            </w:r>
          </w:p>
        </w:tc>
      </w:tr>
      <w:tr w:rsidR="002E4989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Default="002E4989" w:rsidP="002E4989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2E4989" w:rsidRDefault="002E4989" w:rsidP="002E4989">
            <w:pPr>
              <w:tabs>
                <w:tab w:val="left" w:pos="4678"/>
              </w:tabs>
              <w:spacing w:after="0"/>
              <w:ind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Реконструкція вуличного освітлення з встановленням енергозберігаючих ламп с.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Ганівка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:</w:t>
            </w:r>
          </w:p>
          <w:p w:rsidR="002E4989" w:rsidRPr="002E4989" w:rsidRDefault="002E4989" w:rsidP="002E4989">
            <w:pPr>
              <w:tabs>
                <w:tab w:val="left" w:pos="4678"/>
              </w:tabs>
              <w:spacing w:after="0"/>
              <w:ind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 Шевченка,</w:t>
            </w:r>
          </w:p>
          <w:p w:rsidR="002E4989" w:rsidRPr="002E4989" w:rsidRDefault="002E4989" w:rsidP="002E4989">
            <w:pPr>
              <w:tabs>
                <w:tab w:val="left" w:pos="4678"/>
              </w:tabs>
              <w:spacing w:after="0"/>
              <w:ind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вул.Рибальська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tabs>
                <w:tab w:val="left" w:pos="4678"/>
              </w:tabs>
              <w:spacing w:after="0"/>
              <w:ind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вул.Л.Українки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tabs>
                <w:tab w:val="left" w:pos="4678"/>
              </w:tabs>
              <w:spacing w:after="0"/>
              <w:ind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вул.Вербна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tabs>
                <w:tab w:val="left" w:pos="4678"/>
              </w:tabs>
              <w:spacing w:after="0"/>
              <w:ind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вул.Б-Хмельницького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вул.Центральна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 Садова,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 Верхня,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 Травнева,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 Набережна</w:t>
            </w:r>
          </w:p>
          <w:p w:rsidR="002E4989" w:rsidRPr="002E4989" w:rsidRDefault="002E4989" w:rsidP="002E498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 Вишнева.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2E498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76197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C61092" w:rsidRDefault="002E4989" w:rsidP="002E4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2E4989" w:rsidRPr="00C61092" w:rsidTr="002E4989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Default="00761979" w:rsidP="002E4989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989" w:rsidRPr="002E4989" w:rsidRDefault="002E4989" w:rsidP="002E4989">
            <w:pPr>
              <w:tabs>
                <w:tab w:val="left" w:pos="4678"/>
              </w:tabs>
              <w:spacing w:after="0"/>
              <w:ind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Реконструкція вуличного освітлення з встановленням енергозберігаючих ламп с.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Сокілець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:  </w:t>
            </w:r>
          </w:p>
          <w:p w:rsidR="002E4989" w:rsidRPr="002E4989" w:rsidRDefault="002E4989" w:rsidP="002E4989">
            <w:pPr>
              <w:tabs>
                <w:tab w:val="left" w:pos="4678"/>
              </w:tabs>
              <w:spacing w:after="0"/>
              <w:ind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вул.Центральна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tabs>
                <w:tab w:val="left" w:pos="4678"/>
              </w:tabs>
              <w:spacing w:after="0"/>
              <w:ind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вул.Братів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вул.Чорненьких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tabs>
                <w:tab w:val="left" w:pos="4678"/>
              </w:tabs>
              <w:spacing w:after="0"/>
              <w:ind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вул.Братів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Вітрових,</w:t>
            </w:r>
          </w:p>
          <w:p w:rsidR="002E4989" w:rsidRPr="002E4989" w:rsidRDefault="002E4989" w:rsidP="002E4989">
            <w:pPr>
              <w:tabs>
                <w:tab w:val="left" w:pos="4678"/>
              </w:tabs>
              <w:spacing w:after="0"/>
              <w:ind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вул.Молодіжна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2E4989" w:rsidRPr="002E4989" w:rsidRDefault="002E4989" w:rsidP="002E4989">
            <w:pPr>
              <w:tabs>
                <w:tab w:val="left" w:pos="4678"/>
              </w:tabs>
              <w:spacing w:after="0"/>
              <w:ind w:right="-57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вул.Жовтнева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2E498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76197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C61092" w:rsidRDefault="002E4989" w:rsidP="002E4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2E4989" w:rsidRPr="00C61092" w:rsidTr="002E4989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Default="00761979" w:rsidP="002E4989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Реконструкція вуличного освітлення з встановленням енергозберігаючих ламп с. 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Залісці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: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вул. Леніна, 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вул.Кірова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вул.Дзержинського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вул.Островського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 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вул.Лесі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Українки, 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вул.Ю.Гагаріна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вул.Щастя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вул.Садова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2E498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76197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C61092" w:rsidRDefault="002E4989" w:rsidP="002E4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2E4989" w:rsidRPr="00C61092" w:rsidTr="002E4989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Default="00761979" w:rsidP="002E4989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Реконструкція вуличного освітлення з встановленням енергозберігаючих ламп с. В.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Жванчик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: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вул. Центральна,  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вул.Римарчука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 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вул.Московська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2E498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76197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C61092" w:rsidRDefault="002E4989" w:rsidP="002E4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2E4989" w:rsidRPr="00C61092" w:rsidTr="002E4989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Default="00761979" w:rsidP="002E4989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Будівництво вуличного </w:t>
            </w: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 xml:space="preserve">освітлення з встановленням енергозберігаючих ламп с. В.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Жванчик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: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Вул.Київська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Вул.Центральна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Вул.Л.Українки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Вул.Бабляка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Вул.Римарчука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Вул.Рашевського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Вул.Ветиранів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Вул.Вербова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Вул.Паланіццька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Вул.Розинталя</w:t>
            </w:r>
            <w:proofErr w:type="spellEnd"/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Вул.Майдана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Вул.Івана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Франка,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Вул.Шевченка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Вул.Світанкова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Вул.Івана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Чобана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Вул.П.Боднарчука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Пров. Миру,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Пров.Зоряний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Пров.Ринковий</w:t>
            </w:r>
            <w:proofErr w:type="spellEnd"/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Пров.Ставковий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Пров.Студня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Вул.В.Чорновола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Вул.Молодіжна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2E498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76197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Місцевий </w:t>
            </w: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C61092" w:rsidRDefault="002E4989" w:rsidP="002E4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2E4989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Default="00761979" w:rsidP="002E4989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Реконструкція вуличного освітлення з встановленням енергозберігаючих ламп с. 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Голозубинці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: 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вул.Гагаріна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вул.Першотравнева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вул.Б-Хмельницького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2E498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76197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C61092" w:rsidRDefault="002E4989" w:rsidP="002E4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2E4989" w:rsidRPr="00C61092" w:rsidTr="002E4989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Default="00761979" w:rsidP="002E4989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Реконструкція вуличного освітлення з встановленням енергозберігаючих ламп с.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Держанівка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: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вул. Центральна, 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вул.Л.Українки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вул.Першотравнева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вул.Гагаріна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вул.Надгірна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2E498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76197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C61092" w:rsidRDefault="002E4989" w:rsidP="002E4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2E4989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Default="00761979" w:rsidP="002E4989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Реконструкція вуличного освітлення з встановленням енергозберігаючих ламп с.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Іванківці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: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вул.Жовтнева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вул.Шкільна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вул.Іванова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2E498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76197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C61092" w:rsidRDefault="002E4989" w:rsidP="002E4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2E4989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Default="00761979" w:rsidP="002E4989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Реконструкція вуличного освітлення з встановленням енергозберігаючих ламп с.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Лисець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: 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Затонського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вул.Спортивна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вул.Садова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2E498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76197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C61092" w:rsidRDefault="002E4989" w:rsidP="002E4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2E4989" w:rsidRPr="00C61092" w:rsidTr="002E4989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Default="00761979" w:rsidP="002E4989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Реконструкція вуличного освітлення з встановленням енергозберігаючих ламп с.  М.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Кужелівка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: 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 Л.Українки,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вул.Б-Хмельницького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вул.Миру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2E498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76197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C61092" w:rsidRDefault="002E4989" w:rsidP="002E4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2E4989" w:rsidRPr="00C61092" w:rsidTr="002E4989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Default="00761979" w:rsidP="002E4989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Реконструкція вуличного освітлення з встановленням енергозберігаючих ламп с.  М.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Побіянка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: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 Туристична,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вул.Садова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вул.МТС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вул.Набережна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2E498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76197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C61092" w:rsidRDefault="002E4989" w:rsidP="002E4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2E4989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Default="00761979" w:rsidP="002E4989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Реконструкція вуличного освітлення з встановленням енергозберігаючих ламп с. 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Рачинці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: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 Миру,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вул.Молодіжна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2E498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76197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C61092" w:rsidRDefault="002E4989" w:rsidP="002E4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2E4989" w:rsidRPr="00C61092" w:rsidTr="002E4989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Default="00761979" w:rsidP="002E4989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Реконструкція вуличного освітлення з встановленням енергозберігаючих ламп с.  Гірчична: 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 Колгоспна,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вул.Суворова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вул.Ольги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Махінової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вул.Братів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Стрижаків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2E498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76197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C61092" w:rsidRDefault="002E4989" w:rsidP="002E4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2E4989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Default="00761979" w:rsidP="002E4989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Реконструкція вуличного освітлення з встановленням енергозберігаючих ламп с. 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Зеленче</w:t>
            </w:r>
            <w:proofErr w:type="spellEnd"/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Центальна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2E498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76197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C61092" w:rsidRDefault="002E4989" w:rsidP="002E4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2E4989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Default="00761979" w:rsidP="002E4989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Реконструкція вуличного освітлення з встановленням енергозберігаючих ламп с. 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Сивороги</w:t>
            </w:r>
            <w:proofErr w:type="spellEnd"/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 Леніна,Миру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2E498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76197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C61092" w:rsidRDefault="002E4989" w:rsidP="002E4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2E4989" w:rsidRPr="00C61092" w:rsidTr="002E4989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Default="00761979" w:rsidP="002E4989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Реконструкція вуличного освітлення з встановленням енергозберігаючих ламп с. 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Притулівка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: 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 Шевченка,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вул.Зарічна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вул.Зелена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вул.Мурована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вул.Мархоцького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2E498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76197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C61092" w:rsidRDefault="002E4989" w:rsidP="002E4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2E4989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Default="00761979" w:rsidP="002E4989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Реконструкція вуличного освітлення з встановленням енергозберігаючих ламп с.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Заглосна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: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вул.Суворова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вул.Затишна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2E498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76197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C61092" w:rsidRDefault="002E4989" w:rsidP="002E4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2E4989" w:rsidRPr="00C61092" w:rsidTr="002E4989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Default="00761979" w:rsidP="002E4989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Реконструкція вуличного освітлення з встановленням енергозберігаючих ламп с. Гута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Яцьковецька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: 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 Кармелюка,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вул.Садова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вул.Польова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пр. Шкільний 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вул. Шкільна, 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пр. Першотравневий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та інші.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2E498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76197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C61092" w:rsidRDefault="002E4989" w:rsidP="002E4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2E4989" w:rsidRPr="00C61092" w:rsidTr="002E4989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Default="00761979" w:rsidP="002E4989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Реконструкція вуличного освітлення з встановленням енергозберігаючих ламп с.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Яцьківці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: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вул. Лугова, 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вул.Сонячна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пр. Першотравневий,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 8-го Березня.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2E498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76197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C61092" w:rsidRDefault="002E4989" w:rsidP="002E4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2E4989" w:rsidRPr="00C61092" w:rsidTr="002E4989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Default="00761979" w:rsidP="002E4989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Реконструкція вуличного освітлення </w:t>
            </w:r>
            <w:r w:rsidR="00761979"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 встановленням енергозберігаючих ламп </w:t>
            </w: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Ксаверівка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: 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 Центральна,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пр. Центральний,</w:t>
            </w:r>
          </w:p>
          <w:p w:rsidR="002E4989" w:rsidRPr="002E4989" w:rsidRDefault="00C803FD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пр. Молодіжний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2E498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76197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C61092" w:rsidRDefault="002E4989" w:rsidP="002E4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2E4989" w:rsidRPr="00C61092" w:rsidTr="002E4989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Default="00761979" w:rsidP="002E4989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Будівництво вуличного освітлення </w:t>
            </w:r>
            <w:r w:rsidR="00761979"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 встановленням енергозберігаючих ламп </w:t>
            </w: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Вихрівка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:   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Войкова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C803FD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вул.Набережна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2E498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76197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C61092" w:rsidRDefault="002E4989" w:rsidP="002E4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2E4989" w:rsidRPr="00C61092" w:rsidTr="002E4989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Default="00761979" w:rsidP="002E4989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Будівництво вуличного освітлення </w:t>
            </w:r>
            <w:r w:rsidR="00761979"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 встановленням енергозберігаючих ламп </w:t>
            </w: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с. В.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Кужилова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: 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 Центральна,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Вул.Л.Українки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Вул.Миру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Вул.Підгірна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Вул.Б.Хмельницького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Вул.Молодіжна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Вул.Першотравнева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Вул.Шевченка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Вул.Садова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 Шкільна,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Пров.Зарічний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2E498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76197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C61092" w:rsidRDefault="002E4989" w:rsidP="002E4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2E4989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Default="00761979" w:rsidP="002E4989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Капітальний ремонт вуличного освітлення </w:t>
            </w:r>
            <w:r w:rsidR="00761979"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 встановленням енергозберігаючих ламп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с.Вихрівка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: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 Леніна,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 Центральна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2E498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76197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C61092" w:rsidRDefault="002E4989" w:rsidP="002E4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2E4989" w:rsidRPr="002E4989" w:rsidTr="002E4989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Default="00761979" w:rsidP="002E4989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Реконструкція вуличного освітлення </w:t>
            </w:r>
            <w:r w:rsidR="00761979"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 встановленням енергозберігаючих ламп </w:t>
            </w: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Воробіївка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: 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 Фурмана,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вул.Сонячна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вул.Шевченка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вул.Ясельна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 Зарічна.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вул.Шкільна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2E498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76197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C61092" w:rsidRDefault="002E4989" w:rsidP="002E4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2E4989" w:rsidRPr="00C61092" w:rsidTr="002E4989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Default="00761979" w:rsidP="002E4989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Реконструкція вуличного освітлення </w:t>
            </w:r>
            <w:r w:rsidR="00761979"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з встановленням енергозберігаючих ламп </w:t>
            </w: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Держанівка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: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вул. Л.Українки, 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вул.Центральна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вул.Гагаріна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2E4989" w:rsidRPr="002E4989" w:rsidRDefault="002E4989" w:rsidP="002E498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вул.Першотранева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2E498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617020" w:rsidRDefault="00761979" w:rsidP="002E498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89" w:rsidRPr="00C61092" w:rsidRDefault="002E4989" w:rsidP="002E49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761979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Default="00761979" w:rsidP="00761979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32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76197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76197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Реконструкція вуличного освітлення з встановленням енергозберігаючих ламп с. </w:t>
            </w:r>
            <w:proofErr w:type="spellStart"/>
            <w:r w:rsidRPr="0076197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Нестерівці</w:t>
            </w:r>
            <w:proofErr w:type="spellEnd"/>
            <w:r w:rsidRPr="0076197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: </w:t>
            </w:r>
          </w:p>
          <w:p w:rsidR="00761979" w:rsidRPr="0076197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6197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вул.Центральна</w:t>
            </w:r>
            <w:proofErr w:type="spellEnd"/>
          </w:p>
          <w:p w:rsidR="00761979" w:rsidRPr="0076197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6197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вул.Квітнеав</w:t>
            </w:r>
            <w:proofErr w:type="spellEnd"/>
            <w:r w:rsidRPr="0076197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761979" w:rsidRPr="0076197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6197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вул.Зелена</w:t>
            </w:r>
            <w:proofErr w:type="spellEnd"/>
            <w:r w:rsidRPr="0076197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761979" w:rsidRPr="0076197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6197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вул.Молодідна</w:t>
            </w:r>
            <w:proofErr w:type="spellEnd"/>
            <w:r w:rsidRPr="0076197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761979" w:rsidRPr="0076197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6197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вул.Ювілейна</w:t>
            </w:r>
            <w:proofErr w:type="spellEnd"/>
            <w:r w:rsidRPr="0076197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761979" w:rsidRPr="0076197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6197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вул.Лісна</w:t>
            </w:r>
            <w:proofErr w:type="spellEnd"/>
            <w:r w:rsidRPr="0076197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761979" w:rsidRDefault="00761979" w:rsidP="00761979">
            <w:pPr>
              <w:spacing w:after="0"/>
              <w:rPr>
                <w:rFonts w:eastAsia="Calibri"/>
                <w:lang w:val="uk-UA"/>
              </w:rPr>
            </w:pPr>
            <w:proofErr w:type="spellStart"/>
            <w:r w:rsidRPr="0076197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озацька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7619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7619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C61092" w:rsidRDefault="00761979" w:rsidP="00761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761979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Default="00761979" w:rsidP="00761979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Реконструкція вуличного освітлення з встановленням енергозберігаючих ламп с. 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Рахнівка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 Садова,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вул.Польова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вул.Молодіжна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 Березнева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7619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7619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C61092" w:rsidRDefault="00761979" w:rsidP="00761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761979" w:rsidRPr="002E4989" w:rsidTr="002E4989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Default="00761979" w:rsidP="00761979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Будівництво вуличного освітлення з встановленням енергозберігаючих ламп с. 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Кривчик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: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Вул.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Карєрна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Вул.Лісова</w:t>
            </w:r>
            <w:proofErr w:type="spellEnd"/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Вул.Шкільна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Вул.Шевченка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Вул.Набережна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Вул.Тернавська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Вул.Травнева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Вул.Кремінна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Вул.Горанська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7619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7619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C61092" w:rsidRDefault="00761979" w:rsidP="00761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761979" w:rsidRPr="00C61092" w:rsidTr="002E4989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Default="00761979" w:rsidP="00761979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Будівництво-реконструкція вуличного освітлення з встановленням енергозберігаючих ламп с. 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Миньківці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: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Вул.Щорса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Вул.Нагірна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Вул.Зарічна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Вул.І.Франка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Вул.Л.Українки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Вул.Мархоцького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Вул.Набережна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Вул.Лісова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Вул.Ломоносова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Вул.Молодіжна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Вул.Підлісна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Вул.Польова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Вул.Соснова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Вул.Чехова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Пров.Козацький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Пров.Шевченка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Пров.Яновського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7619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7619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C61092" w:rsidRDefault="00761979" w:rsidP="00761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761979" w:rsidRPr="00C61092" w:rsidTr="002E4989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Default="00761979" w:rsidP="00761979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36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Будівництво-реконструкція вуличного освітлення з встановленням енергозберігаючих ламп с. 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Катеринівка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: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Вул.Гагаріна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Вул.Зарічна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Вул.Партизанська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Вул.Першотравнева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7619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7619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C61092" w:rsidRDefault="00761979" w:rsidP="00761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761979" w:rsidRPr="00C61092" w:rsidTr="002E4989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Default="00761979" w:rsidP="00761979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Будівництво-реконструкція вуличного освітлення з встановленням енергозберігаючих ламп с.  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Вул.Городиска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: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Вул.Пушкінська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Вул.Нагірна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Вул.Центральна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Вул.Чапаєва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Вул.Шкільна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Вул.Щорса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7619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7619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C61092" w:rsidRDefault="00761979" w:rsidP="00761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761979" w:rsidRPr="00C61092" w:rsidTr="002E4989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Default="00761979" w:rsidP="00761979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Реконструкція вуличного освітлення з встановленням енергозберігаючих ламп с. 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Заставля</w:t>
            </w:r>
            <w:proofErr w:type="spellEnd"/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вул. Гагаріна, 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вул.Пушкіна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вул.Шкільна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вул.Варшавська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вул.Л.Українки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,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 Місячна,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вул.Центральна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(Пролетарська),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 Травнева,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вул.Робітнича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lastRenderedPageBreak/>
              <w:t>вул.Набережна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7619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7619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C61092" w:rsidRDefault="00761979" w:rsidP="00761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761979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Default="00761979" w:rsidP="00761979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39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Реконструкція вуличного освітлення з встановленням енергозберігаючих ламп с.  Дубинка : 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 Озерна,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вул.Садова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7619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7619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C61092" w:rsidRDefault="00761979" w:rsidP="00761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761979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Default="00761979" w:rsidP="00761979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Реконструкція вуличного освітлення с. 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Синяківці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: 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 Центральна,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вул.Садова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7619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7619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C61092" w:rsidRDefault="00761979" w:rsidP="00761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761979" w:rsidRPr="00C61092" w:rsidTr="002E4989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Default="00761979" w:rsidP="00761979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Реконструкція вуличного освітлення з встановленням енергозберігаючих ламп с.  </w:t>
            </w:r>
            <w:proofErr w:type="spellStart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Демянківці</w:t>
            </w:r>
            <w:proofErr w:type="spellEnd"/>
            <w:r w:rsidRPr="002E4989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: </w:t>
            </w:r>
          </w:p>
          <w:p w:rsidR="00761979" w:rsidRPr="002E4989" w:rsidRDefault="00761979" w:rsidP="007619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вул.Садова</w:t>
            </w:r>
            <w:proofErr w:type="spellEnd"/>
            <w:r w:rsidRPr="002E4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761979" w:rsidRPr="002E4989" w:rsidRDefault="00761979" w:rsidP="007619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Зарічна,</w:t>
            </w:r>
          </w:p>
          <w:p w:rsidR="00761979" w:rsidRPr="002E4989" w:rsidRDefault="00761979" w:rsidP="007619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Весела,</w:t>
            </w:r>
          </w:p>
          <w:p w:rsidR="00761979" w:rsidRPr="002E4989" w:rsidRDefault="00761979" w:rsidP="007619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Кривуля,</w:t>
            </w:r>
          </w:p>
          <w:p w:rsidR="00761979" w:rsidRPr="002E4989" w:rsidRDefault="00761979" w:rsidP="007619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Гагаріна,</w:t>
            </w:r>
          </w:p>
          <w:p w:rsidR="00761979" w:rsidRPr="002E4989" w:rsidRDefault="00761979" w:rsidP="0076197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Дачна,</w:t>
            </w:r>
          </w:p>
          <w:p w:rsidR="00761979" w:rsidRPr="002E4989" w:rsidRDefault="00761979" w:rsidP="007619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E4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Шевченка,</w:t>
            </w:r>
          </w:p>
          <w:p w:rsidR="00761979" w:rsidRPr="002E4989" w:rsidRDefault="0076197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E49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Новосільська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7619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7619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C61092" w:rsidRDefault="00761979" w:rsidP="00761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887059" w:rsidRPr="00C61092" w:rsidTr="002E4989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9" w:rsidRDefault="00887059" w:rsidP="00761979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59" w:rsidRPr="002E4989" w:rsidRDefault="00887059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Заміна ламп освітлення на енергозберігаючі у всіх приміщеннях комунальної власності громади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9" w:rsidRPr="00617020" w:rsidRDefault="00887059" w:rsidP="007619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9" w:rsidRPr="00617020" w:rsidRDefault="00887059" w:rsidP="007619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  <w:r w:rsidR="009D171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59" w:rsidRPr="00C61092" w:rsidRDefault="00887059" w:rsidP="00761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A13B72" w:rsidRPr="00C61092" w:rsidTr="002E4989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B72" w:rsidRDefault="00A13B72" w:rsidP="00761979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B72" w:rsidRDefault="00A13B72" w:rsidP="0076197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Утеплення фасадів будівель:</w:t>
            </w:r>
          </w:p>
          <w:p w:rsidR="00E9623E" w:rsidRPr="00E9623E" w:rsidRDefault="00E9623E" w:rsidP="00E9623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62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9 </w:t>
            </w:r>
            <w:proofErr w:type="spellStart"/>
            <w:r w:rsidRPr="00E962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</w:t>
            </w:r>
            <w:proofErr w:type="spellEnd"/>
            <w:r w:rsidRPr="00E962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вул. Київська 28,30.</w:t>
            </w:r>
          </w:p>
          <w:p w:rsidR="00E9623E" w:rsidRPr="00E9623E" w:rsidRDefault="00E9623E" w:rsidP="00E9623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62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5 </w:t>
            </w:r>
            <w:proofErr w:type="spellStart"/>
            <w:r w:rsidRPr="00E962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</w:t>
            </w:r>
            <w:proofErr w:type="spellEnd"/>
            <w:r w:rsidRPr="00E962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вул. Київська 26,18.</w:t>
            </w:r>
          </w:p>
          <w:p w:rsidR="00E9623E" w:rsidRPr="00E9623E" w:rsidRDefault="00E9623E" w:rsidP="00E9623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62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вул. Шевченка 71, 73, 120, 57 б, 114, 114 а, 116, 118.</w:t>
            </w:r>
          </w:p>
          <w:p w:rsidR="00E9623E" w:rsidRPr="00E9623E" w:rsidRDefault="00E9623E" w:rsidP="00E9623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62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вул. Партизанська 32,32а,27.</w:t>
            </w:r>
          </w:p>
          <w:p w:rsidR="00E9623E" w:rsidRPr="00E9623E" w:rsidRDefault="00E9623E" w:rsidP="00E9623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62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 </w:t>
            </w:r>
            <w:proofErr w:type="spellStart"/>
            <w:r w:rsidRPr="00E962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</w:t>
            </w:r>
            <w:proofErr w:type="spellEnd"/>
            <w:r w:rsidRPr="00E962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 вул. Гагаріна 27,35.</w:t>
            </w:r>
          </w:p>
          <w:p w:rsidR="00E9623E" w:rsidRPr="00E9623E" w:rsidRDefault="00E9623E" w:rsidP="00E9623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62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вул. Партизанська 25.</w:t>
            </w:r>
          </w:p>
          <w:p w:rsidR="00E9623E" w:rsidRPr="00E9623E" w:rsidRDefault="00E9623E" w:rsidP="00E9623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962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пров. Декоративний 1.</w:t>
            </w:r>
          </w:p>
          <w:p w:rsidR="00E9623E" w:rsidRDefault="00E9623E" w:rsidP="00E9623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E962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 </w:t>
            </w:r>
            <w:proofErr w:type="spellStart"/>
            <w:r w:rsidRPr="00E962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пов</w:t>
            </w:r>
            <w:proofErr w:type="spellEnd"/>
            <w:r w:rsidRPr="00E9623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вул. Шевченка 74, 63.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B72" w:rsidRPr="00617020" w:rsidRDefault="00A13B72" w:rsidP="007619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B72" w:rsidRPr="00617020" w:rsidRDefault="00E9623E" w:rsidP="007619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B72" w:rsidRPr="00C61092" w:rsidRDefault="00A13B72" w:rsidP="00761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761979" w:rsidRPr="00C61092" w:rsidTr="009977AC">
        <w:trPr>
          <w:trHeight w:val="254"/>
        </w:trPr>
        <w:tc>
          <w:tcPr>
            <w:tcW w:w="9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0E6AB7" w:rsidRDefault="00761979" w:rsidP="007619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 w:rsidRPr="000E6AB7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Заходи КУ Дунаєвецької міської ради «Міський культурно-мистецький просвітницький центр»</w:t>
            </w:r>
          </w:p>
        </w:tc>
      </w:tr>
      <w:tr w:rsidR="00761979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Default="00761979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0E6AB7" w:rsidRDefault="00761979" w:rsidP="00EE6D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 системи опалення МКМПЦ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C61092" w:rsidRDefault="00761979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761979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Default="00761979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0E6AB7" w:rsidRDefault="00761979" w:rsidP="00EE6D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 покриття сцени МКМПЦ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C61092" w:rsidRDefault="00761979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761979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Default="00761979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0E6AB7" w:rsidRDefault="00761979" w:rsidP="00EE6D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Заміна вікон (7шт.)та </w:t>
            </w:r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поточний ремонт гримерок МКМПЦ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Місцевий </w:t>
            </w: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C61092" w:rsidRDefault="00761979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761979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Default="00761979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0E6AB7" w:rsidRDefault="00761979" w:rsidP="00EE6D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покрівлі та заміна дверей технічних приміщень МКМПЦ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C61092" w:rsidRDefault="00761979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761979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Default="00761979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0E6AB7" w:rsidRDefault="00761979" w:rsidP="00EE6D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Зовнішнє утеплення стін глядацького залу МКМПЦ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C61092" w:rsidRDefault="00761979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761979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Default="00761979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0E6AB7" w:rsidRDefault="00761979" w:rsidP="00EE6D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Ремонт балкону МКМПЦ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C61092" w:rsidRDefault="00761979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761979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Default="00761979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0E6AB7" w:rsidRDefault="00761979" w:rsidP="00EE6DAB">
            <w:pPr>
              <w:spacing w:after="0"/>
              <w:rPr>
                <w:rFonts w:ascii="Times New Roman" w:hAnsi="Times New Roman" w:cs="Times New Roman"/>
                <w:color w:val="211F1F"/>
                <w:sz w:val="24"/>
                <w:szCs w:val="24"/>
                <w:shd w:val="clear" w:color="auto" w:fill="F9F9F9"/>
                <w:lang w:val="uk-UA"/>
              </w:rPr>
            </w:pPr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0E6AB7">
              <w:rPr>
                <w:rFonts w:ascii="Times New Roman" w:hAnsi="Times New Roman" w:cs="Times New Roman"/>
                <w:color w:val="211F1F"/>
                <w:sz w:val="24"/>
                <w:szCs w:val="24"/>
                <w:shd w:val="clear" w:color="auto" w:fill="F9F9F9"/>
                <w:lang w:val="uk-UA"/>
              </w:rPr>
              <w:t xml:space="preserve">аміни ламп розжарювання на </w:t>
            </w:r>
            <w:proofErr w:type="spellStart"/>
            <w:r w:rsidRPr="000E6AB7">
              <w:rPr>
                <w:rFonts w:ascii="Times New Roman" w:hAnsi="Times New Roman" w:cs="Times New Roman"/>
                <w:color w:val="211F1F"/>
                <w:sz w:val="24"/>
                <w:szCs w:val="24"/>
                <w:shd w:val="clear" w:color="auto" w:fill="F9F9F9"/>
                <w:lang w:val="uk-UA"/>
              </w:rPr>
              <w:t>люмінісценті</w:t>
            </w:r>
            <w:proofErr w:type="spellEnd"/>
            <w:r w:rsidRPr="000E6AB7">
              <w:rPr>
                <w:rFonts w:ascii="Times New Roman" w:hAnsi="Times New Roman" w:cs="Times New Roman"/>
                <w:color w:val="211F1F"/>
                <w:sz w:val="24"/>
                <w:szCs w:val="24"/>
                <w:shd w:val="clear" w:color="auto" w:fill="F9F9F9"/>
                <w:lang w:val="uk-UA"/>
              </w:rPr>
              <w:t xml:space="preserve"> та </w:t>
            </w:r>
            <w:proofErr w:type="spellStart"/>
            <w:r w:rsidRPr="000E6AB7">
              <w:rPr>
                <w:rFonts w:ascii="Times New Roman" w:hAnsi="Times New Roman" w:cs="Times New Roman"/>
                <w:color w:val="211F1F"/>
                <w:sz w:val="24"/>
                <w:szCs w:val="24"/>
                <w:shd w:val="clear" w:color="auto" w:fill="F9F9F9"/>
                <w:lang w:val="uk-UA"/>
              </w:rPr>
              <w:t>світодіодні</w:t>
            </w:r>
            <w:proofErr w:type="spellEnd"/>
            <w:r w:rsidRPr="000E6AB7">
              <w:rPr>
                <w:rFonts w:ascii="Times New Roman" w:hAnsi="Times New Roman" w:cs="Times New Roman"/>
                <w:color w:val="211F1F"/>
                <w:sz w:val="24"/>
                <w:szCs w:val="24"/>
                <w:shd w:val="clear" w:color="auto" w:fill="F9F9F9"/>
                <w:lang w:val="uk-UA"/>
              </w:rPr>
              <w:t xml:space="preserve"> лампи ЗК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C61092" w:rsidRDefault="00761979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761979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Default="00761979" w:rsidP="00761979">
            <w:pPr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0E6AB7" w:rsidRDefault="00761979" w:rsidP="0076197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Капітальній ремонт покрівлі СК с. </w:t>
            </w:r>
            <w:proofErr w:type="spellStart"/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Сивороги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7619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7619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C61092" w:rsidRDefault="00761979" w:rsidP="00761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761979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Default="00761979" w:rsidP="00761979">
            <w:pPr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0E6AB7" w:rsidRDefault="00761979" w:rsidP="0076197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Частковий ремонт покрівлі СК с. </w:t>
            </w:r>
            <w:proofErr w:type="spellStart"/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Вихрівка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7619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7619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C61092" w:rsidRDefault="00761979" w:rsidP="00761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761979" w:rsidRPr="00C61092" w:rsidTr="00EE6DAB">
        <w:trPr>
          <w:trHeight w:val="982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Default="00761979" w:rsidP="00761979">
            <w:pPr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0E6AB7" w:rsidRDefault="00761979" w:rsidP="0076197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Завершення ремонту танцювального залу СБК с. </w:t>
            </w:r>
            <w:proofErr w:type="spellStart"/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Нестерівці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7619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7619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C61092" w:rsidRDefault="00761979" w:rsidP="00761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761979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Default="00761979" w:rsidP="00761979">
            <w:pPr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0E6AB7" w:rsidRDefault="00761979" w:rsidP="0076197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Поточний ремонт приміщення СК с. В.</w:t>
            </w:r>
            <w:proofErr w:type="spellStart"/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Кужелова</w:t>
            </w:r>
            <w:proofErr w:type="spellEnd"/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7619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7619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C61092" w:rsidRDefault="00761979" w:rsidP="007619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761979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Default="00761979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0E6AB7" w:rsidRDefault="00761979" w:rsidP="00EE6D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Заміна вікон , дверей та </w:t>
            </w:r>
            <w:proofErr w:type="spellStart"/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капітальнй</w:t>
            </w:r>
            <w:proofErr w:type="spellEnd"/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ремонт приміщення СК с. </w:t>
            </w:r>
            <w:proofErr w:type="spellStart"/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Воробіївка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C61092" w:rsidRDefault="00761979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761979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Default="00761979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0E6AB7" w:rsidRDefault="00761979" w:rsidP="00EE6D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фасаду, заміна вікон (4шт) СБК с. </w:t>
            </w:r>
            <w:proofErr w:type="spellStart"/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Чаньків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Місцевий </w:t>
            </w:r>
            <w:proofErr w:type="spellStart"/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C61092" w:rsidRDefault="00761979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761979" w:rsidRPr="00C61092" w:rsidTr="00EE6DAB">
        <w:trPr>
          <w:trHeight w:val="1222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Default="00761979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0E6AB7" w:rsidRDefault="00761979" w:rsidP="00EE6D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Поточний ремонт приміщення, заміна дверей (4шт), вікон (3шт), СБК с. </w:t>
            </w:r>
            <w:proofErr w:type="spellStart"/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Залісці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EE6D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C61092" w:rsidRDefault="00761979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761979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Default="00761979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0E6AB7" w:rsidRDefault="00761979" w:rsidP="00EE6D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Капітальний ремонт бокової стіни , СК с. </w:t>
            </w:r>
            <w:proofErr w:type="spellStart"/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Рахнівка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C61092" w:rsidRDefault="00761979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761979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Default="00761979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0E6AB7" w:rsidRDefault="00761979" w:rsidP="00EE6D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Частковий ремонт покрівлі СБК с. В.</w:t>
            </w:r>
            <w:proofErr w:type="spellStart"/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Жванчик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C61092" w:rsidRDefault="00761979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761979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Default="00761979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0E6AB7" w:rsidRDefault="00761979" w:rsidP="00EE6D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Капітальний ремонт покрівлі СК </w:t>
            </w:r>
            <w:proofErr w:type="spellStart"/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с.Дем</w:t>
            </w:r>
            <w:proofErr w:type="spellEnd"/>
            <w:r w:rsidRPr="000E6AB7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янківці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C61092" w:rsidRDefault="00761979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761979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Default="00761979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0E6AB7" w:rsidRDefault="00761979" w:rsidP="00EE6D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СК с. </w:t>
            </w:r>
            <w:proofErr w:type="spellStart"/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Сокілець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C61092" w:rsidRDefault="00761979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761979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Default="00761979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0E6AB7" w:rsidRDefault="00761979" w:rsidP="00EE6D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фасаду СК с. </w:t>
            </w:r>
            <w:proofErr w:type="spellStart"/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Панасівка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C61092" w:rsidRDefault="00761979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761979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Default="00761979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0E6AB7" w:rsidRDefault="00761979" w:rsidP="00EE6D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приміщення СК с. Січинці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C61092" w:rsidRDefault="00761979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761979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Default="00761979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21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0E6AB7" w:rsidRDefault="00761979" w:rsidP="00EE6D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Зовнішня штукатурка задньої стіни , капітальний ремонт покрівлі , заміна вікон (14 </w:t>
            </w:r>
            <w:proofErr w:type="spellStart"/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шт</w:t>
            </w:r>
            <w:proofErr w:type="spellEnd"/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 СБК с. </w:t>
            </w:r>
            <w:proofErr w:type="spellStart"/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Іванківці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C61092" w:rsidRDefault="00761979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761979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Default="00761979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0E6AB7" w:rsidRDefault="00761979" w:rsidP="00EE6D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Заміна вікон (2шт) СБК с. </w:t>
            </w:r>
            <w:proofErr w:type="spellStart"/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Лисець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C61092" w:rsidRDefault="00761979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761979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Default="00761979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0E6AB7" w:rsidRDefault="00761979" w:rsidP="00EE6D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Заміна вікон (11шт) СК </w:t>
            </w:r>
            <w:proofErr w:type="spellStart"/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с.Рачинці</w:t>
            </w:r>
            <w:proofErr w:type="spellEnd"/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C61092" w:rsidRDefault="00761979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761979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Default="00761979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0E6AB7" w:rsidRDefault="00C803FD" w:rsidP="00EE6D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покриття</w:t>
            </w:r>
            <w:r w:rsidR="00761979"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капітальний ремонт приміщення , заміна вікон(15шт) ,зовнішня штукатурка стін БК с. </w:t>
            </w:r>
            <w:proofErr w:type="spellStart"/>
            <w:r w:rsidR="00761979"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Голозубинці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C61092" w:rsidRDefault="00761979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761979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Default="00761979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0E6AB7" w:rsidRDefault="00761979" w:rsidP="00EE6D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Ремонт сцени , штукатурка зовнішніх стін , ремонт паркану СК с. </w:t>
            </w:r>
            <w:proofErr w:type="spellStart"/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Мушкутинці</w:t>
            </w:r>
            <w:proofErr w:type="spellEnd"/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C61092" w:rsidRDefault="00761979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761979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Default="00761979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0E6AB7" w:rsidRDefault="00761979" w:rsidP="00EE6D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0E6A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Придбання обігрівачів (10шт) для СЗК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C61092" w:rsidRDefault="00761979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761979" w:rsidRPr="00C61092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Default="00761979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0E6AB7" w:rsidRDefault="00761979" w:rsidP="00EE6D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Заміна ламп на енергозберігаючі у всіх закладах культури громади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617020" w:rsidRDefault="0076197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979" w:rsidRPr="00C61092" w:rsidRDefault="00761979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  <w:tr w:rsidR="00702009" w:rsidRPr="00C61092" w:rsidTr="00A13B72">
        <w:trPr>
          <w:trHeight w:val="254"/>
        </w:trPr>
        <w:tc>
          <w:tcPr>
            <w:tcW w:w="9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09" w:rsidRPr="00702009" w:rsidRDefault="00702009" w:rsidP="007020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</w:pPr>
            <w:r w:rsidRPr="00702009">
              <w:rPr>
                <w:rFonts w:ascii="Times New Roman" w:hAnsi="Times New Roman" w:cs="Times New Roman"/>
                <w:b/>
                <w:sz w:val="24"/>
                <w:szCs w:val="28"/>
                <w:lang w:val="uk-UA"/>
              </w:rPr>
              <w:t>Заходи виконавчого комітету міської ради</w:t>
            </w:r>
          </w:p>
        </w:tc>
      </w:tr>
      <w:tr w:rsidR="00702009" w:rsidRPr="00702009" w:rsidTr="009977AC">
        <w:trPr>
          <w:trHeight w:val="25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09" w:rsidRDefault="00702009" w:rsidP="00EE6DAB">
            <w:pPr>
              <w:spacing w:after="0"/>
              <w:ind w:left="-24" w:firstLine="24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09" w:rsidRDefault="00702009" w:rsidP="00702009">
            <w:pPr>
              <w:spacing w:after="0"/>
              <w:rPr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Проведення ряду заходів з розроблення інвестиційних проектів та залучення інвестицій в сфері </w:t>
            </w:r>
            <w:r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val="uk-UA" w:eastAsia="ru-RU"/>
              </w:rPr>
              <w:t>в</w:t>
            </w:r>
            <w:r w:rsidRPr="00BB1BEE"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val="uk-UA" w:eastAsia="ru-RU"/>
              </w:rPr>
              <w:t>икористання</w:t>
            </w:r>
            <w:r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val="uk-UA" w:eastAsia="ru-RU"/>
              </w:rPr>
              <w:t xml:space="preserve"> відновлювальних джерел енергії:</w:t>
            </w:r>
          </w:p>
          <w:p w:rsidR="00702009" w:rsidRPr="00702009" w:rsidRDefault="00702009" w:rsidP="00702009">
            <w:pPr>
              <w:spacing w:after="0"/>
            </w:pPr>
            <w:r>
              <w:rPr>
                <w:lang w:val="uk-UA"/>
              </w:rPr>
              <w:t xml:space="preserve">- </w:t>
            </w:r>
            <w:r w:rsidRPr="00702009">
              <w:rPr>
                <w:rFonts w:ascii="Times New Roman" w:eastAsia="Times New Roman" w:hAnsi="Times New Roman" w:cs="Times New Roman"/>
                <w:iCs/>
                <w:color w:val="2D1614"/>
                <w:sz w:val="24"/>
                <w:szCs w:val="24"/>
                <w:lang w:val="uk-UA" w:eastAsia="ru-RU"/>
              </w:rPr>
              <w:t>Розвиток  гідроенергетики</w:t>
            </w:r>
          </w:p>
          <w:p w:rsidR="00702009" w:rsidRPr="00702009" w:rsidRDefault="00702009" w:rsidP="00702009">
            <w:pPr>
              <w:shd w:val="clear" w:color="auto" w:fill="FFFFFF"/>
              <w:spacing w:after="0" w:line="185" w:lineRule="atLeast"/>
              <w:rPr>
                <w:rFonts w:ascii="Times New Roman" w:eastAsia="Times New Roman" w:hAnsi="Times New Roman" w:cs="Times New Roman"/>
                <w:color w:val="2D1614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2D1614"/>
                <w:sz w:val="24"/>
                <w:szCs w:val="24"/>
                <w:lang w:val="uk-UA" w:eastAsia="ru-RU"/>
              </w:rPr>
              <w:t xml:space="preserve">- </w:t>
            </w:r>
            <w:r w:rsidRPr="00702009">
              <w:rPr>
                <w:rFonts w:ascii="Times New Roman" w:eastAsia="Times New Roman" w:hAnsi="Times New Roman" w:cs="Times New Roman"/>
                <w:iCs/>
                <w:color w:val="2D1614"/>
                <w:sz w:val="24"/>
                <w:szCs w:val="24"/>
                <w:lang w:val="uk-UA" w:eastAsia="ru-RU"/>
              </w:rPr>
              <w:t>Використання  енергії сонця та вітру</w:t>
            </w:r>
          </w:p>
          <w:p w:rsidR="00702009" w:rsidRDefault="00702009" w:rsidP="00EE6DAB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09" w:rsidRPr="00617020" w:rsidRDefault="0070200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09" w:rsidRDefault="0070200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1702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Місцевий бюджет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</w:p>
          <w:p w:rsidR="00702009" w:rsidRDefault="0070200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Гранди,</w:t>
            </w:r>
          </w:p>
          <w:p w:rsidR="00702009" w:rsidRPr="00617020" w:rsidRDefault="00702009" w:rsidP="00EE6DA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Державний бюджет та інші незаборонені види бюджетів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09" w:rsidRPr="00C61092" w:rsidRDefault="00702009" w:rsidP="00EE6D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</w:p>
        </w:tc>
      </w:tr>
    </w:tbl>
    <w:p w:rsidR="00464152" w:rsidRDefault="00464152" w:rsidP="00BB1BEE">
      <w:pPr>
        <w:ind w:right="566"/>
        <w:rPr>
          <w:lang w:val="uk-UA"/>
        </w:rPr>
      </w:pPr>
    </w:p>
    <w:p w:rsidR="00A73E70" w:rsidRDefault="00A73E70" w:rsidP="00F64C06">
      <w:pPr>
        <w:spacing w:after="0"/>
        <w:ind w:right="566"/>
        <w:rPr>
          <w:rFonts w:ascii="Times New Roman" w:hAnsi="Times New Roman" w:cs="Times New Roman"/>
          <w:sz w:val="24"/>
          <w:szCs w:val="24"/>
          <w:lang w:val="uk-UA"/>
        </w:rPr>
      </w:pPr>
    </w:p>
    <w:p w:rsidR="00A73E70" w:rsidRDefault="00A73E70" w:rsidP="00F64C06">
      <w:pPr>
        <w:spacing w:after="0"/>
        <w:ind w:right="566"/>
        <w:rPr>
          <w:rFonts w:ascii="Times New Roman" w:hAnsi="Times New Roman" w:cs="Times New Roman"/>
          <w:sz w:val="24"/>
          <w:szCs w:val="24"/>
          <w:lang w:val="uk-UA"/>
        </w:rPr>
      </w:pPr>
      <w:bookmarkStart w:id="1" w:name="_GoBack"/>
      <w:bookmarkEnd w:id="1"/>
    </w:p>
    <w:p w:rsidR="00F64C06" w:rsidRPr="00F64C06" w:rsidRDefault="00A73E70" w:rsidP="00F64C06">
      <w:pPr>
        <w:spacing w:after="0"/>
        <w:ind w:right="56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Секретар міської ради                                                                                 М.Островський  </w:t>
      </w:r>
    </w:p>
    <w:p w:rsidR="00F64C06" w:rsidRPr="00F64C06" w:rsidRDefault="00F64C06" w:rsidP="00F64C06">
      <w:pPr>
        <w:spacing w:after="0"/>
        <w:ind w:right="566"/>
        <w:rPr>
          <w:rFonts w:ascii="Times New Roman" w:hAnsi="Times New Roman" w:cs="Times New Roman"/>
          <w:sz w:val="24"/>
          <w:szCs w:val="24"/>
          <w:lang w:val="uk-UA"/>
        </w:rPr>
      </w:pPr>
    </w:p>
    <w:p w:rsidR="00F64C06" w:rsidRPr="00F64C06" w:rsidRDefault="00F64C06" w:rsidP="00F64C06">
      <w:pPr>
        <w:spacing w:after="0"/>
        <w:ind w:right="566"/>
        <w:rPr>
          <w:rFonts w:ascii="Times New Roman" w:hAnsi="Times New Roman" w:cs="Times New Roman"/>
          <w:sz w:val="24"/>
          <w:szCs w:val="24"/>
          <w:lang w:val="uk-UA"/>
        </w:rPr>
      </w:pPr>
    </w:p>
    <w:p w:rsidR="00464152" w:rsidRPr="00F64C06" w:rsidRDefault="00464152" w:rsidP="00F64C06">
      <w:pPr>
        <w:spacing w:after="0"/>
        <w:ind w:right="566"/>
        <w:rPr>
          <w:rFonts w:ascii="Times New Roman" w:hAnsi="Times New Roman" w:cs="Times New Roman"/>
          <w:sz w:val="24"/>
          <w:szCs w:val="24"/>
          <w:lang w:val="uk-UA"/>
        </w:rPr>
      </w:pPr>
    </w:p>
    <w:sectPr w:rsidR="00464152" w:rsidRPr="00F64C06" w:rsidSect="00BB1BE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FDC" w:rsidRDefault="00917FDC" w:rsidP="00464152">
      <w:pPr>
        <w:spacing w:after="0" w:line="240" w:lineRule="auto"/>
      </w:pPr>
      <w:r>
        <w:separator/>
      </w:r>
    </w:p>
  </w:endnote>
  <w:endnote w:type="continuationSeparator" w:id="0">
    <w:p w:rsidR="00917FDC" w:rsidRDefault="00917FDC" w:rsidP="00464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FDC" w:rsidRDefault="00917FDC" w:rsidP="00464152">
      <w:pPr>
        <w:spacing w:after="0" w:line="240" w:lineRule="auto"/>
      </w:pPr>
      <w:r>
        <w:separator/>
      </w:r>
    </w:p>
  </w:footnote>
  <w:footnote w:type="continuationSeparator" w:id="0">
    <w:p w:rsidR="00917FDC" w:rsidRDefault="00917FDC" w:rsidP="004641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922375"/>
    <w:multiLevelType w:val="multilevel"/>
    <w:tmpl w:val="D0FCD1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E01"/>
    <w:rsid w:val="00073879"/>
    <w:rsid w:val="000E6AB7"/>
    <w:rsid w:val="00191E83"/>
    <w:rsid w:val="002C39D7"/>
    <w:rsid w:val="002E4989"/>
    <w:rsid w:val="0037198E"/>
    <w:rsid w:val="003C0FB6"/>
    <w:rsid w:val="00400D6E"/>
    <w:rsid w:val="004442F0"/>
    <w:rsid w:val="00464152"/>
    <w:rsid w:val="0054439E"/>
    <w:rsid w:val="00545E4B"/>
    <w:rsid w:val="0056405D"/>
    <w:rsid w:val="005901A0"/>
    <w:rsid w:val="005A6308"/>
    <w:rsid w:val="0060005E"/>
    <w:rsid w:val="00617020"/>
    <w:rsid w:val="0064067A"/>
    <w:rsid w:val="006724FE"/>
    <w:rsid w:val="006C7E8A"/>
    <w:rsid w:val="00702009"/>
    <w:rsid w:val="00733547"/>
    <w:rsid w:val="00761979"/>
    <w:rsid w:val="007F19F6"/>
    <w:rsid w:val="00887059"/>
    <w:rsid w:val="008C2379"/>
    <w:rsid w:val="00917FDC"/>
    <w:rsid w:val="00960F7A"/>
    <w:rsid w:val="00965C5A"/>
    <w:rsid w:val="0097053B"/>
    <w:rsid w:val="00981E01"/>
    <w:rsid w:val="009977AC"/>
    <w:rsid w:val="009D1713"/>
    <w:rsid w:val="00A13B72"/>
    <w:rsid w:val="00A73E70"/>
    <w:rsid w:val="00AC5E0D"/>
    <w:rsid w:val="00B853FA"/>
    <w:rsid w:val="00BA1A0A"/>
    <w:rsid w:val="00BB1BEE"/>
    <w:rsid w:val="00C803FD"/>
    <w:rsid w:val="00C95935"/>
    <w:rsid w:val="00CC29C7"/>
    <w:rsid w:val="00DB7DE1"/>
    <w:rsid w:val="00E943A6"/>
    <w:rsid w:val="00E9623E"/>
    <w:rsid w:val="00EE6DAB"/>
    <w:rsid w:val="00F64C06"/>
    <w:rsid w:val="00FA0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0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00D6E"/>
  </w:style>
  <w:style w:type="character" w:styleId="a4">
    <w:name w:val="Emphasis"/>
    <w:basedOn w:val="a0"/>
    <w:uiPriority w:val="20"/>
    <w:qFormat/>
    <w:rsid w:val="00400D6E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400D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00D6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400D6E"/>
    <w:rPr>
      <w:b/>
      <w:bCs/>
    </w:rPr>
  </w:style>
  <w:style w:type="paragraph" w:styleId="a6">
    <w:name w:val="header"/>
    <w:basedOn w:val="a"/>
    <w:link w:val="a7"/>
    <w:uiPriority w:val="99"/>
    <w:unhideWhenUsed/>
    <w:rsid w:val="004641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4152"/>
  </w:style>
  <w:style w:type="paragraph" w:styleId="a8">
    <w:name w:val="footer"/>
    <w:basedOn w:val="a"/>
    <w:link w:val="a9"/>
    <w:uiPriority w:val="99"/>
    <w:unhideWhenUsed/>
    <w:rsid w:val="004641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641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0D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00D6E"/>
  </w:style>
  <w:style w:type="character" w:styleId="a4">
    <w:name w:val="Emphasis"/>
    <w:basedOn w:val="a0"/>
    <w:uiPriority w:val="20"/>
    <w:qFormat/>
    <w:rsid w:val="00400D6E"/>
    <w:rPr>
      <w:i/>
      <w:iCs/>
    </w:rPr>
  </w:style>
  <w:style w:type="paragraph" w:styleId="HTML">
    <w:name w:val="HTML Preformatted"/>
    <w:basedOn w:val="a"/>
    <w:link w:val="HTML0"/>
    <w:uiPriority w:val="99"/>
    <w:semiHidden/>
    <w:unhideWhenUsed/>
    <w:rsid w:val="00400D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00D6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Strong"/>
    <w:basedOn w:val="a0"/>
    <w:uiPriority w:val="22"/>
    <w:qFormat/>
    <w:rsid w:val="00400D6E"/>
    <w:rPr>
      <w:b/>
      <w:bCs/>
    </w:rPr>
  </w:style>
  <w:style w:type="paragraph" w:styleId="a6">
    <w:name w:val="header"/>
    <w:basedOn w:val="a"/>
    <w:link w:val="a7"/>
    <w:uiPriority w:val="99"/>
    <w:unhideWhenUsed/>
    <w:rsid w:val="004641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4152"/>
  </w:style>
  <w:style w:type="paragraph" w:styleId="a8">
    <w:name w:val="footer"/>
    <w:basedOn w:val="a"/>
    <w:link w:val="a9"/>
    <w:uiPriority w:val="99"/>
    <w:unhideWhenUsed/>
    <w:rsid w:val="004641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641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5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6FF8F-88F4-4436-BA11-DBCC3FC68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23</Pages>
  <Words>5397</Words>
  <Characters>30764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22</cp:revision>
  <cp:lastPrinted>2017-03-06T13:40:00Z</cp:lastPrinted>
  <dcterms:created xsi:type="dcterms:W3CDTF">2017-01-30T10:36:00Z</dcterms:created>
  <dcterms:modified xsi:type="dcterms:W3CDTF">2017-03-06T13:40:00Z</dcterms:modified>
</cp:coreProperties>
</file>