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34" w:rsidRPr="00B67534" w:rsidRDefault="00B67534" w:rsidP="00B67534">
      <w:pPr>
        <w:pStyle w:val="rvps2"/>
        <w:shd w:val="clear" w:color="auto" w:fill="FFFFFF"/>
        <w:spacing w:before="0" w:beforeAutospacing="0" w:after="0" w:afterAutospacing="0"/>
        <w:ind w:firstLine="450"/>
        <w:jc w:val="center"/>
        <w:textAlignment w:val="baseline"/>
        <w:rPr>
          <w:rStyle w:val="rvts9"/>
          <w:b/>
          <w:bCs/>
          <w:color w:val="000000"/>
          <w:sz w:val="28"/>
          <w:szCs w:val="28"/>
          <w:bdr w:val="none" w:sz="0" w:space="0" w:color="auto" w:frame="1"/>
          <w:lang w:val="uk-UA"/>
        </w:rPr>
      </w:pPr>
      <w:bookmarkStart w:id="0" w:name="_GoBack"/>
      <w:bookmarkEnd w:id="0"/>
      <w:r w:rsidRPr="00B67534">
        <w:rPr>
          <w:rStyle w:val="rvts9"/>
          <w:b/>
          <w:bCs/>
          <w:color w:val="000000"/>
          <w:sz w:val="28"/>
          <w:szCs w:val="28"/>
          <w:bdr w:val="none" w:sz="0" w:space="0" w:color="auto" w:frame="1"/>
          <w:lang w:val="uk-UA"/>
        </w:rPr>
        <w:t xml:space="preserve">Положення </w:t>
      </w:r>
    </w:p>
    <w:p w:rsidR="00B67534" w:rsidRPr="00B67534" w:rsidRDefault="00B67534" w:rsidP="00B67534">
      <w:pPr>
        <w:pStyle w:val="rvps2"/>
        <w:shd w:val="clear" w:color="auto" w:fill="FFFFFF"/>
        <w:spacing w:before="0" w:beforeAutospacing="0" w:after="0" w:afterAutospacing="0"/>
        <w:ind w:firstLine="450"/>
        <w:jc w:val="center"/>
        <w:textAlignment w:val="baseline"/>
        <w:rPr>
          <w:rStyle w:val="rvts9"/>
          <w:b/>
          <w:bCs/>
          <w:color w:val="000000"/>
          <w:sz w:val="28"/>
          <w:szCs w:val="28"/>
          <w:bdr w:val="none" w:sz="0" w:space="0" w:color="auto" w:frame="1"/>
          <w:lang w:val="uk-UA"/>
        </w:rPr>
      </w:pPr>
      <w:r w:rsidRPr="00B67534">
        <w:rPr>
          <w:rStyle w:val="rvts9"/>
          <w:b/>
          <w:bCs/>
          <w:color w:val="000000"/>
          <w:sz w:val="28"/>
          <w:szCs w:val="28"/>
          <w:bdr w:val="none" w:sz="0" w:space="0" w:color="auto" w:frame="1"/>
          <w:lang w:val="uk-UA"/>
        </w:rPr>
        <w:t>Про порядок обчислення та сплати податку на нерухоме майно, відмінне від земельної ділянки</w:t>
      </w:r>
    </w:p>
    <w:p w:rsidR="00B67534" w:rsidRPr="00BF3CB3" w:rsidRDefault="00B67534" w:rsidP="00AE3744">
      <w:pPr>
        <w:pStyle w:val="rvps2"/>
        <w:shd w:val="clear" w:color="auto" w:fill="FFFFFF"/>
        <w:spacing w:before="0" w:beforeAutospacing="0" w:after="0" w:afterAutospacing="0"/>
        <w:ind w:firstLine="450"/>
        <w:jc w:val="both"/>
        <w:textAlignment w:val="baseline"/>
        <w:rPr>
          <w:color w:val="000000"/>
          <w:sz w:val="28"/>
          <w:szCs w:val="28"/>
        </w:rPr>
      </w:pPr>
      <w:bookmarkStart w:id="1" w:name="n11782"/>
      <w:bookmarkEnd w:id="1"/>
    </w:p>
    <w:p w:rsidR="00AE3744" w:rsidRPr="00B67534" w:rsidRDefault="00B67534" w:rsidP="00AE3744">
      <w:pPr>
        <w:pStyle w:val="rvps2"/>
        <w:shd w:val="clear" w:color="auto" w:fill="FFFFFF"/>
        <w:spacing w:before="0" w:beforeAutospacing="0" w:after="0" w:afterAutospacing="0"/>
        <w:ind w:firstLine="450"/>
        <w:jc w:val="both"/>
        <w:textAlignment w:val="baseline"/>
        <w:rPr>
          <w:b/>
          <w:color w:val="000000"/>
          <w:sz w:val="28"/>
          <w:szCs w:val="28"/>
        </w:rPr>
      </w:pPr>
      <w:r w:rsidRPr="00B67534">
        <w:rPr>
          <w:b/>
          <w:color w:val="000000"/>
          <w:sz w:val="28"/>
          <w:szCs w:val="28"/>
          <w:lang w:val="uk-UA"/>
        </w:rPr>
        <w:t xml:space="preserve">1. </w:t>
      </w:r>
      <w:r w:rsidR="00AE3744" w:rsidRPr="00B67534">
        <w:rPr>
          <w:b/>
          <w:color w:val="000000"/>
          <w:sz w:val="28"/>
          <w:szCs w:val="28"/>
        </w:rPr>
        <w:t>Платники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 w:name="n11783"/>
      <w:bookmarkEnd w:id="2"/>
      <w:r w:rsidRPr="00B67534">
        <w:rPr>
          <w:color w:val="000000"/>
          <w:sz w:val="28"/>
          <w:szCs w:val="28"/>
        </w:rPr>
        <w:t>1.1. Платниками податку є фізичні та юридичні особи, в тому числі нерезиденти, які є власниками об’єктів житлової та/або нежитлової нерухомості.</w:t>
      </w:r>
    </w:p>
    <w:p w:rsidR="00AE3744" w:rsidRPr="00B67534" w:rsidRDefault="00AE3744" w:rsidP="00B67534">
      <w:pPr>
        <w:pStyle w:val="rvps2"/>
        <w:shd w:val="clear" w:color="auto" w:fill="FFFFFF"/>
        <w:spacing w:before="0" w:beforeAutospacing="0" w:after="0" w:afterAutospacing="0"/>
        <w:ind w:firstLine="450"/>
        <w:jc w:val="both"/>
        <w:textAlignment w:val="baseline"/>
        <w:rPr>
          <w:color w:val="000000"/>
          <w:sz w:val="28"/>
          <w:szCs w:val="28"/>
          <w:lang w:val="uk-UA"/>
        </w:rPr>
      </w:pPr>
      <w:bookmarkStart w:id="3" w:name="n11784"/>
      <w:bookmarkEnd w:id="3"/>
      <w:r w:rsidRPr="00B67534">
        <w:rPr>
          <w:color w:val="000000"/>
          <w:sz w:val="28"/>
          <w:szCs w:val="28"/>
          <w:lang w:val="uk-UA"/>
        </w:rPr>
        <w:t>1.2.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AE3744" w:rsidRPr="00FB48E6" w:rsidRDefault="00AE3744" w:rsidP="00B67534">
      <w:pPr>
        <w:pStyle w:val="rvps2"/>
        <w:shd w:val="clear" w:color="auto" w:fill="FFFFFF"/>
        <w:spacing w:before="0" w:beforeAutospacing="0" w:after="0" w:afterAutospacing="0"/>
        <w:jc w:val="both"/>
        <w:textAlignment w:val="baseline"/>
        <w:rPr>
          <w:color w:val="000000"/>
          <w:sz w:val="28"/>
          <w:szCs w:val="28"/>
          <w:lang w:val="uk-UA"/>
        </w:rPr>
      </w:pPr>
      <w:bookmarkStart w:id="4" w:name="n11785"/>
      <w:bookmarkEnd w:id="4"/>
      <w:r w:rsidRPr="00FB48E6">
        <w:rPr>
          <w:color w:val="000000"/>
          <w:sz w:val="28"/>
          <w:szCs w:val="28"/>
          <w:lang w:val="uk-UA"/>
        </w:rPr>
        <w:t>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w:t>
      </w:r>
    </w:p>
    <w:p w:rsidR="00AE3744" w:rsidRPr="00BF3CB3" w:rsidRDefault="00AE3744" w:rsidP="00B67534">
      <w:pPr>
        <w:pStyle w:val="rvps2"/>
        <w:shd w:val="clear" w:color="auto" w:fill="FFFFFF"/>
        <w:spacing w:before="0" w:beforeAutospacing="0" w:after="0" w:afterAutospacing="0"/>
        <w:jc w:val="both"/>
        <w:textAlignment w:val="baseline"/>
        <w:rPr>
          <w:color w:val="000000"/>
          <w:sz w:val="28"/>
          <w:szCs w:val="28"/>
          <w:lang w:val="uk-UA"/>
        </w:rPr>
      </w:pPr>
      <w:bookmarkStart w:id="5" w:name="n11786"/>
      <w:bookmarkEnd w:id="5"/>
      <w:r w:rsidRPr="00BF3CB3">
        <w:rPr>
          <w:color w:val="000000"/>
          <w:sz w:val="28"/>
          <w:szCs w:val="28"/>
          <w:lang w:val="uk-UA"/>
        </w:rPr>
        <w:t>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w:t>
      </w:r>
    </w:p>
    <w:p w:rsidR="00AE3744" w:rsidRDefault="00AE3744" w:rsidP="00B67534">
      <w:pPr>
        <w:pStyle w:val="rvps2"/>
        <w:shd w:val="clear" w:color="auto" w:fill="FFFFFF"/>
        <w:spacing w:before="0" w:beforeAutospacing="0" w:after="0" w:afterAutospacing="0"/>
        <w:jc w:val="both"/>
        <w:textAlignment w:val="baseline"/>
        <w:rPr>
          <w:color w:val="000000"/>
          <w:sz w:val="28"/>
          <w:szCs w:val="28"/>
          <w:lang w:val="uk-UA"/>
        </w:rPr>
      </w:pPr>
      <w:bookmarkStart w:id="6" w:name="n11787"/>
      <w:bookmarkEnd w:id="6"/>
      <w:r w:rsidRPr="00BF3CB3">
        <w:rPr>
          <w:color w:val="000000"/>
          <w:sz w:val="28"/>
          <w:szCs w:val="28"/>
          <w:lang w:val="uk-UA"/>
        </w:rPr>
        <w:t>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w:t>
      </w:r>
    </w:p>
    <w:p w:rsidR="00FB48E6" w:rsidRPr="00FB48E6" w:rsidRDefault="00FB48E6" w:rsidP="00B67534">
      <w:pPr>
        <w:pStyle w:val="rvps2"/>
        <w:shd w:val="clear" w:color="auto" w:fill="FFFFFF"/>
        <w:spacing w:before="0" w:beforeAutospacing="0" w:after="0" w:afterAutospacing="0"/>
        <w:jc w:val="both"/>
        <w:textAlignment w:val="baseline"/>
        <w:rPr>
          <w:color w:val="000000"/>
          <w:sz w:val="28"/>
          <w:szCs w:val="28"/>
          <w:lang w:val="uk-UA"/>
        </w:rPr>
      </w:pPr>
    </w:p>
    <w:p w:rsidR="00AE3744" w:rsidRPr="00FB48E6" w:rsidRDefault="00AE3744" w:rsidP="00AE3744">
      <w:pPr>
        <w:pStyle w:val="rvps2"/>
        <w:shd w:val="clear" w:color="auto" w:fill="FFFFFF"/>
        <w:spacing w:before="0" w:beforeAutospacing="0" w:after="0" w:afterAutospacing="0"/>
        <w:ind w:firstLine="450"/>
        <w:jc w:val="both"/>
        <w:textAlignment w:val="baseline"/>
        <w:rPr>
          <w:b/>
          <w:color w:val="000000"/>
          <w:sz w:val="28"/>
          <w:szCs w:val="28"/>
        </w:rPr>
      </w:pPr>
      <w:bookmarkStart w:id="7" w:name="n11788"/>
      <w:bookmarkEnd w:id="7"/>
      <w:r w:rsidRPr="00FB48E6">
        <w:rPr>
          <w:b/>
          <w:color w:val="000000"/>
          <w:sz w:val="28"/>
          <w:szCs w:val="28"/>
        </w:rPr>
        <w:t>2. Об’єкт оподаткування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 w:name="n11789"/>
      <w:bookmarkEnd w:id="8"/>
      <w:r w:rsidRPr="00B67534">
        <w:rPr>
          <w:color w:val="000000"/>
          <w:sz w:val="28"/>
          <w:szCs w:val="28"/>
        </w:rPr>
        <w:t>2.1. Об’єктом оподаткування є об’єкт житлової та нежитлової нерухомості, в тому числі його частка.</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 w:name="n11790"/>
      <w:bookmarkEnd w:id="9"/>
      <w:r w:rsidRPr="00B67534">
        <w:rPr>
          <w:color w:val="000000"/>
          <w:sz w:val="28"/>
          <w:szCs w:val="28"/>
        </w:rPr>
        <w:t>2.2. Не є об’єктом оподаткування: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 w:name="n11791"/>
      <w:bookmarkEnd w:id="10"/>
      <w:r w:rsidRPr="00B67534">
        <w:rPr>
          <w:color w:val="000000"/>
          <w:sz w:val="28"/>
          <w:szCs w:val="28"/>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 w:name="n11792"/>
      <w:bookmarkEnd w:id="11"/>
      <w:r w:rsidRPr="00B67534">
        <w:rPr>
          <w:color w:val="000000"/>
          <w:sz w:val="28"/>
          <w:szCs w:val="28"/>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2" w:name="n11793"/>
      <w:bookmarkEnd w:id="12"/>
      <w:r w:rsidRPr="00B67534">
        <w:rPr>
          <w:color w:val="000000"/>
          <w:sz w:val="28"/>
          <w:szCs w:val="28"/>
        </w:rPr>
        <w:t>в) будівлі дитячих будинків сімейного типу;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3" w:name="n11794"/>
      <w:bookmarkEnd w:id="13"/>
      <w:r w:rsidRPr="00B67534">
        <w:rPr>
          <w:color w:val="000000"/>
          <w:sz w:val="28"/>
          <w:szCs w:val="28"/>
        </w:rPr>
        <w:t>г) гуртожитки;</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4" w:name="n11795"/>
      <w:bookmarkEnd w:id="14"/>
      <w:r w:rsidRPr="00B67534">
        <w:rPr>
          <w:color w:val="000000"/>
          <w:sz w:val="28"/>
          <w:szCs w:val="28"/>
        </w:rPr>
        <w:t>ґ)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5" w:name="n12915"/>
      <w:bookmarkStart w:id="16" w:name="n11796"/>
      <w:bookmarkEnd w:id="15"/>
      <w:bookmarkEnd w:id="16"/>
      <w:r w:rsidRPr="00B67534">
        <w:rPr>
          <w:color w:val="000000"/>
          <w:sz w:val="28"/>
          <w:szCs w:val="28"/>
        </w:rPr>
        <w:t xml:space="preserve">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w:t>
      </w:r>
      <w:r w:rsidRPr="00B67534">
        <w:rPr>
          <w:color w:val="000000"/>
          <w:sz w:val="28"/>
          <w:szCs w:val="28"/>
        </w:rPr>
        <w:lastRenderedPageBreak/>
        <w:t>виховуються одинокими матерями (батьками), але не більше одного такого об’єкта на дитину;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7" w:name="n11797"/>
      <w:bookmarkEnd w:id="17"/>
      <w:r w:rsidRPr="00B67534">
        <w:rPr>
          <w:color w:val="000000"/>
          <w:sz w:val="28"/>
          <w:szCs w:val="28"/>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8" w:name="n11798"/>
      <w:bookmarkEnd w:id="18"/>
      <w:r w:rsidRPr="00B67534">
        <w:rPr>
          <w:color w:val="000000"/>
          <w:sz w:val="28"/>
          <w:szCs w:val="28"/>
        </w:rPr>
        <w:t>є) будівлі промисловості, зокрема виробничі корпуси, цехи, складські приміщення промислових підприємств;</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9" w:name="n11799"/>
      <w:bookmarkEnd w:id="19"/>
      <w:r w:rsidRPr="00B67534">
        <w:rPr>
          <w:color w:val="000000"/>
          <w:sz w:val="28"/>
          <w:szCs w:val="28"/>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0" w:name="n11800"/>
      <w:bookmarkEnd w:id="20"/>
      <w:r w:rsidRPr="00B67534">
        <w:rPr>
          <w:color w:val="000000"/>
          <w:sz w:val="28"/>
          <w:szCs w:val="28"/>
        </w:rPr>
        <w:t>з) об’єкти житлової та нежитлової нерухомості, які перебувають у власності громадських організацій інвалідів та їх підприємств;</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1" w:name="n12368"/>
      <w:bookmarkEnd w:id="21"/>
      <w:r w:rsidRPr="00B67534">
        <w:rPr>
          <w:color w:val="000000"/>
          <w:sz w:val="28"/>
          <w:szCs w:val="28"/>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22" w:name="n12367"/>
      <w:bookmarkStart w:id="23" w:name="n12484"/>
      <w:bookmarkEnd w:id="22"/>
      <w:bookmarkEnd w:id="23"/>
      <w:r w:rsidRPr="00B67534">
        <w:rPr>
          <w:color w:val="000000"/>
          <w:sz w:val="28"/>
          <w:szCs w:val="28"/>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AE3744" w:rsidRPr="00FB48E6" w:rsidRDefault="00AE3744" w:rsidP="00AE3744">
      <w:pPr>
        <w:pStyle w:val="rvps2"/>
        <w:shd w:val="clear" w:color="auto" w:fill="FFFFFF"/>
        <w:spacing w:before="0" w:beforeAutospacing="0" w:after="0" w:afterAutospacing="0"/>
        <w:ind w:firstLine="450"/>
        <w:jc w:val="both"/>
        <w:textAlignment w:val="baseline"/>
        <w:rPr>
          <w:i/>
          <w:color w:val="000000"/>
          <w:sz w:val="28"/>
          <w:szCs w:val="28"/>
        </w:rPr>
      </w:pPr>
      <w:bookmarkStart w:id="24" w:name="n12483"/>
      <w:bookmarkStart w:id="25" w:name="n14360"/>
      <w:bookmarkEnd w:id="24"/>
      <w:bookmarkEnd w:id="25"/>
      <w:r w:rsidRPr="00FB48E6">
        <w:rPr>
          <w:i/>
          <w:color w:val="000000"/>
          <w:sz w:val="28"/>
          <w:szCs w:val="28"/>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AE3744" w:rsidRPr="00FB48E6" w:rsidRDefault="00AE3744" w:rsidP="00AE3744">
      <w:pPr>
        <w:pStyle w:val="rvps2"/>
        <w:shd w:val="clear" w:color="auto" w:fill="FFFFFF"/>
        <w:spacing w:before="0" w:beforeAutospacing="0" w:after="0" w:afterAutospacing="0"/>
        <w:ind w:firstLine="450"/>
        <w:jc w:val="both"/>
        <w:textAlignment w:val="baseline"/>
        <w:rPr>
          <w:i/>
          <w:color w:val="000000"/>
          <w:sz w:val="28"/>
          <w:szCs w:val="28"/>
        </w:rPr>
      </w:pPr>
      <w:bookmarkStart w:id="26" w:name="n14366"/>
      <w:bookmarkStart w:id="27" w:name="n14361"/>
      <w:bookmarkEnd w:id="26"/>
      <w:bookmarkEnd w:id="27"/>
      <w:r w:rsidRPr="00FB48E6">
        <w:rPr>
          <w:i/>
          <w:color w:val="000000"/>
          <w:sz w:val="28"/>
          <w:szCs w:val="28"/>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AE3744" w:rsidRPr="00FB48E6" w:rsidRDefault="00AE3744" w:rsidP="00AE3744">
      <w:pPr>
        <w:pStyle w:val="rvps2"/>
        <w:shd w:val="clear" w:color="auto" w:fill="FFFFFF"/>
        <w:spacing w:before="0" w:beforeAutospacing="0" w:after="0" w:afterAutospacing="0"/>
        <w:ind w:firstLine="450"/>
        <w:jc w:val="both"/>
        <w:textAlignment w:val="baseline"/>
        <w:rPr>
          <w:i/>
          <w:color w:val="000000"/>
          <w:sz w:val="28"/>
          <w:szCs w:val="28"/>
        </w:rPr>
      </w:pPr>
      <w:bookmarkStart w:id="28" w:name="n14365"/>
      <w:bookmarkStart w:id="29" w:name="n14362"/>
      <w:bookmarkEnd w:id="28"/>
      <w:bookmarkEnd w:id="29"/>
      <w:r w:rsidRPr="00FB48E6">
        <w:rPr>
          <w:i/>
          <w:color w:val="000000"/>
          <w:sz w:val="28"/>
          <w:szCs w:val="28"/>
        </w:rPr>
        <w:lastRenderedPageBreak/>
        <w:t>к) об’єкти нежитлової нерухомості баз олімпійської та паралімпійської підготовки. Перелік таких баз затверджується Кабінетом Міністрів України;</w:t>
      </w:r>
    </w:p>
    <w:p w:rsidR="000D7ABE" w:rsidRDefault="00AE3744" w:rsidP="00AE3744">
      <w:pPr>
        <w:pStyle w:val="rvps2"/>
        <w:shd w:val="clear" w:color="auto" w:fill="FFFFFF"/>
        <w:spacing w:before="0" w:beforeAutospacing="0" w:after="0" w:afterAutospacing="0"/>
        <w:ind w:firstLine="450"/>
        <w:jc w:val="both"/>
        <w:textAlignment w:val="baseline"/>
        <w:rPr>
          <w:i/>
          <w:color w:val="000000"/>
          <w:sz w:val="28"/>
          <w:szCs w:val="28"/>
          <w:lang w:val="uk-UA"/>
        </w:rPr>
      </w:pPr>
      <w:bookmarkStart w:id="30" w:name="n14364"/>
      <w:bookmarkStart w:id="31" w:name="n14363"/>
      <w:bookmarkEnd w:id="30"/>
      <w:bookmarkEnd w:id="31"/>
      <w:r w:rsidRPr="00FB48E6">
        <w:rPr>
          <w:i/>
          <w:color w:val="000000"/>
          <w:sz w:val="28"/>
          <w:szCs w:val="28"/>
        </w:rPr>
        <w:t>л) об’єкти житлової нерухомості, які належать багатодітним або прийомним сім’ям, у яких виховується п’ять та більше дітей</w:t>
      </w:r>
      <w:r w:rsidR="000D7ABE">
        <w:rPr>
          <w:i/>
          <w:color w:val="000000"/>
          <w:sz w:val="28"/>
          <w:szCs w:val="28"/>
          <w:lang w:val="uk-UA"/>
        </w:rPr>
        <w:t>;</w:t>
      </w:r>
    </w:p>
    <w:p w:rsidR="00AE3744" w:rsidRDefault="000D7ABE" w:rsidP="00AE3744">
      <w:pPr>
        <w:pStyle w:val="rvps2"/>
        <w:shd w:val="clear" w:color="auto" w:fill="FFFFFF"/>
        <w:spacing w:before="0" w:beforeAutospacing="0" w:after="0" w:afterAutospacing="0"/>
        <w:ind w:firstLine="450"/>
        <w:jc w:val="both"/>
        <w:textAlignment w:val="baseline"/>
        <w:rPr>
          <w:i/>
          <w:color w:val="000000"/>
          <w:sz w:val="28"/>
          <w:szCs w:val="28"/>
          <w:lang w:val="uk-UA"/>
        </w:rPr>
      </w:pPr>
      <w:r>
        <w:rPr>
          <w:i/>
          <w:color w:val="000000"/>
          <w:sz w:val="28"/>
          <w:szCs w:val="28"/>
          <w:lang w:val="uk-UA"/>
        </w:rPr>
        <w:t>м) об</w:t>
      </w:r>
      <w:r w:rsidRPr="000D7ABE">
        <w:rPr>
          <w:i/>
          <w:color w:val="000000"/>
          <w:sz w:val="28"/>
          <w:szCs w:val="28"/>
          <w:lang w:val="uk-UA"/>
        </w:rPr>
        <w:t>’</w:t>
      </w:r>
      <w:r>
        <w:rPr>
          <w:i/>
          <w:color w:val="000000"/>
          <w:sz w:val="28"/>
          <w:szCs w:val="28"/>
          <w:lang w:val="uk-UA"/>
        </w:rPr>
        <w:t>єкти житлової та нежитлової нерухомості комунальних підприємст , установ та організацій Дунаєвецької міської ради</w:t>
      </w:r>
      <w:r w:rsidR="00AE3744" w:rsidRPr="000D7ABE">
        <w:rPr>
          <w:i/>
          <w:color w:val="000000"/>
          <w:sz w:val="28"/>
          <w:szCs w:val="28"/>
          <w:lang w:val="uk-UA"/>
        </w:rPr>
        <w:t>.</w:t>
      </w:r>
    </w:p>
    <w:p w:rsidR="00FB48E6" w:rsidRPr="00FB48E6" w:rsidRDefault="00FB48E6" w:rsidP="00AE3744">
      <w:pPr>
        <w:pStyle w:val="rvps2"/>
        <w:shd w:val="clear" w:color="auto" w:fill="FFFFFF"/>
        <w:spacing w:before="0" w:beforeAutospacing="0" w:after="0" w:afterAutospacing="0"/>
        <w:ind w:firstLine="450"/>
        <w:jc w:val="both"/>
        <w:textAlignment w:val="baseline"/>
        <w:rPr>
          <w:i/>
          <w:color w:val="000000"/>
          <w:sz w:val="28"/>
          <w:szCs w:val="28"/>
          <w:lang w:val="uk-UA"/>
        </w:rPr>
      </w:pPr>
    </w:p>
    <w:p w:rsidR="00AE3744" w:rsidRPr="000D7ABE" w:rsidRDefault="00AE3744" w:rsidP="00AE3744">
      <w:pPr>
        <w:pStyle w:val="rvps2"/>
        <w:shd w:val="clear" w:color="auto" w:fill="FFFFFF"/>
        <w:spacing w:before="0" w:beforeAutospacing="0" w:after="0" w:afterAutospacing="0"/>
        <w:ind w:firstLine="450"/>
        <w:jc w:val="both"/>
        <w:textAlignment w:val="baseline"/>
        <w:rPr>
          <w:b/>
          <w:color w:val="000000"/>
          <w:sz w:val="28"/>
          <w:szCs w:val="28"/>
          <w:lang w:val="uk-UA"/>
        </w:rPr>
      </w:pPr>
      <w:bookmarkStart w:id="32" w:name="n14359"/>
      <w:bookmarkStart w:id="33" w:name="n11801"/>
      <w:bookmarkEnd w:id="32"/>
      <w:bookmarkEnd w:id="33"/>
      <w:r w:rsidRPr="000D7ABE">
        <w:rPr>
          <w:b/>
          <w:color w:val="000000"/>
          <w:sz w:val="28"/>
          <w:szCs w:val="28"/>
          <w:lang w:val="uk-UA"/>
        </w:rPr>
        <w:t>3. База оподаткування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4" w:name="n11802"/>
      <w:bookmarkEnd w:id="34"/>
      <w:r w:rsidRPr="00B67534">
        <w:rPr>
          <w:color w:val="000000"/>
          <w:sz w:val="28"/>
          <w:szCs w:val="28"/>
        </w:rPr>
        <w:t>3.1. Базою оподаткування є загальна площа об’єкта житлової та нежитлової нерухомості, в тому числі його часток.</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5" w:name="n11803"/>
      <w:bookmarkEnd w:id="35"/>
      <w:r w:rsidRPr="00B67534">
        <w:rPr>
          <w:color w:val="000000"/>
          <w:sz w:val="28"/>
          <w:szCs w:val="28"/>
        </w:rPr>
        <w:t>3.2.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rsidR="00AE3744"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36" w:name="n11804"/>
      <w:bookmarkEnd w:id="36"/>
      <w:r w:rsidRPr="00B67534">
        <w:rPr>
          <w:color w:val="000000"/>
          <w:sz w:val="28"/>
          <w:szCs w:val="28"/>
        </w:rPr>
        <w:t>3.3.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w:t>
      </w:r>
    </w:p>
    <w:p w:rsidR="00FB48E6" w:rsidRPr="00FB48E6" w:rsidRDefault="00FB48E6"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AE3744" w:rsidRPr="00BF3CB3" w:rsidRDefault="00AE3744" w:rsidP="00AE3744">
      <w:pPr>
        <w:pStyle w:val="rvps2"/>
        <w:shd w:val="clear" w:color="auto" w:fill="FFFFFF"/>
        <w:spacing w:before="0" w:beforeAutospacing="0" w:after="0" w:afterAutospacing="0"/>
        <w:ind w:firstLine="450"/>
        <w:jc w:val="both"/>
        <w:textAlignment w:val="baseline"/>
        <w:rPr>
          <w:b/>
          <w:color w:val="000000"/>
          <w:sz w:val="28"/>
          <w:szCs w:val="28"/>
          <w:lang w:val="uk-UA"/>
        </w:rPr>
      </w:pPr>
      <w:bookmarkStart w:id="37" w:name="n11805"/>
      <w:bookmarkEnd w:id="37"/>
      <w:r w:rsidRPr="00BF3CB3">
        <w:rPr>
          <w:b/>
          <w:color w:val="000000"/>
          <w:sz w:val="28"/>
          <w:szCs w:val="28"/>
          <w:lang w:val="uk-UA"/>
        </w:rPr>
        <w:t>4. Пільги із сплати податку</w:t>
      </w:r>
    </w:p>
    <w:p w:rsidR="00AE3744" w:rsidRPr="00BF3CB3"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38" w:name="n11806"/>
      <w:bookmarkEnd w:id="38"/>
      <w:r w:rsidRPr="00BF3CB3">
        <w:rPr>
          <w:color w:val="000000"/>
          <w:sz w:val="28"/>
          <w:szCs w:val="28"/>
          <w:lang w:val="uk-UA"/>
        </w:rPr>
        <w:t>4.1.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39" w:name="n11807"/>
      <w:bookmarkEnd w:id="39"/>
      <w:r w:rsidRPr="00B67534">
        <w:rPr>
          <w:color w:val="000000"/>
          <w:sz w:val="28"/>
          <w:szCs w:val="28"/>
        </w:rPr>
        <w:t>а) для квартири/квартир незалежно від їх кількості - на 60 кв. метрів;</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40" w:name="n11808"/>
      <w:bookmarkEnd w:id="40"/>
      <w:r w:rsidRPr="00B67534">
        <w:rPr>
          <w:color w:val="000000"/>
          <w:sz w:val="28"/>
          <w:szCs w:val="28"/>
        </w:rPr>
        <w:t>б) для житлового будинку/будинків незалежно від їх кількості - на 120 кв. метрів;</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41" w:name="n11809"/>
      <w:bookmarkEnd w:id="41"/>
      <w:r w:rsidRPr="00B67534">
        <w:rPr>
          <w:color w:val="000000"/>
          <w:sz w:val="28"/>
          <w:szCs w:val="28"/>
        </w:rPr>
        <w:t>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кв. метрів.</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42" w:name="n11810"/>
      <w:bookmarkEnd w:id="42"/>
      <w:r w:rsidRPr="00B67534">
        <w:rPr>
          <w:color w:val="000000"/>
          <w:sz w:val="28"/>
          <w:szCs w:val="28"/>
        </w:rPr>
        <w:t>Таке зменшення надається один раз за кожний базовий податковий (звітний) період (рік).</w:t>
      </w:r>
    </w:p>
    <w:p w:rsidR="00AE3744" w:rsidRPr="006D0270" w:rsidRDefault="00AE3744" w:rsidP="00AE3744">
      <w:pPr>
        <w:pStyle w:val="rvps2"/>
        <w:shd w:val="clear" w:color="auto" w:fill="FFFFFF"/>
        <w:spacing w:before="0" w:beforeAutospacing="0" w:after="0" w:afterAutospacing="0"/>
        <w:ind w:firstLine="450"/>
        <w:jc w:val="both"/>
        <w:textAlignment w:val="baseline"/>
        <w:rPr>
          <w:i/>
          <w:color w:val="000000"/>
          <w:sz w:val="28"/>
          <w:szCs w:val="28"/>
        </w:rPr>
      </w:pPr>
      <w:bookmarkStart w:id="43" w:name="n11811"/>
      <w:bookmarkStart w:id="44" w:name="n11812"/>
      <w:bookmarkEnd w:id="43"/>
      <w:bookmarkEnd w:id="44"/>
      <w:r w:rsidRPr="00B67534">
        <w:rPr>
          <w:color w:val="000000"/>
          <w:sz w:val="28"/>
          <w:szCs w:val="28"/>
        </w:rPr>
        <w:t xml:space="preserve">4.2. </w:t>
      </w:r>
      <w:r w:rsidR="006D0270" w:rsidRPr="006D0270">
        <w:rPr>
          <w:i/>
          <w:color w:val="000000"/>
          <w:sz w:val="28"/>
          <w:szCs w:val="28"/>
          <w:lang w:val="uk-UA"/>
        </w:rPr>
        <w:t>М</w:t>
      </w:r>
      <w:r w:rsidR="006D0270" w:rsidRPr="006D0270">
        <w:rPr>
          <w:i/>
          <w:color w:val="000000"/>
          <w:sz w:val="28"/>
          <w:szCs w:val="28"/>
        </w:rPr>
        <w:t>іськ</w:t>
      </w:r>
      <w:r w:rsidR="006D0270" w:rsidRPr="006D0270">
        <w:rPr>
          <w:i/>
          <w:color w:val="000000"/>
          <w:sz w:val="28"/>
          <w:szCs w:val="28"/>
          <w:lang w:val="uk-UA"/>
        </w:rPr>
        <w:t>а</w:t>
      </w:r>
      <w:r w:rsidR="006D0270" w:rsidRPr="006D0270">
        <w:rPr>
          <w:i/>
          <w:color w:val="000000"/>
          <w:sz w:val="28"/>
          <w:szCs w:val="28"/>
        </w:rPr>
        <w:t xml:space="preserve"> рад</w:t>
      </w:r>
      <w:r w:rsidR="006D0270" w:rsidRPr="006D0270">
        <w:rPr>
          <w:i/>
          <w:color w:val="000000"/>
          <w:sz w:val="28"/>
          <w:szCs w:val="28"/>
          <w:lang w:val="uk-UA"/>
        </w:rPr>
        <w:t>а</w:t>
      </w:r>
      <w:r w:rsidRPr="006D0270">
        <w:rPr>
          <w:i/>
          <w:color w:val="000000"/>
          <w:sz w:val="28"/>
          <w:szCs w:val="28"/>
        </w:rPr>
        <w:t xml:space="preserve">, </w:t>
      </w:r>
      <w:r w:rsidR="006D0270" w:rsidRPr="006D0270">
        <w:rPr>
          <w:i/>
          <w:color w:val="000000"/>
          <w:sz w:val="28"/>
          <w:szCs w:val="28"/>
          <w:lang w:val="uk-UA"/>
        </w:rPr>
        <w:t xml:space="preserve">цим положенням, </w:t>
      </w:r>
      <w:r w:rsidR="000D7ABE">
        <w:rPr>
          <w:i/>
          <w:color w:val="000000"/>
          <w:sz w:val="28"/>
          <w:szCs w:val="28"/>
          <w:lang w:val="uk-UA"/>
        </w:rPr>
        <w:t xml:space="preserve">може </w:t>
      </w:r>
      <w:r w:rsidRPr="006D0270">
        <w:rPr>
          <w:i/>
          <w:color w:val="000000"/>
          <w:sz w:val="28"/>
          <w:szCs w:val="28"/>
        </w:rPr>
        <w:t>встановлю</w:t>
      </w:r>
      <w:r w:rsidR="000D7ABE">
        <w:rPr>
          <w:i/>
          <w:color w:val="000000"/>
          <w:sz w:val="28"/>
          <w:szCs w:val="28"/>
          <w:lang w:val="uk-UA"/>
        </w:rPr>
        <w:t>вати</w:t>
      </w:r>
      <w:r w:rsidRPr="006D0270">
        <w:rPr>
          <w:i/>
          <w:color w:val="000000"/>
          <w:sz w:val="28"/>
          <w:szCs w:val="28"/>
        </w:rPr>
        <w:t xml:space="preserve">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r w:rsidR="000D7ABE">
        <w:rPr>
          <w:i/>
          <w:color w:val="000000"/>
          <w:sz w:val="28"/>
          <w:szCs w:val="28"/>
          <w:lang w:val="uk-UA"/>
        </w:rPr>
        <w:t>)</w:t>
      </w:r>
      <w:r w:rsidRPr="006D0270">
        <w:rPr>
          <w:i/>
          <w:color w:val="000000"/>
          <w:sz w:val="28"/>
          <w:szCs w:val="28"/>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45" w:name="n11813"/>
      <w:bookmarkEnd w:id="45"/>
      <w:r w:rsidRPr="00B67534">
        <w:rPr>
          <w:color w:val="000000"/>
          <w:sz w:val="28"/>
          <w:szCs w:val="28"/>
        </w:rPr>
        <w:lastRenderedPageBreak/>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AE3744" w:rsidRPr="006D0270"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46" w:name="n11816"/>
      <w:bookmarkEnd w:id="46"/>
      <w:r w:rsidRPr="006D0270">
        <w:rPr>
          <w:color w:val="000000"/>
          <w:sz w:val="28"/>
          <w:szCs w:val="28"/>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47" w:name="n11817"/>
      <w:bookmarkEnd w:id="47"/>
      <w:r w:rsidRPr="00B67534">
        <w:rPr>
          <w:color w:val="000000"/>
          <w:sz w:val="28"/>
          <w:szCs w:val="28"/>
        </w:rPr>
        <w:t>Органи місцевого самоврядування до 25 грудня року, що передує звітному, подають відповідному контролюючому органу за місцезнаходженням об’єкта житлової та/або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48" w:name="n14367"/>
      <w:bookmarkStart w:id="49" w:name="n14370"/>
      <w:bookmarkEnd w:id="48"/>
      <w:bookmarkEnd w:id="49"/>
      <w:r w:rsidRPr="00B67534">
        <w:rPr>
          <w:color w:val="000000"/>
          <w:sz w:val="28"/>
          <w:szCs w:val="28"/>
        </w:rPr>
        <w:t>4.3. Пільги з податку, передбачені</w:t>
      </w:r>
      <w:r w:rsidRPr="00B67534">
        <w:rPr>
          <w:rStyle w:val="apple-converted-space"/>
          <w:color w:val="000000"/>
          <w:sz w:val="28"/>
          <w:szCs w:val="28"/>
        </w:rPr>
        <w:t> </w:t>
      </w:r>
      <w:hyperlink r:id="rId5" w:anchor="n11806" w:history="1">
        <w:r w:rsidRPr="006D0270">
          <w:rPr>
            <w:rStyle w:val="a3"/>
            <w:color w:val="000000" w:themeColor="text1"/>
            <w:sz w:val="28"/>
            <w:szCs w:val="28"/>
            <w:u w:val="none"/>
            <w:bdr w:val="none" w:sz="0" w:space="0" w:color="auto" w:frame="1"/>
          </w:rPr>
          <w:t>пунктами 4.1</w:t>
        </w:r>
      </w:hyperlink>
      <w:r w:rsidRPr="006D0270">
        <w:rPr>
          <w:rStyle w:val="apple-converted-space"/>
          <w:color w:val="000000" w:themeColor="text1"/>
          <w:sz w:val="28"/>
          <w:szCs w:val="28"/>
        </w:rPr>
        <w:t> </w:t>
      </w:r>
      <w:r w:rsidRPr="006D0270">
        <w:rPr>
          <w:color w:val="000000" w:themeColor="text1"/>
          <w:sz w:val="28"/>
          <w:szCs w:val="28"/>
        </w:rPr>
        <w:t>та</w:t>
      </w:r>
      <w:r w:rsidRPr="006D0270">
        <w:rPr>
          <w:rStyle w:val="apple-converted-space"/>
          <w:color w:val="000000" w:themeColor="text1"/>
          <w:sz w:val="28"/>
          <w:szCs w:val="28"/>
        </w:rPr>
        <w:t> </w:t>
      </w:r>
      <w:hyperlink r:id="rId6" w:anchor="n11812" w:history="1">
        <w:r w:rsidRPr="006D0270">
          <w:rPr>
            <w:rStyle w:val="a3"/>
            <w:color w:val="000000" w:themeColor="text1"/>
            <w:sz w:val="28"/>
            <w:szCs w:val="28"/>
            <w:u w:val="none"/>
            <w:bdr w:val="none" w:sz="0" w:space="0" w:color="auto" w:frame="1"/>
          </w:rPr>
          <w:t>4.2</w:t>
        </w:r>
      </w:hyperlink>
      <w:r w:rsidRPr="006D0270">
        <w:rPr>
          <w:rStyle w:val="apple-converted-space"/>
          <w:color w:val="000000" w:themeColor="text1"/>
          <w:sz w:val="28"/>
          <w:szCs w:val="28"/>
        </w:rPr>
        <w:t> </w:t>
      </w:r>
      <w:r w:rsidRPr="006D0270">
        <w:rPr>
          <w:color w:val="000000" w:themeColor="text1"/>
          <w:sz w:val="28"/>
          <w:szCs w:val="28"/>
        </w:rPr>
        <w:t>ць</w:t>
      </w:r>
      <w:r w:rsidRPr="00B67534">
        <w:rPr>
          <w:color w:val="000000"/>
          <w:sz w:val="28"/>
          <w:szCs w:val="28"/>
        </w:rPr>
        <w:t>ого пункту, для фізичних осіб не застосовуються до:</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50" w:name="n14371"/>
      <w:bookmarkEnd w:id="50"/>
      <w:r w:rsidRPr="00B67534">
        <w:rPr>
          <w:color w:val="000000"/>
          <w:sz w:val="28"/>
          <w:szCs w:val="28"/>
        </w:rPr>
        <w:t>об’єкта/об’єктів оподаткування, якщо площа такого/таких об’єкта/об’єктів перевищує п’ятикратний розмір неоподатковуваної площі, встановленої пунктом 4.1 цього пункту;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51" w:name="n14372"/>
      <w:bookmarkEnd w:id="51"/>
      <w:r w:rsidRPr="00B67534">
        <w:rPr>
          <w:color w:val="000000"/>
          <w:sz w:val="28"/>
          <w:szCs w:val="28"/>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5A57B0" w:rsidRDefault="005A57B0"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52" w:name="n14369"/>
      <w:bookmarkStart w:id="53" w:name="n11818"/>
      <w:bookmarkEnd w:id="52"/>
      <w:bookmarkEnd w:id="53"/>
    </w:p>
    <w:p w:rsidR="00AE3744" w:rsidRPr="005A57B0" w:rsidRDefault="00AE3744" w:rsidP="00AE3744">
      <w:pPr>
        <w:pStyle w:val="rvps2"/>
        <w:shd w:val="clear" w:color="auto" w:fill="FFFFFF"/>
        <w:spacing w:before="0" w:beforeAutospacing="0" w:after="0" w:afterAutospacing="0"/>
        <w:ind w:firstLine="450"/>
        <w:jc w:val="both"/>
        <w:textAlignment w:val="baseline"/>
        <w:rPr>
          <w:b/>
          <w:color w:val="000000"/>
          <w:sz w:val="28"/>
          <w:szCs w:val="28"/>
          <w:lang w:val="uk-UA"/>
        </w:rPr>
      </w:pPr>
      <w:r w:rsidRPr="005A57B0">
        <w:rPr>
          <w:b/>
          <w:color w:val="000000"/>
          <w:sz w:val="28"/>
          <w:szCs w:val="28"/>
          <w:lang w:val="uk-UA"/>
        </w:rPr>
        <w:t>5. Ставка податку</w:t>
      </w:r>
    </w:p>
    <w:p w:rsidR="00AE3744"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54" w:name="n11819"/>
      <w:bookmarkEnd w:id="54"/>
      <w:r w:rsidRPr="005A57B0">
        <w:rPr>
          <w:color w:val="000000"/>
          <w:sz w:val="28"/>
          <w:szCs w:val="28"/>
          <w:lang w:val="uk-UA"/>
        </w:rPr>
        <w:t>5.1. Ставки податку для об’єктів житлової та/або нежитлової нерухомості, що перебувають у власності фізичних та юридичних осіб, встановлюються за рішенням міської ради об’єднан</w:t>
      </w:r>
      <w:r w:rsidR="005A57B0">
        <w:rPr>
          <w:color w:val="000000"/>
          <w:sz w:val="28"/>
          <w:szCs w:val="28"/>
          <w:lang w:val="uk-UA"/>
        </w:rPr>
        <w:t>ої</w:t>
      </w:r>
      <w:r w:rsidRPr="005A57B0">
        <w:rPr>
          <w:color w:val="000000"/>
          <w:sz w:val="28"/>
          <w:szCs w:val="28"/>
          <w:lang w:val="uk-UA"/>
        </w:rPr>
        <w:t xml:space="preserve"> територіальн</w:t>
      </w:r>
      <w:r w:rsidR="005A57B0">
        <w:rPr>
          <w:color w:val="000000"/>
          <w:sz w:val="28"/>
          <w:szCs w:val="28"/>
          <w:lang w:val="uk-UA"/>
        </w:rPr>
        <w:t>ої</w:t>
      </w:r>
      <w:r w:rsidRPr="005A57B0">
        <w:rPr>
          <w:color w:val="000000"/>
          <w:sz w:val="28"/>
          <w:szCs w:val="28"/>
          <w:lang w:val="uk-UA"/>
        </w:rPr>
        <w:t xml:space="preserve"> громад</w:t>
      </w:r>
      <w:r w:rsidR="005A57B0">
        <w:rPr>
          <w:color w:val="000000"/>
          <w:sz w:val="28"/>
          <w:szCs w:val="28"/>
          <w:lang w:val="uk-UA"/>
        </w:rPr>
        <w:t xml:space="preserve">и </w:t>
      </w:r>
      <w:r w:rsidRPr="005A57B0">
        <w:rPr>
          <w:color w:val="000000"/>
          <w:sz w:val="28"/>
          <w:szCs w:val="28"/>
          <w:lang w:val="uk-UA"/>
        </w:rPr>
        <w:t>у розмірі, що не перевищує 1,5 відсотка розміру мінімальної заробітної плати, встановленої законом на 1 січня звітного (податкового) року, за 1 квадратний метр бази оподаткування.</w:t>
      </w:r>
    </w:p>
    <w:p w:rsidR="005A57B0" w:rsidRPr="005A57B0" w:rsidRDefault="005A57B0" w:rsidP="00AE3744">
      <w:pPr>
        <w:pStyle w:val="rvps2"/>
        <w:shd w:val="clear" w:color="auto" w:fill="FFFFFF"/>
        <w:spacing w:before="0" w:beforeAutospacing="0" w:after="0" w:afterAutospacing="0"/>
        <w:ind w:firstLine="450"/>
        <w:jc w:val="both"/>
        <w:textAlignment w:val="baseline"/>
        <w:rPr>
          <w:color w:val="000000"/>
          <w:sz w:val="28"/>
          <w:szCs w:val="28"/>
          <w:lang w:val="uk-UA"/>
        </w:rPr>
      </w:pPr>
    </w:p>
    <w:p w:rsidR="00AE3744" w:rsidRPr="005A57B0" w:rsidRDefault="00AE3744" w:rsidP="00AE3744">
      <w:pPr>
        <w:pStyle w:val="rvps2"/>
        <w:shd w:val="clear" w:color="auto" w:fill="FFFFFF"/>
        <w:spacing w:before="0" w:beforeAutospacing="0" w:after="0" w:afterAutospacing="0"/>
        <w:ind w:firstLine="450"/>
        <w:jc w:val="both"/>
        <w:textAlignment w:val="baseline"/>
        <w:rPr>
          <w:b/>
          <w:color w:val="000000"/>
          <w:sz w:val="28"/>
          <w:szCs w:val="28"/>
        </w:rPr>
      </w:pPr>
      <w:bookmarkStart w:id="55" w:name="n12917"/>
      <w:bookmarkStart w:id="56" w:name="n11820"/>
      <w:bookmarkEnd w:id="55"/>
      <w:bookmarkEnd w:id="56"/>
      <w:r w:rsidRPr="005A57B0">
        <w:rPr>
          <w:b/>
          <w:color w:val="000000"/>
          <w:sz w:val="28"/>
          <w:szCs w:val="28"/>
        </w:rPr>
        <w:t>6. Податковий період</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57" w:name="n11821"/>
      <w:bookmarkEnd w:id="57"/>
      <w:r w:rsidRPr="00B67534">
        <w:rPr>
          <w:color w:val="000000"/>
          <w:sz w:val="28"/>
          <w:szCs w:val="28"/>
        </w:rPr>
        <w:t>6.1. Базовий податковий (звітний) період дорівнює календарному року.</w:t>
      </w:r>
    </w:p>
    <w:p w:rsidR="005A57B0" w:rsidRDefault="005A57B0"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58" w:name="n11822"/>
      <w:bookmarkEnd w:id="58"/>
    </w:p>
    <w:p w:rsidR="00AE3744" w:rsidRPr="005A57B0" w:rsidRDefault="00AE3744" w:rsidP="00AE3744">
      <w:pPr>
        <w:pStyle w:val="rvps2"/>
        <w:shd w:val="clear" w:color="auto" w:fill="FFFFFF"/>
        <w:spacing w:before="0" w:beforeAutospacing="0" w:after="0" w:afterAutospacing="0"/>
        <w:ind w:firstLine="450"/>
        <w:jc w:val="both"/>
        <w:textAlignment w:val="baseline"/>
        <w:rPr>
          <w:b/>
          <w:color w:val="000000"/>
          <w:sz w:val="28"/>
          <w:szCs w:val="28"/>
          <w:lang w:val="uk-UA"/>
        </w:rPr>
      </w:pPr>
      <w:r w:rsidRPr="005A57B0">
        <w:rPr>
          <w:b/>
          <w:color w:val="000000"/>
          <w:sz w:val="28"/>
          <w:szCs w:val="28"/>
          <w:lang w:val="uk-UA"/>
        </w:rPr>
        <w:t>7. Порядок обчислення суми податку</w:t>
      </w:r>
    </w:p>
    <w:p w:rsidR="00AE3744" w:rsidRPr="005A57B0" w:rsidRDefault="00AE3744"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59" w:name="n11823"/>
      <w:bookmarkEnd w:id="59"/>
      <w:r w:rsidRPr="005A57B0">
        <w:rPr>
          <w:color w:val="000000"/>
          <w:sz w:val="28"/>
          <w:szCs w:val="28"/>
          <w:lang w:val="uk-UA"/>
        </w:rPr>
        <w:t xml:space="preserve">7.1. Обчислення суми податку з об’єкта/об’єктів житлової нерухомості, які перебувають у власності фізичних осіб, здійснюється </w:t>
      </w:r>
      <w:r w:rsidR="005A57B0">
        <w:rPr>
          <w:color w:val="000000"/>
          <w:sz w:val="28"/>
          <w:szCs w:val="28"/>
          <w:lang w:val="uk-UA"/>
        </w:rPr>
        <w:t xml:space="preserve">у </w:t>
      </w:r>
      <w:r w:rsidRPr="005A57B0">
        <w:rPr>
          <w:color w:val="000000"/>
          <w:sz w:val="28"/>
          <w:szCs w:val="28"/>
          <w:lang w:val="uk-UA"/>
        </w:rPr>
        <w:t>порядку</w:t>
      </w:r>
      <w:r w:rsidR="005A57B0">
        <w:rPr>
          <w:color w:val="000000"/>
          <w:sz w:val="28"/>
          <w:szCs w:val="28"/>
          <w:lang w:val="uk-UA"/>
        </w:rPr>
        <w:t xml:space="preserve"> встановленому п. 266.7 Податкового Кодексу України</w:t>
      </w:r>
      <w:r w:rsidRPr="005A57B0">
        <w:rPr>
          <w:color w:val="000000"/>
          <w:sz w:val="28"/>
          <w:szCs w:val="28"/>
          <w:lang w:val="uk-UA"/>
        </w:rPr>
        <w:t>:</w:t>
      </w:r>
    </w:p>
    <w:p w:rsidR="005A57B0" w:rsidRDefault="005A57B0"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60" w:name="n11824"/>
      <w:bookmarkStart w:id="61" w:name="n11843"/>
      <w:bookmarkEnd w:id="60"/>
      <w:bookmarkEnd w:id="61"/>
    </w:p>
    <w:p w:rsidR="00AE3744" w:rsidRPr="005A57B0" w:rsidRDefault="00AE3744" w:rsidP="00AE3744">
      <w:pPr>
        <w:pStyle w:val="rvps2"/>
        <w:shd w:val="clear" w:color="auto" w:fill="FFFFFF"/>
        <w:spacing w:before="0" w:beforeAutospacing="0" w:after="0" w:afterAutospacing="0"/>
        <w:ind w:firstLine="450"/>
        <w:jc w:val="both"/>
        <w:textAlignment w:val="baseline"/>
        <w:rPr>
          <w:b/>
          <w:color w:val="000000"/>
          <w:sz w:val="28"/>
          <w:szCs w:val="28"/>
        </w:rPr>
      </w:pPr>
      <w:r w:rsidRPr="005A57B0">
        <w:rPr>
          <w:b/>
          <w:color w:val="000000"/>
          <w:sz w:val="28"/>
          <w:szCs w:val="28"/>
        </w:rPr>
        <w:t>8. Порядок обчислення сум податку в разі зміни власника об’єкта оподаткування податком</w:t>
      </w:r>
    </w:p>
    <w:p w:rsidR="00AE3744" w:rsidRPr="005A57B0" w:rsidRDefault="00AE3744" w:rsidP="00AE3744">
      <w:pPr>
        <w:pStyle w:val="rvps2"/>
        <w:shd w:val="clear" w:color="auto" w:fill="FFFFFF"/>
        <w:spacing w:before="0" w:beforeAutospacing="0" w:after="0" w:afterAutospacing="0"/>
        <w:ind w:firstLine="450"/>
        <w:jc w:val="both"/>
        <w:textAlignment w:val="baseline"/>
        <w:rPr>
          <w:i/>
          <w:color w:val="000000"/>
          <w:sz w:val="28"/>
          <w:szCs w:val="28"/>
        </w:rPr>
      </w:pPr>
      <w:bookmarkStart w:id="62" w:name="n11844"/>
      <w:bookmarkEnd w:id="62"/>
      <w:r w:rsidRPr="005A57B0">
        <w:rPr>
          <w:i/>
          <w:color w:val="000000"/>
          <w:sz w:val="28"/>
          <w:szCs w:val="28"/>
        </w:rPr>
        <w:t>8.1.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63" w:name="n14374"/>
      <w:bookmarkStart w:id="64" w:name="n11845"/>
      <w:bookmarkEnd w:id="63"/>
      <w:bookmarkEnd w:id="64"/>
      <w:r w:rsidRPr="00B67534">
        <w:rPr>
          <w:color w:val="000000"/>
          <w:sz w:val="28"/>
          <w:szCs w:val="28"/>
        </w:rPr>
        <w:lastRenderedPageBreak/>
        <w:t>8.2. Контролюючий орган надсилає податкове повідомлення-рішення новому власнику після отримання інформації про перехід права власності.</w:t>
      </w:r>
    </w:p>
    <w:p w:rsidR="005A57B0" w:rsidRDefault="005A57B0" w:rsidP="00AE3744">
      <w:pPr>
        <w:pStyle w:val="rvps2"/>
        <w:shd w:val="clear" w:color="auto" w:fill="FFFFFF"/>
        <w:spacing w:before="0" w:beforeAutospacing="0" w:after="0" w:afterAutospacing="0"/>
        <w:ind w:firstLine="450"/>
        <w:jc w:val="both"/>
        <w:textAlignment w:val="baseline"/>
        <w:rPr>
          <w:color w:val="000000"/>
          <w:sz w:val="28"/>
          <w:szCs w:val="28"/>
          <w:lang w:val="uk-UA"/>
        </w:rPr>
      </w:pPr>
      <w:bookmarkStart w:id="65" w:name="n11846"/>
      <w:bookmarkEnd w:id="65"/>
    </w:p>
    <w:p w:rsidR="00AE3744" w:rsidRPr="00894AD7" w:rsidRDefault="00AE3744" w:rsidP="00AE3744">
      <w:pPr>
        <w:pStyle w:val="rvps2"/>
        <w:shd w:val="clear" w:color="auto" w:fill="FFFFFF"/>
        <w:spacing w:before="0" w:beforeAutospacing="0" w:after="0" w:afterAutospacing="0"/>
        <w:ind w:firstLine="450"/>
        <w:jc w:val="both"/>
        <w:textAlignment w:val="baseline"/>
        <w:rPr>
          <w:b/>
          <w:color w:val="000000"/>
          <w:sz w:val="28"/>
          <w:szCs w:val="28"/>
          <w:lang w:val="uk-UA"/>
        </w:rPr>
      </w:pPr>
      <w:r w:rsidRPr="00894AD7">
        <w:rPr>
          <w:b/>
          <w:color w:val="000000"/>
          <w:sz w:val="28"/>
          <w:szCs w:val="28"/>
          <w:lang w:val="uk-UA"/>
        </w:rPr>
        <w:t>9. Порядок сплати податку</w:t>
      </w:r>
    </w:p>
    <w:p w:rsidR="00AE3744" w:rsidRPr="00894AD7" w:rsidRDefault="00AE3744" w:rsidP="00AE3744">
      <w:pPr>
        <w:pStyle w:val="rvps2"/>
        <w:shd w:val="clear" w:color="auto" w:fill="FFFFFF"/>
        <w:spacing w:before="0" w:beforeAutospacing="0" w:after="0" w:afterAutospacing="0"/>
        <w:ind w:firstLine="450"/>
        <w:jc w:val="both"/>
        <w:textAlignment w:val="baseline"/>
        <w:rPr>
          <w:color w:val="000000" w:themeColor="text1"/>
          <w:sz w:val="28"/>
          <w:szCs w:val="28"/>
          <w:lang w:val="uk-UA"/>
        </w:rPr>
      </w:pPr>
      <w:bookmarkStart w:id="66" w:name="n11847"/>
      <w:bookmarkEnd w:id="66"/>
      <w:r w:rsidRPr="00894AD7">
        <w:rPr>
          <w:color w:val="000000"/>
          <w:sz w:val="28"/>
          <w:szCs w:val="28"/>
          <w:lang w:val="uk-UA"/>
        </w:rPr>
        <w:t xml:space="preserve">9.1. Податок сплачується за місцем розташування об’єкта/об’єктів оподаткування і зараховується до відповідного бюджету згідно з </w:t>
      </w:r>
      <w:r w:rsidRPr="00894AD7">
        <w:rPr>
          <w:color w:val="000000" w:themeColor="text1"/>
          <w:sz w:val="28"/>
          <w:szCs w:val="28"/>
          <w:lang w:val="uk-UA"/>
        </w:rPr>
        <w:t>положеннями</w:t>
      </w:r>
      <w:r w:rsidRPr="00894AD7">
        <w:rPr>
          <w:rStyle w:val="apple-converted-space"/>
          <w:color w:val="000000" w:themeColor="text1"/>
          <w:sz w:val="28"/>
          <w:szCs w:val="28"/>
        </w:rPr>
        <w:t> </w:t>
      </w:r>
      <w:hyperlink r:id="rId7" w:tgtFrame="_blank" w:history="1">
        <w:r w:rsidRPr="00894AD7">
          <w:rPr>
            <w:rStyle w:val="a3"/>
            <w:color w:val="000000" w:themeColor="text1"/>
            <w:sz w:val="28"/>
            <w:szCs w:val="28"/>
            <w:u w:val="none"/>
            <w:bdr w:val="none" w:sz="0" w:space="0" w:color="auto" w:frame="1"/>
            <w:lang w:val="uk-UA"/>
          </w:rPr>
          <w:t>Бюджетного кодексу України</w:t>
        </w:r>
      </w:hyperlink>
      <w:r w:rsidRPr="00894AD7">
        <w:rPr>
          <w:color w:val="000000" w:themeColor="text1"/>
          <w:sz w:val="28"/>
          <w:szCs w:val="28"/>
          <w:lang w:val="uk-UA"/>
        </w:rPr>
        <w:t>.</w:t>
      </w:r>
    </w:p>
    <w:p w:rsidR="00894AD7" w:rsidRPr="00894AD7" w:rsidRDefault="00894AD7" w:rsidP="00AE3744">
      <w:pPr>
        <w:pStyle w:val="rvps2"/>
        <w:shd w:val="clear" w:color="auto" w:fill="FFFFFF"/>
        <w:spacing w:before="0" w:beforeAutospacing="0" w:after="0" w:afterAutospacing="0"/>
        <w:ind w:firstLine="450"/>
        <w:jc w:val="both"/>
        <w:textAlignment w:val="baseline"/>
        <w:rPr>
          <w:color w:val="000000" w:themeColor="text1"/>
          <w:sz w:val="28"/>
          <w:szCs w:val="28"/>
          <w:lang w:val="uk-UA"/>
        </w:rPr>
      </w:pPr>
      <w:bookmarkStart w:id="67" w:name="n11848"/>
      <w:bookmarkStart w:id="68" w:name="n11849"/>
      <w:bookmarkEnd w:id="67"/>
      <w:bookmarkEnd w:id="68"/>
    </w:p>
    <w:p w:rsidR="00AE3744" w:rsidRPr="00894AD7" w:rsidRDefault="00AE3744" w:rsidP="00AE3744">
      <w:pPr>
        <w:pStyle w:val="rvps2"/>
        <w:shd w:val="clear" w:color="auto" w:fill="FFFFFF"/>
        <w:spacing w:before="0" w:beforeAutospacing="0" w:after="0" w:afterAutospacing="0"/>
        <w:ind w:firstLine="450"/>
        <w:jc w:val="both"/>
        <w:textAlignment w:val="baseline"/>
        <w:rPr>
          <w:b/>
          <w:color w:val="000000"/>
          <w:sz w:val="28"/>
          <w:szCs w:val="28"/>
        </w:rPr>
      </w:pPr>
      <w:r w:rsidRPr="00894AD7">
        <w:rPr>
          <w:b/>
          <w:color w:val="000000"/>
          <w:sz w:val="28"/>
          <w:szCs w:val="28"/>
        </w:rPr>
        <w:t>10. Строки сплати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69" w:name="n11850"/>
      <w:bookmarkEnd w:id="69"/>
      <w:r w:rsidRPr="00B67534">
        <w:rPr>
          <w:color w:val="000000"/>
          <w:sz w:val="28"/>
          <w:szCs w:val="28"/>
        </w:rPr>
        <w:t>10.1. Податкове зобов’язання за звітний рік з податку сплачується:</w:t>
      </w:r>
    </w:p>
    <w:p w:rsidR="00AE3744" w:rsidRPr="00B67534" w:rsidRDefault="00AE3744" w:rsidP="00894AD7">
      <w:pPr>
        <w:pStyle w:val="rvps2"/>
        <w:shd w:val="clear" w:color="auto" w:fill="FFFFFF"/>
        <w:spacing w:before="0" w:beforeAutospacing="0" w:after="0" w:afterAutospacing="0"/>
        <w:jc w:val="both"/>
        <w:textAlignment w:val="baseline"/>
        <w:rPr>
          <w:color w:val="000000"/>
          <w:sz w:val="28"/>
          <w:szCs w:val="28"/>
        </w:rPr>
      </w:pPr>
      <w:bookmarkStart w:id="70" w:name="n11851"/>
      <w:bookmarkEnd w:id="70"/>
      <w:r w:rsidRPr="00B67534">
        <w:rPr>
          <w:color w:val="000000"/>
          <w:sz w:val="28"/>
          <w:szCs w:val="28"/>
        </w:rPr>
        <w:t>а) фізичними особами - протягом 60 днів з дня вручення податкового повідомлення-рішення;</w:t>
      </w:r>
    </w:p>
    <w:p w:rsidR="00AE3744" w:rsidRDefault="00AE3744" w:rsidP="00894AD7">
      <w:pPr>
        <w:pStyle w:val="rvps2"/>
        <w:shd w:val="clear" w:color="auto" w:fill="FFFFFF"/>
        <w:spacing w:before="0" w:beforeAutospacing="0" w:after="0" w:afterAutospacing="0"/>
        <w:jc w:val="both"/>
        <w:textAlignment w:val="baseline"/>
        <w:rPr>
          <w:color w:val="000000"/>
          <w:sz w:val="28"/>
          <w:szCs w:val="28"/>
          <w:lang w:val="uk-UA"/>
        </w:rPr>
      </w:pPr>
      <w:bookmarkStart w:id="71" w:name="n11852"/>
      <w:bookmarkEnd w:id="71"/>
      <w:r w:rsidRPr="00B67534">
        <w:rPr>
          <w:color w:val="000000"/>
          <w:sz w:val="28"/>
          <w:szCs w:val="28"/>
        </w:rPr>
        <w:t xml:space="preserve">б) юридичними особами - авансовими внесками щокварталу до 30 числа місяця, що наступає за звітним кварталом, які відображаються </w:t>
      </w:r>
      <w:r w:rsidR="00894AD7">
        <w:rPr>
          <w:color w:val="000000"/>
          <w:sz w:val="28"/>
          <w:szCs w:val="28"/>
        </w:rPr>
        <w:t>в річній податковій декларації</w:t>
      </w:r>
      <w:r w:rsidR="00894AD7">
        <w:rPr>
          <w:color w:val="000000"/>
          <w:sz w:val="28"/>
          <w:szCs w:val="28"/>
          <w:lang w:val="uk-UA"/>
        </w:rPr>
        <w:t>.</w:t>
      </w:r>
    </w:p>
    <w:p w:rsidR="00894AD7" w:rsidRDefault="00894AD7" w:rsidP="00894AD7">
      <w:pPr>
        <w:pStyle w:val="rvps2"/>
        <w:shd w:val="clear" w:color="auto" w:fill="FFFFFF"/>
        <w:spacing w:before="0" w:beforeAutospacing="0" w:after="0" w:afterAutospacing="0"/>
        <w:jc w:val="both"/>
        <w:textAlignment w:val="baseline"/>
        <w:rPr>
          <w:color w:val="000000"/>
          <w:sz w:val="28"/>
          <w:szCs w:val="28"/>
          <w:lang w:val="uk-UA"/>
        </w:rPr>
      </w:pPr>
    </w:p>
    <w:p w:rsidR="00894AD7" w:rsidRPr="00894AD7" w:rsidRDefault="00894AD7" w:rsidP="00894AD7">
      <w:pPr>
        <w:pStyle w:val="rvps2"/>
        <w:shd w:val="clear" w:color="auto" w:fill="FFFFFF"/>
        <w:spacing w:before="0" w:beforeAutospacing="0" w:after="0" w:afterAutospacing="0"/>
        <w:jc w:val="both"/>
        <w:textAlignment w:val="baseline"/>
        <w:rPr>
          <w:b/>
          <w:color w:val="000000"/>
          <w:sz w:val="28"/>
          <w:szCs w:val="28"/>
          <w:lang w:val="uk-UA"/>
        </w:rPr>
      </w:pPr>
      <w:r w:rsidRPr="00894AD7">
        <w:rPr>
          <w:color w:val="000000"/>
          <w:sz w:val="28"/>
          <w:szCs w:val="28"/>
          <w:lang w:val="uk-UA"/>
        </w:rPr>
        <w:tab/>
      </w:r>
      <w:r w:rsidRPr="00894AD7">
        <w:rPr>
          <w:b/>
          <w:color w:val="000000"/>
          <w:sz w:val="28"/>
          <w:szCs w:val="28"/>
          <w:lang w:val="uk-UA"/>
        </w:rPr>
        <w:t>11. Відповідальність</w:t>
      </w:r>
    </w:p>
    <w:p w:rsidR="00622570" w:rsidRDefault="00894AD7">
      <w:pPr>
        <w:rPr>
          <w:rFonts w:ascii="Times New Roman" w:hAnsi="Times New Roman" w:cs="Times New Roman"/>
          <w:sz w:val="28"/>
          <w:szCs w:val="28"/>
          <w:lang w:val="uk-UA"/>
        </w:rPr>
      </w:pPr>
      <w:bookmarkStart w:id="72" w:name="n11781"/>
      <w:bookmarkEnd w:id="72"/>
      <w:r w:rsidRPr="00894AD7">
        <w:rPr>
          <w:rFonts w:ascii="Times New Roman" w:hAnsi="Times New Roman" w:cs="Times New Roman"/>
          <w:sz w:val="28"/>
          <w:szCs w:val="28"/>
          <w:lang w:val="uk-UA"/>
        </w:rPr>
        <w:t>11.1. За невиплату або ухилення від сплати податку настає відповідальність згідно чинного законодавства.</w:t>
      </w:r>
    </w:p>
    <w:p w:rsidR="00894AD7" w:rsidRDefault="00894AD7">
      <w:pPr>
        <w:rPr>
          <w:rFonts w:ascii="Times New Roman" w:hAnsi="Times New Roman" w:cs="Times New Roman"/>
          <w:sz w:val="28"/>
          <w:szCs w:val="28"/>
          <w:lang w:val="uk-UA"/>
        </w:rPr>
      </w:pPr>
    </w:p>
    <w:p w:rsidR="00894AD7" w:rsidRPr="00894AD7" w:rsidRDefault="00894AD7">
      <w:pPr>
        <w:rPr>
          <w:rFonts w:ascii="Times New Roman" w:hAnsi="Times New Roman" w:cs="Times New Roman"/>
          <w:sz w:val="28"/>
          <w:szCs w:val="28"/>
          <w:lang w:val="uk-UA"/>
        </w:rPr>
      </w:pPr>
      <w:r>
        <w:rPr>
          <w:rFonts w:ascii="Times New Roman" w:hAnsi="Times New Roman" w:cs="Times New Roman"/>
          <w:sz w:val="28"/>
          <w:szCs w:val="28"/>
          <w:lang w:val="uk-UA"/>
        </w:rPr>
        <w:t>Секретар міської ради</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М. Островський</w:t>
      </w:r>
    </w:p>
    <w:p w:rsidR="00AE3744" w:rsidRPr="00894AD7" w:rsidRDefault="00AE3744">
      <w:pPr>
        <w:rPr>
          <w:rFonts w:ascii="Times New Roman" w:hAnsi="Times New Roman" w:cs="Times New Roman"/>
          <w:sz w:val="28"/>
          <w:szCs w:val="28"/>
        </w:rPr>
      </w:pPr>
    </w:p>
    <w:p w:rsidR="00AE3744" w:rsidRPr="00894AD7" w:rsidRDefault="00AE3744">
      <w:pPr>
        <w:rPr>
          <w:sz w:val="28"/>
          <w:szCs w:val="28"/>
        </w:rPr>
      </w:pPr>
    </w:p>
    <w:p w:rsidR="00AE3744" w:rsidRPr="00894AD7" w:rsidRDefault="00AE3744">
      <w:pPr>
        <w:rPr>
          <w:sz w:val="28"/>
          <w:szCs w:val="28"/>
        </w:rPr>
      </w:pPr>
    </w:p>
    <w:p w:rsidR="00AE3744" w:rsidRPr="00894AD7" w:rsidRDefault="00AE3744">
      <w:pPr>
        <w:rPr>
          <w:sz w:val="28"/>
          <w:szCs w:val="28"/>
        </w:rPr>
      </w:pPr>
    </w:p>
    <w:p w:rsidR="00AE3744" w:rsidRPr="00894AD7" w:rsidRDefault="00AE3744">
      <w:pPr>
        <w:rPr>
          <w:sz w:val="28"/>
          <w:szCs w:val="28"/>
        </w:rPr>
      </w:pPr>
    </w:p>
    <w:p w:rsidR="00AE3744" w:rsidRPr="00894AD7" w:rsidRDefault="00AE3744">
      <w:pPr>
        <w:rPr>
          <w:sz w:val="28"/>
          <w:szCs w:val="28"/>
        </w:rPr>
      </w:pPr>
    </w:p>
    <w:p w:rsidR="00AE3744" w:rsidRPr="00894AD7" w:rsidRDefault="00AE3744">
      <w:pPr>
        <w:rPr>
          <w:sz w:val="28"/>
          <w:szCs w:val="28"/>
        </w:rPr>
      </w:pPr>
    </w:p>
    <w:p w:rsidR="00AE3744" w:rsidRPr="00894AD7" w:rsidRDefault="00AE3744">
      <w:pPr>
        <w:rPr>
          <w:sz w:val="28"/>
          <w:szCs w:val="28"/>
        </w:rPr>
      </w:pPr>
    </w:p>
    <w:p w:rsidR="00AE3744" w:rsidRPr="00BF3CB3" w:rsidRDefault="00AE3744" w:rsidP="00AE3744">
      <w:pPr>
        <w:pStyle w:val="rvps2"/>
        <w:shd w:val="clear" w:color="auto" w:fill="FFFFFF"/>
        <w:spacing w:before="0" w:beforeAutospacing="0" w:after="150" w:afterAutospacing="0"/>
        <w:ind w:firstLine="450"/>
        <w:jc w:val="both"/>
        <w:textAlignment w:val="baseline"/>
        <w:rPr>
          <w:color w:val="000000"/>
          <w:sz w:val="28"/>
          <w:szCs w:val="28"/>
        </w:rPr>
      </w:pPr>
      <w:r w:rsidRPr="00894AD7">
        <w:rPr>
          <w:color w:val="000000"/>
          <w:sz w:val="28"/>
          <w:szCs w:val="28"/>
        </w:rPr>
        <w:t xml:space="preserve">267.1.1. </w:t>
      </w:r>
      <w:r w:rsidRPr="00B67534">
        <w:rPr>
          <w:color w:val="000000"/>
          <w:sz w:val="28"/>
          <w:szCs w:val="28"/>
        </w:rPr>
        <w:t>Платниками</w:t>
      </w:r>
      <w:r w:rsidRPr="00894AD7">
        <w:rPr>
          <w:color w:val="000000"/>
          <w:sz w:val="28"/>
          <w:szCs w:val="28"/>
        </w:rPr>
        <w:t xml:space="preserve"> </w:t>
      </w:r>
      <w:r w:rsidRPr="00B67534">
        <w:rPr>
          <w:color w:val="000000"/>
          <w:sz w:val="28"/>
          <w:szCs w:val="28"/>
        </w:rPr>
        <w:t>транспортного</w:t>
      </w:r>
      <w:r w:rsidRPr="00894AD7">
        <w:rPr>
          <w:color w:val="000000"/>
          <w:sz w:val="28"/>
          <w:szCs w:val="28"/>
        </w:rPr>
        <w:t xml:space="preserve"> </w:t>
      </w:r>
      <w:r w:rsidRPr="00B67534">
        <w:rPr>
          <w:color w:val="000000"/>
          <w:sz w:val="28"/>
          <w:szCs w:val="28"/>
        </w:rPr>
        <w:t>податку</w:t>
      </w:r>
      <w:r w:rsidRPr="00894AD7">
        <w:rPr>
          <w:color w:val="000000"/>
          <w:sz w:val="28"/>
          <w:szCs w:val="28"/>
        </w:rPr>
        <w:t xml:space="preserve"> </w:t>
      </w:r>
      <w:r w:rsidRPr="00B67534">
        <w:rPr>
          <w:color w:val="000000"/>
          <w:sz w:val="28"/>
          <w:szCs w:val="28"/>
        </w:rPr>
        <w:t>є</w:t>
      </w:r>
      <w:r w:rsidRPr="00894AD7">
        <w:rPr>
          <w:color w:val="000000"/>
          <w:sz w:val="28"/>
          <w:szCs w:val="28"/>
        </w:rPr>
        <w:t xml:space="preserve"> </w:t>
      </w:r>
      <w:r w:rsidRPr="00B67534">
        <w:rPr>
          <w:color w:val="000000"/>
          <w:sz w:val="28"/>
          <w:szCs w:val="28"/>
        </w:rPr>
        <w:t>фізичні</w:t>
      </w:r>
      <w:r w:rsidRPr="00894AD7">
        <w:rPr>
          <w:color w:val="000000"/>
          <w:sz w:val="28"/>
          <w:szCs w:val="28"/>
        </w:rPr>
        <w:t xml:space="preserve"> </w:t>
      </w:r>
      <w:r w:rsidRPr="00B67534">
        <w:rPr>
          <w:color w:val="000000"/>
          <w:sz w:val="28"/>
          <w:szCs w:val="28"/>
        </w:rPr>
        <w:t>та</w:t>
      </w:r>
      <w:r w:rsidRPr="00894AD7">
        <w:rPr>
          <w:color w:val="000000"/>
          <w:sz w:val="28"/>
          <w:szCs w:val="28"/>
        </w:rPr>
        <w:t xml:space="preserve"> </w:t>
      </w:r>
      <w:r w:rsidRPr="00B67534">
        <w:rPr>
          <w:color w:val="000000"/>
          <w:sz w:val="28"/>
          <w:szCs w:val="28"/>
        </w:rPr>
        <w:t>юридичні</w:t>
      </w:r>
      <w:r w:rsidRPr="00894AD7">
        <w:rPr>
          <w:color w:val="000000"/>
          <w:sz w:val="28"/>
          <w:szCs w:val="28"/>
        </w:rPr>
        <w:t xml:space="preserve"> </w:t>
      </w:r>
      <w:r w:rsidRPr="00B67534">
        <w:rPr>
          <w:color w:val="000000"/>
          <w:sz w:val="28"/>
          <w:szCs w:val="28"/>
        </w:rPr>
        <w:t>особи</w:t>
      </w:r>
      <w:r w:rsidRPr="00894AD7">
        <w:rPr>
          <w:color w:val="000000"/>
          <w:sz w:val="28"/>
          <w:szCs w:val="28"/>
        </w:rPr>
        <w:t xml:space="preserve">, </w:t>
      </w:r>
      <w:r w:rsidRPr="00B67534">
        <w:rPr>
          <w:color w:val="000000"/>
          <w:sz w:val="28"/>
          <w:szCs w:val="28"/>
        </w:rPr>
        <w:t>в</w:t>
      </w:r>
      <w:r w:rsidRPr="00894AD7">
        <w:rPr>
          <w:color w:val="000000"/>
          <w:sz w:val="28"/>
          <w:szCs w:val="28"/>
        </w:rPr>
        <w:t xml:space="preserve"> </w:t>
      </w:r>
      <w:r w:rsidRPr="00B67534">
        <w:rPr>
          <w:color w:val="000000"/>
          <w:sz w:val="28"/>
          <w:szCs w:val="28"/>
        </w:rPr>
        <w:t>тому</w:t>
      </w:r>
      <w:r w:rsidRPr="00894AD7">
        <w:rPr>
          <w:color w:val="000000"/>
          <w:sz w:val="28"/>
          <w:szCs w:val="28"/>
        </w:rPr>
        <w:t xml:space="preserve"> </w:t>
      </w:r>
      <w:r w:rsidRPr="00B67534">
        <w:rPr>
          <w:color w:val="000000"/>
          <w:sz w:val="28"/>
          <w:szCs w:val="28"/>
        </w:rPr>
        <w:t>числі</w:t>
      </w:r>
      <w:r w:rsidRPr="00894AD7">
        <w:rPr>
          <w:color w:val="000000"/>
          <w:sz w:val="28"/>
          <w:szCs w:val="28"/>
        </w:rPr>
        <w:t xml:space="preserve"> </w:t>
      </w:r>
      <w:r w:rsidRPr="00B67534">
        <w:rPr>
          <w:color w:val="000000"/>
          <w:sz w:val="28"/>
          <w:szCs w:val="28"/>
        </w:rPr>
        <w:t>нерезиденти</w:t>
      </w:r>
      <w:r w:rsidRPr="00894AD7">
        <w:rPr>
          <w:color w:val="000000"/>
          <w:sz w:val="28"/>
          <w:szCs w:val="28"/>
        </w:rPr>
        <w:t xml:space="preserve">, </w:t>
      </w:r>
      <w:r w:rsidRPr="00B67534">
        <w:rPr>
          <w:color w:val="000000"/>
          <w:sz w:val="28"/>
          <w:szCs w:val="28"/>
        </w:rPr>
        <w:t>які</w:t>
      </w:r>
      <w:r w:rsidRPr="00894AD7">
        <w:rPr>
          <w:color w:val="000000"/>
          <w:sz w:val="28"/>
          <w:szCs w:val="28"/>
        </w:rPr>
        <w:t xml:space="preserve"> </w:t>
      </w:r>
      <w:r w:rsidRPr="00B67534">
        <w:rPr>
          <w:color w:val="000000"/>
          <w:sz w:val="28"/>
          <w:szCs w:val="28"/>
        </w:rPr>
        <w:t>мають</w:t>
      </w:r>
      <w:r w:rsidRPr="00894AD7">
        <w:rPr>
          <w:color w:val="000000"/>
          <w:sz w:val="28"/>
          <w:szCs w:val="28"/>
        </w:rPr>
        <w:t xml:space="preserve"> </w:t>
      </w:r>
      <w:r w:rsidRPr="00B67534">
        <w:rPr>
          <w:color w:val="000000"/>
          <w:sz w:val="28"/>
          <w:szCs w:val="28"/>
        </w:rPr>
        <w:t>зареєстровані</w:t>
      </w:r>
      <w:r w:rsidRPr="00BF3CB3">
        <w:rPr>
          <w:color w:val="000000"/>
          <w:sz w:val="28"/>
          <w:szCs w:val="28"/>
        </w:rPr>
        <w:t xml:space="preserve"> </w:t>
      </w:r>
      <w:r w:rsidRPr="00B67534">
        <w:rPr>
          <w:color w:val="000000"/>
          <w:sz w:val="28"/>
          <w:szCs w:val="28"/>
        </w:rPr>
        <w:t>в</w:t>
      </w:r>
      <w:r w:rsidRPr="00BF3CB3">
        <w:rPr>
          <w:color w:val="000000"/>
          <w:sz w:val="28"/>
          <w:szCs w:val="28"/>
        </w:rPr>
        <w:t xml:space="preserve"> </w:t>
      </w:r>
      <w:r w:rsidRPr="00B67534">
        <w:rPr>
          <w:color w:val="000000"/>
          <w:sz w:val="28"/>
          <w:szCs w:val="28"/>
        </w:rPr>
        <w:t>Україні</w:t>
      </w:r>
      <w:r w:rsidRPr="00BF3CB3">
        <w:rPr>
          <w:color w:val="000000"/>
          <w:sz w:val="28"/>
          <w:szCs w:val="28"/>
        </w:rPr>
        <w:t xml:space="preserve"> </w:t>
      </w:r>
      <w:r w:rsidRPr="00B67534">
        <w:rPr>
          <w:color w:val="000000"/>
          <w:sz w:val="28"/>
          <w:szCs w:val="28"/>
        </w:rPr>
        <w:t>згідно</w:t>
      </w:r>
      <w:r w:rsidRPr="00BF3CB3">
        <w:rPr>
          <w:color w:val="000000"/>
          <w:sz w:val="28"/>
          <w:szCs w:val="28"/>
        </w:rPr>
        <w:t xml:space="preserve"> </w:t>
      </w:r>
      <w:r w:rsidRPr="00B67534">
        <w:rPr>
          <w:color w:val="000000"/>
          <w:sz w:val="28"/>
          <w:szCs w:val="28"/>
        </w:rPr>
        <w:t>з</w:t>
      </w:r>
      <w:r w:rsidRPr="00BF3CB3">
        <w:rPr>
          <w:color w:val="000000"/>
          <w:sz w:val="28"/>
          <w:szCs w:val="28"/>
        </w:rPr>
        <w:t xml:space="preserve"> </w:t>
      </w:r>
      <w:r w:rsidRPr="00B67534">
        <w:rPr>
          <w:color w:val="000000"/>
          <w:sz w:val="28"/>
          <w:szCs w:val="28"/>
        </w:rPr>
        <w:t>чинним</w:t>
      </w:r>
      <w:r w:rsidRPr="00BF3CB3">
        <w:rPr>
          <w:color w:val="000000"/>
          <w:sz w:val="28"/>
          <w:szCs w:val="28"/>
        </w:rPr>
        <w:t xml:space="preserve"> </w:t>
      </w:r>
      <w:r w:rsidRPr="00B67534">
        <w:rPr>
          <w:color w:val="000000"/>
          <w:sz w:val="28"/>
          <w:szCs w:val="28"/>
        </w:rPr>
        <w:t>законодавством</w:t>
      </w:r>
      <w:r w:rsidRPr="00BF3CB3">
        <w:rPr>
          <w:color w:val="000000"/>
          <w:sz w:val="28"/>
          <w:szCs w:val="28"/>
        </w:rPr>
        <w:t xml:space="preserve"> </w:t>
      </w:r>
      <w:r w:rsidRPr="00B67534">
        <w:rPr>
          <w:color w:val="000000"/>
          <w:sz w:val="28"/>
          <w:szCs w:val="28"/>
        </w:rPr>
        <w:t>власні</w:t>
      </w:r>
      <w:r w:rsidRPr="00BF3CB3">
        <w:rPr>
          <w:color w:val="000000"/>
          <w:sz w:val="28"/>
          <w:szCs w:val="28"/>
        </w:rPr>
        <w:t xml:space="preserve"> </w:t>
      </w:r>
      <w:r w:rsidRPr="00B67534">
        <w:rPr>
          <w:color w:val="000000"/>
          <w:sz w:val="28"/>
          <w:szCs w:val="28"/>
        </w:rPr>
        <w:t>легкові</w:t>
      </w:r>
      <w:r w:rsidRPr="00BF3CB3">
        <w:rPr>
          <w:color w:val="000000"/>
          <w:sz w:val="28"/>
          <w:szCs w:val="28"/>
        </w:rPr>
        <w:t xml:space="preserve"> </w:t>
      </w:r>
      <w:r w:rsidRPr="00B67534">
        <w:rPr>
          <w:color w:val="000000"/>
          <w:sz w:val="28"/>
          <w:szCs w:val="28"/>
        </w:rPr>
        <w:t>автомобілі</w:t>
      </w:r>
      <w:r w:rsidRPr="00BF3CB3">
        <w:rPr>
          <w:color w:val="000000"/>
          <w:sz w:val="28"/>
          <w:szCs w:val="28"/>
        </w:rPr>
        <w:t xml:space="preserve">, </w:t>
      </w:r>
      <w:r w:rsidRPr="00B67534">
        <w:rPr>
          <w:color w:val="000000"/>
          <w:sz w:val="28"/>
          <w:szCs w:val="28"/>
        </w:rPr>
        <w:t>що</w:t>
      </w:r>
      <w:r w:rsidRPr="00BF3CB3">
        <w:rPr>
          <w:color w:val="000000"/>
          <w:sz w:val="28"/>
          <w:szCs w:val="28"/>
        </w:rPr>
        <w:t xml:space="preserve"> </w:t>
      </w:r>
      <w:r w:rsidRPr="00B67534">
        <w:rPr>
          <w:color w:val="000000"/>
          <w:sz w:val="28"/>
          <w:szCs w:val="28"/>
        </w:rPr>
        <w:t>відповідно</w:t>
      </w:r>
      <w:r w:rsidRPr="00BF3CB3">
        <w:rPr>
          <w:color w:val="000000"/>
          <w:sz w:val="28"/>
          <w:szCs w:val="28"/>
        </w:rPr>
        <w:t xml:space="preserve"> </w:t>
      </w:r>
      <w:r w:rsidRPr="00B67534">
        <w:rPr>
          <w:color w:val="000000"/>
          <w:sz w:val="28"/>
          <w:szCs w:val="28"/>
        </w:rPr>
        <w:t>до</w:t>
      </w:r>
      <w:r w:rsidRPr="00BF3CB3">
        <w:rPr>
          <w:color w:val="000000"/>
          <w:sz w:val="28"/>
          <w:szCs w:val="28"/>
        </w:rPr>
        <w:t xml:space="preserve"> </w:t>
      </w:r>
      <w:r w:rsidRPr="00B67534">
        <w:rPr>
          <w:color w:val="000000"/>
          <w:sz w:val="28"/>
          <w:szCs w:val="28"/>
        </w:rPr>
        <w:t>підпункту</w:t>
      </w:r>
      <w:r w:rsidRPr="00BF3CB3">
        <w:rPr>
          <w:color w:val="000000"/>
          <w:sz w:val="28"/>
          <w:szCs w:val="28"/>
        </w:rPr>
        <w:t xml:space="preserve"> 267.2.1 </w:t>
      </w:r>
      <w:r w:rsidRPr="00B67534">
        <w:rPr>
          <w:color w:val="000000"/>
          <w:sz w:val="28"/>
          <w:szCs w:val="28"/>
        </w:rPr>
        <w:t>пункту</w:t>
      </w:r>
      <w:r w:rsidRPr="00BF3CB3">
        <w:rPr>
          <w:color w:val="000000"/>
          <w:sz w:val="28"/>
          <w:szCs w:val="28"/>
        </w:rPr>
        <w:t xml:space="preserve"> 267.2 </w:t>
      </w:r>
      <w:r w:rsidRPr="00B67534">
        <w:rPr>
          <w:color w:val="000000"/>
          <w:sz w:val="28"/>
          <w:szCs w:val="28"/>
        </w:rPr>
        <w:t>цієї</w:t>
      </w:r>
      <w:r w:rsidRPr="00BF3CB3">
        <w:rPr>
          <w:color w:val="000000"/>
          <w:sz w:val="28"/>
          <w:szCs w:val="28"/>
        </w:rPr>
        <w:t xml:space="preserve"> </w:t>
      </w:r>
      <w:r w:rsidRPr="00B67534">
        <w:rPr>
          <w:color w:val="000000"/>
          <w:sz w:val="28"/>
          <w:szCs w:val="28"/>
        </w:rPr>
        <w:t>статті</w:t>
      </w:r>
      <w:r w:rsidRPr="00BF3CB3">
        <w:rPr>
          <w:color w:val="000000"/>
          <w:sz w:val="28"/>
          <w:szCs w:val="28"/>
        </w:rPr>
        <w:t xml:space="preserve"> </w:t>
      </w:r>
      <w:r w:rsidRPr="00B67534">
        <w:rPr>
          <w:color w:val="000000"/>
          <w:sz w:val="28"/>
          <w:szCs w:val="28"/>
        </w:rPr>
        <w:t>є</w:t>
      </w:r>
      <w:r w:rsidRPr="00BF3CB3">
        <w:rPr>
          <w:color w:val="000000"/>
          <w:sz w:val="28"/>
          <w:szCs w:val="28"/>
        </w:rPr>
        <w:t xml:space="preserve"> </w:t>
      </w:r>
      <w:r w:rsidRPr="00B67534">
        <w:rPr>
          <w:color w:val="000000"/>
          <w:sz w:val="28"/>
          <w:szCs w:val="28"/>
        </w:rPr>
        <w:t>об</w:t>
      </w:r>
      <w:r w:rsidRPr="00BF3CB3">
        <w:rPr>
          <w:color w:val="000000"/>
          <w:sz w:val="28"/>
          <w:szCs w:val="28"/>
        </w:rPr>
        <w:t>’</w:t>
      </w:r>
      <w:r w:rsidRPr="00B67534">
        <w:rPr>
          <w:color w:val="000000"/>
          <w:sz w:val="28"/>
          <w:szCs w:val="28"/>
        </w:rPr>
        <w:t>єктами</w:t>
      </w:r>
      <w:r w:rsidRPr="00BF3CB3">
        <w:rPr>
          <w:color w:val="000000"/>
          <w:sz w:val="28"/>
          <w:szCs w:val="28"/>
        </w:rPr>
        <w:t xml:space="preserve"> </w:t>
      </w:r>
      <w:r w:rsidRPr="00B67534">
        <w:rPr>
          <w:color w:val="000000"/>
          <w:sz w:val="28"/>
          <w:szCs w:val="28"/>
        </w:rPr>
        <w:t>оподаткування</w:t>
      </w:r>
      <w:r w:rsidRPr="00BF3CB3">
        <w:rPr>
          <w:color w:val="000000"/>
          <w:sz w:val="28"/>
          <w:szCs w:val="28"/>
        </w:rPr>
        <w:t>.</w:t>
      </w:r>
    </w:p>
    <w:p w:rsidR="00AE3744" w:rsidRPr="00BF3CB3"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73" w:name="n11856"/>
      <w:bookmarkEnd w:id="73"/>
      <w:r w:rsidRPr="00BF3CB3">
        <w:rPr>
          <w:color w:val="000000"/>
          <w:sz w:val="28"/>
          <w:szCs w:val="28"/>
        </w:rPr>
        <w:t xml:space="preserve">267.2. </w:t>
      </w:r>
      <w:r w:rsidRPr="00B67534">
        <w:rPr>
          <w:color w:val="000000"/>
          <w:sz w:val="28"/>
          <w:szCs w:val="28"/>
        </w:rPr>
        <w:t>Об</w:t>
      </w:r>
      <w:r w:rsidRPr="00BF3CB3">
        <w:rPr>
          <w:color w:val="000000"/>
          <w:sz w:val="28"/>
          <w:szCs w:val="28"/>
        </w:rPr>
        <w:t>’</w:t>
      </w:r>
      <w:r w:rsidRPr="00B67534">
        <w:rPr>
          <w:color w:val="000000"/>
          <w:sz w:val="28"/>
          <w:szCs w:val="28"/>
        </w:rPr>
        <w:t>єкт</w:t>
      </w:r>
      <w:r w:rsidRPr="00BF3CB3">
        <w:rPr>
          <w:color w:val="000000"/>
          <w:sz w:val="28"/>
          <w:szCs w:val="28"/>
        </w:rPr>
        <w:t xml:space="preserve"> </w:t>
      </w:r>
      <w:r w:rsidRPr="00B67534">
        <w:rPr>
          <w:color w:val="000000"/>
          <w:sz w:val="28"/>
          <w:szCs w:val="28"/>
        </w:rPr>
        <w:t>оподаткування</w:t>
      </w:r>
    </w:p>
    <w:p w:rsidR="00AE3744" w:rsidRPr="00BF3CB3"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74" w:name="n11857"/>
      <w:bookmarkEnd w:id="74"/>
      <w:r w:rsidRPr="00BF3CB3">
        <w:rPr>
          <w:color w:val="000000"/>
          <w:sz w:val="28"/>
          <w:szCs w:val="28"/>
        </w:rPr>
        <w:lastRenderedPageBreak/>
        <w:t xml:space="preserve">267.2.1. </w:t>
      </w:r>
      <w:r w:rsidRPr="00B67534">
        <w:rPr>
          <w:color w:val="000000"/>
          <w:sz w:val="28"/>
          <w:szCs w:val="28"/>
        </w:rPr>
        <w:t>Об</w:t>
      </w:r>
      <w:r w:rsidRPr="00BF3CB3">
        <w:rPr>
          <w:color w:val="000000"/>
          <w:sz w:val="28"/>
          <w:szCs w:val="28"/>
        </w:rPr>
        <w:t>’</w:t>
      </w:r>
      <w:r w:rsidRPr="00B67534">
        <w:rPr>
          <w:color w:val="000000"/>
          <w:sz w:val="28"/>
          <w:szCs w:val="28"/>
        </w:rPr>
        <w:t>єктом</w:t>
      </w:r>
      <w:r w:rsidRPr="00BF3CB3">
        <w:rPr>
          <w:color w:val="000000"/>
          <w:sz w:val="28"/>
          <w:szCs w:val="28"/>
        </w:rPr>
        <w:t xml:space="preserve"> </w:t>
      </w:r>
      <w:r w:rsidRPr="00B67534">
        <w:rPr>
          <w:color w:val="000000"/>
          <w:sz w:val="28"/>
          <w:szCs w:val="28"/>
        </w:rPr>
        <w:t>оподаткування</w:t>
      </w:r>
      <w:r w:rsidRPr="00BF3CB3">
        <w:rPr>
          <w:color w:val="000000"/>
          <w:sz w:val="28"/>
          <w:szCs w:val="28"/>
        </w:rPr>
        <w:t xml:space="preserve"> </w:t>
      </w:r>
      <w:r w:rsidRPr="00B67534">
        <w:rPr>
          <w:color w:val="000000"/>
          <w:sz w:val="28"/>
          <w:szCs w:val="28"/>
        </w:rPr>
        <w:t>є</w:t>
      </w:r>
      <w:r w:rsidRPr="00BF3CB3">
        <w:rPr>
          <w:color w:val="000000"/>
          <w:sz w:val="28"/>
          <w:szCs w:val="28"/>
        </w:rPr>
        <w:t xml:space="preserve"> </w:t>
      </w:r>
      <w:r w:rsidRPr="00B67534">
        <w:rPr>
          <w:color w:val="000000"/>
          <w:sz w:val="28"/>
          <w:szCs w:val="28"/>
        </w:rPr>
        <w:t>легкові</w:t>
      </w:r>
      <w:r w:rsidRPr="00BF3CB3">
        <w:rPr>
          <w:color w:val="000000"/>
          <w:sz w:val="28"/>
          <w:szCs w:val="28"/>
        </w:rPr>
        <w:t xml:space="preserve"> </w:t>
      </w:r>
      <w:r w:rsidRPr="00B67534">
        <w:rPr>
          <w:color w:val="000000"/>
          <w:sz w:val="28"/>
          <w:szCs w:val="28"/>
        </w:rPr>
        <w:t>автомобілі</w:t>
      </w:r>
      <w:r w:rsidRPr="00BF3CB3">
        <w:rPr>
          <w:color w:val="000000"/>
          <w:sz w:val="28"/>
          <w:szCs w:val="28"/>
        </w:rPr>
        <w:t xml:space="preserve">, </w:t>
      </w:r>
      <w:r w:rsidRPr="00B67534">
        <w:rPr>
          <w:color w:val="000000"/>
          <w:sz w:val="28"/>
          <w:szCs w:val="28"/>
        </w:rPr>
        <w:t>з</w:t>
      </w:r>
      <w:r w:rsidRPr="00BF3CB3">
        <w:rPr>
          <w:color w:val="000000"/>
          <w:sz w:val="28"/>
          <w:szCs w:val="28"/>
        </w:rPr>
        <w:t xml:space="preserve"> </w:t>
      </w:r>
      <w:r w:rsidRPr="00B67534">
        <w:rPr>
          <w:color w:val="000000"/>
          <w:sz w:val="28"/>
          <w:szCs w:val="28"/>
        </w:rPr>
        <w:t>року</w:t>
      </w:r>
      <w:r w:rsidRPr="00BF3CB3">
        <w:rPr>
          <w:color w:val="000000"/>
          <w:sz w:val="28"/>
          <w:szCs w:val="28"/>
        </w:rPr>
        <w:t xml:space="preserve"> </w:t>
      </w:r>
      <w:r w:rsidRPr="00B67534">
        <w:rPr>
          <w:color w:val="000000"/>
          <w:sz w:val="28"/>
          <w:szCs w:val="28"/>
        </w:rPr>
        <w:t>випуску</w:t>
      </w:r>
      <w:r w:rsidRPr="00BF3CB3">
        <w:rPr>
          <w:color w:val="000000"/>
          <w:sz w:val="28"/>
          <w:szCs w:val="28"/>
        </w:rPr>
        <w:t xml:space="preserve"> </w:t>
      </w:r>
      <w:r w:rsidRPr="00B67534">
        <w:rPr>
          <w:color w:val="000000"/>
          <w:sz w:val="28"/>
          <w:szCs w:val="28"/>
        </w:rPr>
        <w:t>яких</w:t>
      </w:r>
      <w:r w:rsidRPr="00BF3CB3">
        <w:rPr>
          <w:color w:val="000000"/>
          <w:sz w:val="28"/>
          <w:szCs w:val="28"/>
        </w:rPr>
        <w:t xml:space="preserve"> </w:t>
      </w:r>
      <w:r w:rsidRPr="00B67534">
        <w:rPr>
          <w:color w:val="000000"/>
          <w:sz w:val="28"/>
          <w:szCs w:val="28"/>
        </w:rPr>
        <w:t>минуло</w:t>
      </w:r>
      <w:r w:rsidRPr="00BF3CB3">
        <w:rPr>
          <w:color w:val="000000"/>
          <w:sz w:val="28"/>
          <w:szCs w:val="28"/>
        </w:rPr>
        <w:t xml:space="preserve"> </w:t>
      </w:r>
      <w:r w:rsidRPr="00B67534">
        <w:rPr>
          <w:color w:val="000000"/>
          <w:sz w:val="28"/>
          <w:szCs w:val="28"/>
        </w:rPr>
        <w:t>не</w:t>
      </w:r>
      <w:r w:rsidRPr="00BF3CB3">
        <w:rPr>
          <w:color w:val="000000"/>
          <w:sz w:val="28"/>
          <w:szCs w:val="28"/>
        </w:rPr>
        <w:t xml:space="preserve"> </w:t>
      </w:r>
      <w:r w:rsidRPr="00B67534">
        <w:rPr>
          <w:color w:val="000000"/>
          <w:sz w:val="28"/>
          <w:szCs w:val="28"/>
        </w:rPr>
        <w:t>більше</w:t>
      </w:r>
      <w:r w:rsidRPr="00BF3CB3">
        <w:rPr>
          <w:color w:val="000000"/>
          <w:sz w:val="28"/>
          <w:szCs w:val="28"/>
        </w:rPr>
        <w:t xml:space="preserve"> </w:t>
      </w:r>
      <w:r w:rsidRPr="00B67534">
        <w:rPr>
          <w:color w:val="000000"/>
          <w:sz w:val="28"/>
          <w:szCs w:val="28"/>
        </w:rPr>
        <w:t>п</w:t>
      </w:r>
      <w:r w:rsidRPr="00BF3CB3">
        <w:rPr>
          <w:color w:val="000000"/>
          <w:sz w:val="28"/>
          <w:szCs w:val="28"/>
        </w:rPr>
        <w:t>’</w:t>
      </w:r>
      <w:r w:rsidRPr="00B67534">
        <w:rPr>
          <w:color w:val="000000"/>
          <w:sz w:val="28"/>
          <w:szCs w:val="28"/>
        </w:rPr>
        <w:t>яти</w:t>
      </w:r>
      <w:r w:rsidRPr="00BF3CB3">
        <w:rPr>
          <w:color w:val="000000"/>
          <w:sz w:val="28"/>
          <w:szCs w:val="28"/>
        </w:rPr>
        <w:t xml:space="preserve"> </w:t>
      </w:r>
      <w:r w:rsidRPr="00B67534">
        <w:rPr>
          <w:color w:val="000000"/>
          <w:sz w:val="28"/>
          <w:szCs w:val="28"/>
        </w:rPr>
        <w:t>років</w:t>
      </w:r>
      <w:r w:rsidRPr="00BF3CB3">
        <w:rPr>
          <w:color w:val="000000"/>
          <w:sz w:val="28"/>
          <w:szCs w:val="28"/>
        </w:rPr>
        <w:t xml:space="preserve"> (</w:t>
      </w:r>
      <w:r w:rsidRPr="00B67534">
        <w:rPr>
          <w:color w:val="000000"/>
          <w:sz w:val="28"/>
          <w:szCs w:val="28"/>
        </w:rPr>
        <w:t>включно</w:t>
      </w:r>
      <w:r w:rsidRPr="00BF3CB3">
        <w:rPr>
          <w:color w:val="000000"/>
          <w:sz w:val="28"/>
          <w:szCs w:val="28"/>
        </w:rPr>
        <w:t xml:space="preserve">) </w:t>
      </w:r>
      <w:r w:rsidRPr="00B67534">
        <w:rPr>
          <w:color w:val="000000"/>
          <w:sz w:val="28"/>
          <w:szCs w:val="28"/>
        </w:rPr>
        <w:t>та</w:t>
      </w:r>
      <w:r w:rsidRPr="00BF3CB3">
        <w:rPr>
          <w:color w:val="000000"/>
          <w:sz w:val="28"/>
          <w:szCs w:val="28"/>
        </w:rPr>
        <w:t xml:space="preserve"> </w:t>
      </w:r>
      <w:r w:rsidRPr="00B67534">
        <w:rPr>
          <w:color w:val="000000"/>
          <w:sz w:val="28"/>
          <w:szCs w:val="28"/>
        </w:rPr>
        <w:t>середньоринкова</w:t>
      </w:r>
      <w:r w:rsidRPr="00BF3CB3">
        <w:rPr>
          <w:color w:val="000000"/>
          <w:sz w:val="28"/>
          <w:szCs w:val="28"/>
        </w:rPr>
        <w:t xml:space="preserve"> </w:t>
      </w:r>
      <w:r w:rsidRPr="00B67534">
        <w:rPr>
          <w:color w:val="000000"/>
          <w:sz w:val="28"/>
          <w:szCs w:val="28"/>
        </w:rPr>
        <w:t>вартість</w:t>
      </w:r>
      <w:r w:rsidRPr="00BF3CB3">
        <w:rPr>
          <w:color w:val="000000"/>
          <w:sz w:val="28"/>
          <w:szCs w:val="28"/>
        </w:rPr>
        <w:t xml:space="preserve"> </w:t>
      </w:r>
      <w:r w:rsidRPr="00B67534">
        <w:rPr>
          <w:color w:val="000000"/>
          <w:sz w:val="28"/>
          <w:szCs w:val="28"/>
        </w:rPr>
        <w:t>яких</w:t>
      </w:r>
      <w:r w:rsidRPr="00BF3CB3">
        <w:rPr>
          <w:color w:val="000000"/>
          <w:sz w:val="28"/>
          <w:szCs w:val="28"/>
        </w:rPr>
        <w:t xml:space="preserve"> </w:t>
      </w:r>
      <w:r w:rsidRPr="00B67534">
        <w:rPr>
          <w:color w:val="000000"/>
          <w:sz w:val="28"/>
          <w:szCs w:val="28"/>
        </w:rPr>
        <w:t>становить</w:t>
      </w:r>
      <w:r w:rsidRPr="00BF3CB3">
        <w:rPr>
          <w:color w:val="000000"/>
          <w:sz w:val="28"/>
          <w:szCs w:val="28"/>
        </w:rPr>
        <w:t xml:space="preserve"> </w:t>
      </w:r>
      <w:r w:rsidRPr="00B67534">
        <w:rPr>
          <w:color w:val="000000"/>
          <w:sz w:val="28"/>
          <w:szCs w:val="28"/>
        </w:rPr>
        <w:t>понад</w:t>
      </w:r>
      <w:r w:rsidRPr="00BF3CB3">
        <w:rPr>
          <w:color w:val="000000"/>
          <w:sz w:val="28"/>
          <w:szCs w:val="28"/>
        </w:rPr>
        <w:t xml:space="preserve"> 375 </w:t>
      </w:r>
      <w:r w:rsidRPr="00B67534">
        <w:rPr>
          <w:color w:val="000000"/>
          <w:sz w:val="28"/>
          <w:szCs w:val="28"/>
        </w:rPr>
        <w:t>розмірів</w:t>
      </w:r>
      <w:r w:rsidRPr="00BF3CB3">
        <w:rPr>
          <w:color w:val="000000"/>
          <w:sz w:val="28"/>
          <w:szCs w:val="28"/>
        </w:rPr>
        <w:t xml:space="preserve"> </w:t>
      </w:r>
      <w:r w:rsidRPr="00B67534">
        <w:rPr>
          <w:color w:val="000000"/>
          <w:sz w:val="28"/>
          <w:szCs w:val="28"/>
        </w:rPr>
        <w:t>мінімальної</w:t>
      </w:r>
      <w:r w:rsidRPr="00BF3CB3">
        <w:rPr>
          <w:color w:val="000000"/>
          <w:sz w:val="28"/>
          <w:szCs w:val="28"/>
        </w:rPr>
        <w:t xml:space="preserve"> </w:t>
      </w:r>
      <w:r w:rsidRPr="00B67534">
        <w:rPr>
          <w:color w:val="000000"/>
          <w:sz w:val="28"/>
          <w:szCs w:val="28"/>
        </w:rPr>
        <w:t>заробітної</w:t>
      </w:r>
      <w:r w:rsidRPr="00BF3CB3">
        <w:rPr>
          <w:color w:val="000000"/>
          <w:sz w:val="28"/>
          <w:szCs w:val="28"/>
        </w:rPr>
        <w:t xml:space="preserve"> </w:t>
      </w:r>
      <w:r w:rsidRPr="00B67534">
        <w:rPr>
          <w:color w:val="000000"/>
          <w:sz w:val="28"/>
          <w:szCs w:val="28"/>
        </w:rPr>
        <w:t>плати</w:t>
      </w:r>
      <w:r w:rsidRPr="00BF3CB3">
        <w:rPr>
          <w:color w:val="000000"/>
          <w:sz w:val="28"/>
          <w:szCs w:val="28"/>
        </w:rPr>
        <w:t xml:space="preserve">, </w:t>
      </w:r>
      <w:r w:rsidRPr="00B67534">
        <w:rPr>
          <w:color w:val="000000"/>
          <w:sz w:val="28"/>
          <w:szCs w:val="28"/>
        </w:rPr>
        <w:t>встановленої</w:t>
      </w:r>
      <w:r w:rsidRPr="00BF3CB3">
        <w:rPr>
          <w:color w:val="000000"/>
          <w:sz w:val="28"/>
          <w:szCs w:val="28"/>
        </w:rPr>
        <w:t xml:space="preserve"> </w:t>
      </w:r>
      <w:r w:rsidRPr="00B67534">
        <w:rPr>
          <w:color w:val="000000"/>
          <w:sz w:val="28"/>
          <w:szCs w:val="28"/>
        </w:rPr>
        <w:t>законом</w:t>
      </w:r>
      <w:r w:rsidRPr="00BF3CB3">
        <w:rPr>
          <w:color w:val="000000"/>
          <w:sz w:val="28"/>
          <w:szCs w:val="28"/>
        </w:rPr>
        <w:t xml:space="preserve"> </w:t>
      </w:r>
      <w:r w:rsidRPr="00B67534">
        <w:rPr>
          <w:color w:val="000000"/>
          <w:sz w:val="28"/>
          <w:szCs w:val="28"/>
        </w:rPr>
        <w:t>на</w:t>
      </w:r>
      <w:r w:rsidRPr="00BF3CB3">
        <w:rPr>
          <w:color w:val="000000"/>
          <w:sz w:val="28"/>
          <w:szCs w:val="28"/>
        </w:rPr>
        <w:t xml:space="preserve"> 1 </w:t>
      </w:r>
      <w:r w:rsidRPr="00B67534">
        <w:rPr>
          <w:color w:val="000000"/>
          <w:sz w:val="28"/>
          <w:szCs w:val="28"/>
        </w:rPr>
        <w:t>січня</w:t>
      </w:r>
      <w:r w:rsidRPr="00BF3CB3">
        <w:rPr>
          <w:color w:val="000000"/>
          <w:sz w:val="28"/>
          <w:szCs w:val="28"/>
        </w:rPr>
        <w:t xml:space="preserve"> </w:t>
      </w:r>
      <w:r w:rsidRPr="00B67534">
        <w:rPr>
          <w:color w:val="000000"/>
          <w:sz w:val="28"/>
          <w:szCs w:val="28"/>
        </w:rPr>
        <w:t>податкового</w:t>
      </w:r>
      <w:r w:rsidRPr="00BF3CB3">
        <w:rPr>
          <w:color w:val="000000"/>
          <w:sz w:val="28"/>
          <w:szCs w:val="28"/>
        </w:rPr>
        <w:t xml:space="preserve"> (</w:t>
      </w:r>
      <w:r w:rsidRPr="00B67534">
        <w:rPr>
          <w:color w:val="000000"/>
          <w:sz w:val="28"/>
          <w:szCs w:val="28"/>
        </w:rPr>
        <w:t>звітного</w:t>
      </w:r>
      <w:r w:rsidRPr="00BF3CB3">
        <w:rPr>
          <w:color w:val="000000"/>
          <w:sz w:val="28"/>
          <w:szCs w:val="28"/>
        </w:rPr>
        <w:t xml:space="preserve">) </w:t>
      </w:r>
      <w:r w:rsidRPr="00B67534">
        <w:rPr>
          <w:color w:val="000000"/>
          <w:sz w:val="28"/>
          <w:szCs w:val="28"/>
        </w:rPr>
        <w:t>року</w:t>
      </w:r>
      <w:r w:rsidRPr="00BF3CB3">
        <w:rPr>
          <w:color w:val="000000"/>
          <w:sz w:val="28"/>
          <w:szCs w:val="28"/>
        </w:rPr>
        <w:t>.</w:t>
      </w:r>
    </w:p>
    <w:p w:rsidR="00AE3744" w:rsidRPr="00BF3CB3"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75" w:name="n13369"/>
      <w:bookmarkEnd w:id="75"/>
      <w:r w:rsidRPr="00BF3CB3">
        <w:rPr>
          <w:rStyle w:val="rvts46"/>
          <w:i/>
          <w:iCs/>
          <w:color w:val="000000"/>
          <w:sz w:val="28"/>
          <w:szCs w:val="28"/>
          <w:bdr w:val="none" w:sz="0" w:space="0" w:color="auto" w:frame="1"/>
        </w:rPr>
        <w:t>{</w:t>
      </w:r>
      <w:r w:rsidRPr="00B67534">
        <w:rPr>
          <w:rStyle w:val="rvts46"/>
          <w:i/>
          <w:iCs/>
          <w:color w:val="000000"/>
          <w:sz w:val="28"/>
          <w:szCs w:val="28"/>
          <w:bdr w:val="none" w:sz="0" w:space="0" w:color="auto" w:frame="1"/>
        </w:rPr>
        <w:t>Абзац</w:t>
      </w:r>
      <w:r w:rsidRPr="00BF3CB3">
        <w:rPr>
          <w:rStyle w:val="rvts46"/>
          <w:i/>
          <w:iCs/>
          <w:color w:val="000000"/>
          <w:sz w:val="28"/>
          <w:szCs w:val="28"/>
          <w:bdr w:val="none" w:sz="0" w:space="0" w:color="auto" w:frame="1"/>
        </w:rPr>
        <w:t xml:space="preserve"> </w:t>
      </w:r>
      <w:r w:rsidRPr="00B67534">
        <w:rPr>
          <w:rStyle w:val="rvts46"/>
          <w:i/>
          <w:iCs/>
          <w:color w:val="000000"/>
          <w:sz w:val="28"/>
          <w:szCs w:val="28"/>
          <w:bdr w:val="none" w:sz="0" w:space="0" w:color="auto" w:frame="1"/>
        </w:rPr>
        <w:t>перший</w:t>
      </w:r>
      <w:r w:rsidRPr="00BF3CB3">
        <w:rPr>
          <w:rStyle w:val="rvts46"/>
          <w:i/>
          <w:iCs/>
          <w:color w:val="000000"/>
          <w:sz w:val="28"/>
          <w:szCs w:val="28"/>
          <w:bdr w:val="none" w:sz="0" w:space="0" w:color="auto" w:frame="1"/>
        </w:rPr>
        <w:t xml:space="preserve"> </w:t>
      </w:r>
      <w:r w:rsidRPr="00B67534">
        <w:rPr>
          <w:rStyle w:val="rvts46"/>
          <w:i/>
          <w:iCs/>
          <w:color w:val="000000"/>
          <w:sz w:val="28"/>
          <w:szCs w:val="28"/>
          <w:bdr w:val="none" w:sz="0" w:space="0" w:color="auto" w:frame="1"/>
        </w:rPr>
        <w:t>підпункту</w:t>
      </w:r>
      <w:r w:rsidRPr="00BF3CB3">
        <w:rPr>
          <w:rStyle w:val="rvts46"/>
          <w:i/>
          <w:iCs/>
          <w:color w:val="000000"/>
          <w:sz w:val="28"/>
          <w:szCs w:val="28"/>
          <w:bdr w:val="none" w:sz="0" w:space="0" w:color="auto" w:frame="1"/>
        </w:rPr>
        <w:t xml:space="preserve"> 267.2.1 </w:t>
      </w:r>
      <w:r w:rsidRPr="00B67534">
        <w:rPr>
          <w:rStyle w:val="rvts46"/>
          <w:i/>
          <w:iCs/>
          <w:color w:val="000000"/>
          <w:sz w:val="28"/>
          <w:szCs w:val="28"/>
          <w:bdr w:val="none" w:sz="0" w:space="0" w:color="auto" w:frame="1"/>
        </w:rPr>
        <w:t>пункту</w:t>
      </w:r>
      <w:r w:rsidRPr="00BF3CB3">
        <w:rPr>
          <w:rStyle w:val="rvts46"/>
          <w:i/>
          <w:iCs/>
          <w:color w:val="000000"/>
          <w:sz w:val="28"/>
          <w:szCs w:val="28"/>
          <w:bdr w:val="none" w:sz="0" w:space="0" w:color="auto" w:frame="1"/>
        </w:rPr>
        <w:t xml:space="preserve"> 267.2 </w:t>
      </w:r>
      <w:r w:rsidRPr="00B67534">
        <w:rPr>
          <w:rStyle w:val="rvts46"/>
          <w:i/>
          <w:iCs/>
          <w:color w:val="000000"/>
          <w:sz w:val="28"/>
          <w:szCs w:val="28"/>
          <w:bdr w:val="none" w:sz="0" w:space="0" w:color="auto" w:frame="1"/>
        </w:rPr>
        <w:t>статті</w:t>
      </w:r>
      <w:r w:rsidRPr="00BF3CB3">
        <w:rPr>
          <w:rStyle w:val="rvts46"/>
          <w:i/>
          <w:iCs/>
          <w:color w:val="000000"/>
          <w:sz w:val="28"/>
          <w:szCs w:val="28"/>
          <w:bdr w:val="none" w:sz="0" w:space="0" w:color="auto" w:frame="1"/>
        </w:rPr>
        <w:t xml:space="preserve"> 267 </w:t>
      </w:r>
      <w:r w:rsidRPr="00B67534">
        <w:rPr>
          <w:rStyle w:val="rvts46"/>
          <w:i/>
          <w:iCs/>
          <w:color w:val="000000"/>
          <w:sz w:val="28"/>
          <w:szCs w:val="28"/>
          <w:bdr w:val="none" w:sz="0" w:space="0" w:color="auto" w:frame="1"/>
        </w:rPr>
        <w:t>із</w:t>
      </w:r>
      <w:r w:rsidRPr="00BF3CB3">
        <w:rPr>
          <w:rStyle w:val="rvts46"/>
          <w:i/>
          <w:iCs/>
          <w:color w:val="000000"/>
          <w:sz w:val="28"/>
          <w:szCs w:val="28"/>
          <w:bdr w:val="none" w:sz="0" w:space="0" w:color="auto" w:frame="1"/>
        </w:rPr>
        <w:t xml:space="preserve"> </w:t>
      </w:r>
      <w:r w:rsidRPr="00B67534">
        <w:rPr>
          <w:rStyle w:val="rvts46"/>
          <w:i/>
          <w:iCs/>
          <w:color w:val="000000"/>
          <w:sz w:val="28"/>
          <w:szCs w:val="28"/>
          <w:bdr w:val="none" w:sz="0" w:space="0" w:color="auto" w:frame="1"/>
        </w:rPr>
        <w:t>змінами</w:t>
      </w:r>
      <w:r w:rsidRPr="00BF3CB3">
        <w:rPr>
          <w:rStyle w:val="rvts46"/>
          <w:i/>
          <w:iCs/>
          <w:color w:val="000000"/>
          <w:sz w:val="28"/>
          <w:szCs w:val="28"/>
          <w:bdr w:val="none" w:sz="0" w:space="0" w:color="auto" w:frame="1"/>
        </w:rPr>
        <w:t xml:space="preserve">, </w:t>
      </w:r>
      <w:r w:rsidRPr="00B67534">
        <w:rPr>
          <w:rStyle w:val="rvts46"/>
          <w:i/>
          <w:iCs/>
          <w:color w:val="000000"/>
          <w:sz w:val="28"/>
          <w:szCs w:val="28"/>
          <w:bdr w:val="none" w:sz="0" w:space="0" w:color="auto" w:frame="1"/>
        </w:rPr>
        <w:t>внесеними</w:t>
      </w:r>
      <w:r w:rsidRPr="00BF3CB3">
        <w:rPr>
          <w:rStyle w:val="rvts46"/>
          <w:i/>
          <w:iCs/>
          <w:color w:val="000000"/>
          <w:sz w:val="28"/>
          <w:szCs w:val="28"/>
          <w:bdr w:val="none" w:sz="0" w:space="0" w:color="auto" w:frame="1"/>
        </w:rPr>
        <w:t xml:space="preserve"> </w:t>
      </w:r>
      <w:r w:rsidRPr="00B67534">
        <w:rPr>
          <w:rStyle w:val="rvts46"/>
          <w:i/>
          <w:iCs/>
          <w:color w:val="000000"/>
          <w:sz w:val="28"/>
          <w:szCs w:val="28"/>
          <w:bdr w:val="none" w:sz="0" w:space="0" w:color="auto" w:frame="1"/>
        </w:rPr>
        <w:t>згідно</w:t>
      </w:r>
      <w:r w:rsidRPr="00BF3CB3">
        <w:rPr>
          <w:rStyle w:val="rvts46"/>
          <w:i/>
          <w:iCs/>
          <w:color w:val="000000"/>
          <w:sz w:val="28"/>
          <w:szCs w:val="28"/>
          <w:bdr w:val="none" w:sz="0" w:space="0" w:color="auto" w:frame="1"/>
        </w:rPr>
        <w:t xml:space="preserve"> </w:t>
      </w:r>
      <w:r w:rsidRPr="00B67534">
        <w:rPr>
          <w:rStyle w:val="rvts46"/>
          <w:i/>
          <w:iCs/>
          <w:color w:val="000000"/>
          <w:sz w:val="28"/>
          <w:szCs w:val="28"/>
          <w:bdr w:val="none" w:sz="0" w:space="0" w:color="auto" w:frame="1"/>
        </w:rPr>
        <w:t>із</w:t>
      </w:r>
      <w:r w:rsidRPr="00BF3CB3">
        <w:rPr>
          <w:rStyle w:val="rvts46"/>
          <w:i/>
          <w:iCs/>
          <w:color w:val="000000"/>
          <w:sz w:val="28"/>
          <w:szCs w:val="28"/>
          <w:bdr w:val="none" w:sz="0" w:space="0" w:color="auto" w:frame="1"/>
        </w:rPr>
        <w:t xml:space="preserve"> </w:t>
      </w:r>
      <w:r w:rsidRPr="00B67534">
        <w:rPr>
          <w:rStyle w:val="rvts46"/>
          <w:i/>
          <w:iCs/>
          <w:color w:val="000000"/>
          <w:sz w:val="28"/>
          <w:szCs w:val="28"/>
          <w:bdr w:val="none" w:sz="0" w:space="0" w:color="auto" w:frame="1"/>
        </w:rPr>
        <w:t>Законом</w:t>
      </w:r>
      <w:r w:rsidRPr="00B67534">
        <w:rPr>
          <w:rStyle w:val="apple-converted-space"/>
          <w:i/>
          <w:iCs/>
          <w:color w:val="000000"/>
          <w:sz w:val="28"/>
          <w:szCs w:val="28"/>
          <w:bdr w:val="none" w:sz="0" w:space="0" w:color="auto" w:frame="1"/>
          <w:lang w:val="en-US"/>
        </w:rPr>
        <w:t> </w:t>
      </w:r>
      <w:hyperlink r:id="rId8" w:anchor="n121" w:tgtFrame="_blank" w:history="1">
        <w:r w:rsidRPr="00BF3CB3">
          <w:rPr>
            <w:rStyle w:val="a3"/>
            <w:i/>
            <w:iCs/>
            <w:color w:val="000099"/>
            <w:sz w:val="28"/>
            <w:szCs w:val="28"/>
            <w:bdr w:val="none" w:sz="0" w:space="0" w:color="auto" w:frame="1"/>
          </w:rPr>
          <w:t>№ 1791-</w:t>
        </w:r>
        <w:r w:rsidRPr="00B67534">
          <w:rPr>
            <w:rStyle w:val="a3"/>
            <w:i/>
            <w:iCs/>
            <w:color w:val="000099"/>
            <w:sz w:val="28"/>
            <w:szCs w:val="28"/>
            <w:bdr w:val="none" w:sz="0" w:space="0" w:color="auto" w:frame="1"/>
            <w:lang w:val="en-US"/>
          </w:rPr>
          <w:t>VIII</w:t>
        </w:r>
        <w:r w:rsidRPr="00BF3CB3">
          <w:rPr>
            <w:rStyle w:val="a3"/>
            <w:i/>
            <w:iCs/>
            <w:color w:val="000099"/>
            <w:sz w:val="28"/>
            <w:szCs w:val="28"/>
            <w:bdr w:val="none" w:sz="0" w:space="0" w:color="auto" w:frame="1"/>
          </w:rPr>
          <w:t xml:space="preserve"> </w:t>
        </w:r>
        <w:r w:rsidRPr="00B67534">
          <w:rPr>
            <w:rStyle w:val="a3"/>
            <w:i/>
            <w:iCs/>
            <w:color w:val="000099"/>
            <w:sz w:val="28"/>
            <w:szCs w:val="28"/>
            <w:bdr w:val="none" w:sz="0" w:space="0" w:color="auto" w:frame="1"/>
          </w:rPr>
          <w:t>від</w:t>
        </w:r>
        <w:r w:rsidRPr="00BF3CB3">
          <w:rPr>
            <w:rStyle w:val="a3"/>
            <w:i/>
            <w:iCs/>
            <w:color w:val="000099"/>
            <w:sz w:val="28"/>
            <w:szCs w:val="28"/>
            <w:bdr w:val="none" w:sz="0" w:space="0" w:color="auto" w:frame="1"/>
          </w:rPr>
          <w:t xml:space="preserve"> 20.12.2016</w:t>
        </w:r>
      </w:hyperlink>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76" w:name="n12926"/>
      <w:bookmarkEnd w:id="76"/>
      <w:r w:rsidRPr="00B67534">
        <w:rPr>
          <w:color w:val="000000"/>
          <w:sz w:val="28"/>
          <w:szCs w:val="28"/>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w:t>
      </w:r>
      <w:r w:rsidRPr="00B67534">
        <w:rPr>
          <w:rStyle w:val="apple-converted-space"/>
          <w:color w:val="000000"/>
          <w:sz w:val="28"/>
          <w:szCs w:val="28"/>
        </w:rPr>
        <w:t> </w:t>
      </w:r>
      <w:hyperlink r:id="rId9" w:anchor="n9" w:tgtFrame="_blank" w:history="1">
        <w:r w:rsidRPr="00B67534">
          <w:rPr>
            <w:rStyle w:val="a3"/>
            <w:color w:val="000099"/>
            <w:sz w:val="28"/>
            <w:szCs w:val="28"/>
            <w:bdr w:val="none" w:sz="0" w:space="0" w:color="auto" w:frame="1"/>
          </w:rPr>
          <w:t>методикою</w:t>
        </w:r>
      </w:hyperlink>
      <w:r w:rsidRPr="00B67534">
        <w:rPr>
          <w:color w:val="000000"/>
          <w:sz w:val="28"/>
          <w:szCs w:val="28"/>
        </w:rPr>
        <w:t>, затвердженою Кабінетом Міністрів України, станом на 1 січня податкового (звітного) року виходячи з марки, моделі, року випуску, об’єму циліндрів двигуна, типу пального";</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77" w:name="n14375"/>
      <w:bookmarkEnd w:id="77"/>
      <w:r w:rsidRPr="00B67534">
        <w:rPr>
          <w:rStyle w:val="rvts46"/>
          <w:i/>
          <w:iCs/>
          <w:color w:val="000000"/>
          <w:sz w:val="28"/>
          <w:szCs w:val="28"/>
          <w:bdr w:val="none" w:sz="0" w:space="0" w:color="auto" w:frame="1"/>
        </w:rPr>
        <w:t>{Абзац другий підпункту 267.2.1 пункту 267.2 статті 267 в редакції Закону</w:t>
      </w:r>
      <w:r w:rsidRPr="00B67534">
        <w:rPr>
          <w:rStyle w:val="apple-converted-space"/>
          <w:i/>
          <w:iCs/>
          <w:color w:val="000000"/>
          <w:sz w:val="28"/>
          <w:szCs w:val="28"/>
          <w:bdr w:val="none" w:sz="0" w:space="0" w:color="auto" w:frame="1"/>
        </w:rPr>
        <w:t> </w:t>
      </w:r>
      <w:hyperlink r:id="rId10" w:anchor="n1367" w:tgtFrame="_blank" w:history="1">
        <w:r w:rsidRPr="00B67534">
          <w:rPr>
            <w:rStyle w:val="a3"/>
            <w:i/>
            <w:iCs/>
            <w:color w:val="000099"/>
            <w:sz w:val="28"/>
            <w:szCs w:val="28"/>
            <w:bdr w:val="none" w:sz="0" w:space="0" w:color="auto" w:frame="1"/>
          </w:rPr>
          <w:t>№ 1797-VIII від 21.12.2016</w:t>
        </w:r>
      </w:hyperlink>
      <w:r w:rsidRPr="00B67534">
        <w:rPr>
          <w:rStyle w:val="rvts46"/>
          <w:i/>
          <w:iCs/>
          <w:color w:val="000000"/>
          <w:sz w:val="28"/>
          <w:szCs w:val="28"/>
          <w:bdr w:val="none" w:sz="0" w:space="0" w:color="auto" w:frame="1"/>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78" w:name="n14378"/>
      <w:bookmarkEnd w:id="78"/>
      <w:r w:rsidRPr="00B67534">
        <w:rPr>
          <w:color w:val="000000"/>
          <w:sz w:val="28"/>
          <w:szCs w:val="28"/>
        </w:rPr>
        <w:t>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веб-сайті розміщується перелік легкових автомобілів, з року випуску яких минуло не більше п’яти років (включно) та середньоринкова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79" w:name="n14376"/>
      <w:bookmarkEnd w:id="79"/>
      <w:r w:rsidRPr="00B67534">
        <w:rPr>
          <w:rStyle w:val="rvts46"/>
          <w:i/>
          <w:iCs/>
          <w:color w:val="000000"/>
          <w:sz w:val="28"/>
          <w:szCs w:val="28"/>
          <w:bdr w:val="none" w:sz="0" w:space="0" w:color="auto" w:frame="1"/>
        </w:rPr>
        <w:t>{Підпункт 267.2.1 пункту 267.2 статті 267 доповнено абзацом третім згідно із Законом</w:t>
      </w:r>
      <w:r w:rsidRPr="00B67534">
        <w:rPr>
          <w:rStyle w:val="apple-converted-space"/>
          <w:i/>
          <w:iCs/>
          <w:color w:val="000000"/>
          <w:sz w:val="28"/>
          <w:szCs w:val="28"/>
          <w:bdr w:val="none" w:sz="0" w:space="0" w:color="auto" w:frame="1"/>
        </w:rPr>
        <w:t> </w:t>
      </w:r>
      <w:hyperlink r:id="rId11" w:anchor="n1369" w:tgtFrame="_blank" w:history="1">
        <w:r w:rsidRPr="00B67534">
          <w:rPr>
            <w:rStyle w:val="a3"/>
            <w:i/>
            <w:iCs/>
            <w:color w:val="000099"/>
            <w:sz w:val="28"/>
            <w:szCs w:val="28"/>
            <w:bdr w:val="none" w:sz="0" w:space="0" w:color="auto" w:frame="1"/>
          </w:rPr>
          <w:t>№ 1797-VIII від 21.12.2016</w:t>
        </w:r>
      </w:hyperlink>
      <w:r w:rsidRPr="00B67534">
        <w:rPr>
          <w:rStyle w:val="rvts46"/>
          <w:i/>
          <w:iCs/>
          <w:color w:val="000000"/>
          <w:sz w:val="28"/>
          <w:szCs w:val="28"/>
          <w:bdr w:val="none" w:sz="0" w:space="0" w:color="auto" w:frame="1"/>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0" w:name="n12925"/>
      <w:bookmarkEnd w:id="80"/>
      <w:r w:rsidRPr="00B67534">
        <w:rPr>
          <w:rStyle w:val="rvts46"/>
          <w:i/>
          <w:iCs/>
          <w:color w:val="000000"/>
          <w:sz w:val="28"/>
          <w:szCs w:val="28"/>
          <w:bdr w:val="none" w:sz="0" w:space="0" w:color="auto" w:frame="1"/>
        </w:rPr>
        <w:t>{Підпункт 267.2.1 пункту 267.2 статті 267 в редакції Закону</w:t>
      </w:r>
      <w:r w:rsidRPr="00B67534">
        <w:rPr>
          <w:rStyle w:val="apple-converted-space"/>
          <w:i/>
          <w:iCs/>
          <w:color w:val="000000"/>
          <w:sz w:val="28"/>
          <w:szCs w:val="28"/>
          <w:bdr w:val="none" w:sz="0" w:space="0" w:color="auto" w:frame="1"/>
        </w:rPr>
        <w:t> </w:t>
      </w:r>
      <w:hyperlink r:id="rId12" w:anchor="n611" w:tgtFrame="_blank" w:history="1">
        <w:r w:rsidRPr="00B67534">
          <w:rPr>
            <w:rStyle w:val="a3"/>
            <w:i/>
            <w:iCs/>
            <w:color w:val="000099"/>
            <w:sz w:val="28"/>
            <w:szCs w:val="28"/>
            <w:bdr w:val="none" w:sz="0" w:space="0" w:color="auto" w:frame="1"/>
          </w:rPr>
          <w:t>№ 909-VIII від 24.12.2015</w:t>
        </w:r>
      </w:hyperlink>
      <w:r w:rsidRPr="00B67534">
        <w:rPr>
          <w:rStyle w:val="rvts46"/>
          <w:i/>
          <w:iCs/>
          <w:color w:val="000000"/>
          <w:sz w:val="28"/>
          <w:szCs w:val="28"/>
          <w:bdr w:val="none" w:sz="0" w:space="0" w:color="auto" w:frame="1"/>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1" w:name="n11858"/>
      <w:bookmarkEnd w:id="81"/>
      <w:r w:rsidRPr="00B67534">
        <w:rPr>
          <w:color w:val="000000"/>
          <w:sz w:val="28"/>
          <w:szCs w:val="28"/>
        </w:rPr>
        <w:t>267.3. База оподаткування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2" w:name="n11859"/>
      <w:bookmarkEnd w:id="82"/>
      <w:r w:rsidRPr="00B67534">
        <w:rPr>
          <w:color w:val="000000"/>
          <w:sz w:val="28"/>
          <w:szCs w:val="28"/>
        </w:rPr>
        <w:t>267.3.1. Базою оподаткування є легковий автомобіль, що є об’єктом оподаткування відповідно до підпункту 267.2.1 пункту 267.2 цієї статті.</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3" w:name="n11860"/>
      <w:bookmarkEnd w:id="83"/>
      <w:r w:rsidRPr="00B67534">
        <w:rPr>
          <w:color w:val="000000"/>
          <w:sz w:val="28"/>
          <w:szCs w:val="28"/>
        </w:rPr>
        <w:t>267.4. Ставка податку встановлюється з розрахунку на календарний рік у розмірі 25 000 гривень за кожен легковий автомобіль, що є об’єктом оподаткування відповідно до підпункту 267.2.1 пункту 267.2 цієї статті.</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4" w:name="n11861"/>
      <w:bookmarkEnd w:id="84"/>
      <w:r w:rsidRPr="00B67534">
        <w:rPr>
          <w:color w:val="000000"/>
          <w:sz w:val="28"/>
          <w:szCs w:val="28"/>
        </w:rPr>
        <w:t>267.5. Податковий період</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5" w:name="n11862"/>
      <w:bookmarkEnd w:id="85"/>
      <w:r w:rsidRPr="00B67534">
        <w:rPr>
          <w:color w:val="000000"/>
          <w:sz w:val="28"/>
          <w:szCs w:val="28"/>
        </w:rPr>
        <w:t>267.5.1. Базовий податковий (звітний) період дорівнює календарному року.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6" w:name="n11863"/>
      <w:bookmarkEnd w:id="86"/>
      <w:r w:rsidRPr="00B67534">
        <w:rPr>
          <w:color w:val="000000"/>
          <w:sz w:val="28"/>
          <w:szCs w:val="28"/>
        </w:rPr>
        <w:t>267.6. Порядок обчислення та сплати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7" w:name="n11864"/>
      <w:bookmarkEnd w:id="87"/>
      <w:r w:rsidRPr="00B67534">
        <w:rPr>
          <w:color w:val="000000"/>
          <w:sz w:val="28"/>
          <w:szCs w:val="28"/>
        </w:rPr>
        <w:t>267.6.1.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8" w:name="n11865"/>
      <w:bookmarkEnd w:id="88"/>
      <w:r w:rsidRPr="00B67534">
        <w:rPr>
          <w:color w:val="000000"/>
          <w:sz w:val="28"/>
          <w:szCs w:val="28"/>
        </w:rPr>
        <w:t>267.6.2.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89" w:name="n11866"/>
      <w:bookmarkEnd w:id="89"/>
      <w:r w:rsidRPr="00B67534">
        <w:rPr>
          <w:color w:val="000000"/>
          <w:sz w:val="28"/>
          <w:szCs w:val="28"/>
        </w:rPr>
        <w:t xml:space="preserve">Щодо об’єктів оподаткування, придбаних протягом року, податок сплачується фізичною особою-платником починаючи з місяця, в якому </w:t>
      </w:r>
      <w:r w:rsidRPr="00B67534">
        <w:rPr>
          <w:color w:val="000000"/>
          <w:sz w:val="28"/>
          <w:szCs w:val="28"/>
        </w:rPr>
        <w:lastRenderedPageBreak/>
        <w:t>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0" w:name="n11867"/>
      <w:bookmarkEnd w:id="90"/>
      <w:r w:rsidRPr="00B67534">
        <w:rPr>
          <w:color w:val="000000"/>
          <w:sz w:val="28"/>
          <w:szCs w:val="28"/>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1" w:name="n11868"/>
      <w:bookmarkEnd w:id="91"/>
      <w:r w:rsidRPr="00B67534">
        <w:rPr>
          <w:color w:val="000000"/>
          <w:sz w:val="28"/>
          <w:szCs w:val="28"/>
        </w:rPr>
        <w:t>267.6.3. Органи внутрішніх справ зобов’язані до 1 квітня 2015 року подати контролюючим органам за місцем реєстрації об’єкта оподаткування</w:t>
      </w:r>
      <w:r w:rsidRPr="00B67534">
        <w:rPr>
          <w:rStyle w:val="apple-converted-space"/>
          <w:color w:val="000000"/>
          <w:sz w:val="28"/>
          <w:szCs w:val="28"/>
        </w:rPr>
        <w:t> </w:t>
      </w:r>
      <w:hyperlink r:id="rId13" w:anchor="n14" w:tgtFrame="_blank" w:history="1">
        <w:r w:rsidRPr="00B67534">
          <w:rPr>
            <w:rStyle w:val="a3"/>
            <w:color w:val="000099"/>
            <w:sz w:val="28"/>
            <w:szCs w:val="28"/>
            <w:bdr w:val="none" w:sz="0" w:space="0" w:color="auto" w:frame="1"/>
          </w:rPr>
          <w:t>відомості</w:t>
        </w:r>
      </w:hyperlink>
      <w:r w:rsidRPr="00B67534">
        <w:rPr>
          <w:color w:val="000000"/>
          <w:sz w:val="28"/>
          <w:szCs w:val="28"/>
        </w:rPr>
        <w:t>, необхідні для розрахунку та справляння податку фізичними та юридичними особами.</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2" w:name="n11869"/>
      <w:bookmarkEnd w:id="92"/>
      <w:r w:rsidRPr="00B67534">
        <w:rPr>
          <w:color w:val="000000"/>
          <w:sz w:val="28"/>
          <w:szCs w:val="28"/>
        </w:rPr>
        <w:t>З 1 квітня 2015 року органи внутрішніх справ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3" w:name="n11870"/>
      <w:bookmarkEnd w:id="93"/>
      <w:r w:rsidRPr="00B67534">
        <w:rPr>
          <w:color w:val="000000"/>
          <w:sz w:val="28"/>
          <w:szCs w:val="28"/>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4" w:name="n14379"/>
      <w:bookmarkEnd w:id="94"/>
      <w:r w:rsidRPr="00B67534">
        <w:rPr>
          <w:rStyle w:val="rvts46"/>
          <w:i/>
          <w:iCs/>
          <w:color w:val="000000"/>
          <w:sz w:val="28"/>
          <w:szCs w:val="28"/>
          <w:bdr w:val="none" w:sz="0" w:space="0" w:color="auto" w:frame="1"/>
        </w:rPr>
        <w:t>{Підпункт 267.6.3 пункту 267.6 статті 267 в редакції Закону</w:t>
      </w:r>
      <w:r w:rsidRPr="00B67534">
        <w:rPr>
          <w:rStyle w:val="apple-converted-space"/>
          <w:i/>
          <w:iCs/>
          <w:color w:val="000000"/>
          <w:sz w:val="28"/>
          <w:szCs w:val="28"/>
          <w:bdr w:val="none" w:sz="0" w:space="0" w:color="auto" w:frame="1"/>
        </w:rPr>
        <w:t> </w:t>
      </w:r>
      <w:hyperlink r:id="rId14" w:anchor="n1372" w:tgtFrame="_blank" w:history="1">
        <w:r w:rsidRPr="00B67534">
          <w:rPr>
            <w:rStyle w:val="a3"/>
            <w:i/>
            <w:iCs/>
            <w:color w:val="000099"/>
            <w:sz w:val="28"/>
            <w:szCs w:val="28"/>
            <w:bdr w:val="none" w:sz="0" w:space="0" w:color="auto" w:frame="1"/>
          </w:rPr>
          <w:t>№ 1797-VIII від 21.12.2016</w:t>
        </w:r>
      </w:hyperlink>
      <w:r w:rsidRPr="00B67534">
        <w:rPr>
          <w:rStyle w:val="rvts46"/>
          <w:i/>
          <w:iCs/>
          <w:color w:val="000000"/>
          <w:sz w:val="28"/>
          <w:szCs w:val="28"/>
          <w:bdr w:val="none" w:sz="0" w:space="0" w:color="auto" w:frame="1"/>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5" w:name="n11871"/>
      <w:bookmarkEnd w:id="95"/>
      <w:r w:rsidRPr="00B67534">
        <w:rPr>
          <w:color w:val="000000"/>
          <w:sz w:val="28"/>
          <w:szCs w:val="28"/>
        </w:rPr>
        <w:t>267.6.4.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6" w:name="n11872"/>
      <w:bookmarkEnd w:id="96"/>
      <w:r w:rsidRPr="00B67534">
        <w:rPr>
          <w:color w:val="000000"/>
          <w:sz w:val="28"/>
          <w:szCs w:val="28"/>
        </w:rP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7" w:name="n11873"/>
      <w:bookmarkEnd w:id="97"/>
      <w:r w:rsidRPr="00B67534">
        <w:rPr>
          <w:color w:val="000000"/>
          <w:sz w:val="28"/>
          <w:szCs w:val="28"/>
        </w:rPr>
        <w:t>267.6.5.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8" w:name="n11874"/>
      <w:bookmarkEnd w:id="98"/>
      <w:r w:rsidRPr="00B67534">
        <w:rPr>
          <w:color w:val="000000"/>
          <w:sz w:val="28"/>
          <w:szCs w:val="28"/>
        </w:rPr>
        <w:t>Контролюючий орган надсилає податкове повідомлення-рішення новому власнику після отримання інформації про перехід права власності.</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99" w:name="n11875"/>
      <w:bookmarkEnd w:id="99"/>
      <w:r w:rsidRPr="00B67534">
        <w:rPr>
          <w:color w:val="000000"/>
          <w:sz w:val="28"/>
          <w:szCs w:val="28"/>
        </w:rPr>
        <w:t>267.6.6.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0" w:name="n12928"/>
      <w:bookmarkEnd w:id="100"/>
      <w:r w:rsidRPr="00B67534">
        <w:rPr>
          <w:color w:val="000000"/>
          <w:sz w:val="28"/>
          <w:szCs w:val="28"/>
        </w:rPr>
        <w:t>267.6.7.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1" w:name="n12941"/>
      <w:bookmarkEnd w:id="101"/>
      <w:r w:rsidRPr="00B67534">
        <w:rPr>
          <w:rStyle w:val="rvts46"/>
          <w:i/>
          <w:iCs/>
          <w:color w:val="000000"/>
          <w:sz w:val="28"/>
          <w:szCs w:val="28"/>
          <w:bdr w:val="none" w:sz="0" w:space="0" w:color="auto" w:frame="1"/>
        </w:rPr>
        <w:lastRenderedPageBreak/>
        <w:t>{Пункт 267.6 статті 267 доповнено підпунктом 267.6.7 згідно із Законом</w:t>
      </w:r>
      <w:r w:rsidRPr="00B67534">
        <w:rPr>
          <w:rStyle w:val="apple-converted-space"/>
          <w:i/>
          <w:iCs/>
          <w:color w:val="000000"/>
          <w:sz w:val="28"/>
          <w:szCs w:val="28"/>
          <w:bdr w:val="none" w:sz="0" w:space="0" w:color="auto" w:frame="1"/>
        </w:rPr>
        <w:t> </w:t>
      </w:r>
      <w:hyperlink r:id="rId15" w:anchor="n614" w:tgtFrame="_blank" w:history="1">
        <w:r w:rsidRPr="00B67534">
          <w:rPr>
            <w:rStyle w:val="a3"/>
            <w:i/>
            <w:iCs/>
            <w:color w:val="000099"/>
            <w:sz w:val="28"/>
            <w:szCs w:val="28"/>
            <w:bdr w:val="none" w:sz="0" w:space="0" w:color="auto" w:frame="1"/>
          </w:rPr>
          <w:t>№ 909-VIII від 24.12.2015</w:t>
        </w:r>
      </w:hyperlink>
      <w:r w:rsidRPr="00B67534">
        <w:rPr>
          <w:rStyle w:val="rvts46"/>
          <w:i/>
          <w:iCs/>
          <w:color w:val="000000"/>
          <w:sz w:val="28"/>
          <w:szCs w:val="28"/>
          <w:bdr w:val="none" w:sz="0" w:space="0" w:color="auto" w:frame="1"/>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2" w:name="n12929"/>
      <w:bookmarkEnd w:id="102"/>
      <w:r w:rsidRPr="00B67534">
        <w:rPr>
          <w:color w:val="000000"/>
          <w:sz w:val="28"/>
          <w:szCs w:val="28"/>
        </w:rPr>
        <w:t>267.6.8. У разі незаконного заволодіння третьою особою легковим автомобілем, який відповідно до підпункту 267.2.1 пункту 267.2 цієї статті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3" w:name="n12930"/>
      <w:bookmarkEnd w:id="103"/>
      <w:r w:rsidRPr="00B67534">
        <w:rPr>
          <w:color w:val="000000"/>
          <w:sz w:val="28"/>
          <w:szCs w:val="28"/>
        </w:rP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4" w:name="n12940"/>
      <w:bookmarkEnd w:id="104"/>
      <w:r w:rsidRPr="00B67534">
        <w:rPr>
          <w:rStyle w:val="rvts46"/>
          <w:i/>
          <w:iCs/>
          <w:color w:val="000000"/>
          <w:sz w:val="28"/>
          <w:szCs w:val="28"/>
          <w:bdr w:val="none" w:sz="0" w:space="0" w:color="auto" w:frame="1"/>
        </w:rPr>
        <w:t>{Пункт 267.6 статті 267 доповнено підпунктом 267.6.8 згідно із Законом</w:t>
      </w:r>
      <w:r w:rsidRPr="00B67534">
        <w:rPr>
          <w:rStyle w:val="apple-converted-space"/>
          <w:i/>
          <w:iCs/>
          <w:color w:val="000000"/>
          <w:sz w:val="28"/>
          <w:szCs w:val="28"/>
          <w:bdr w:val="none" w:sz="0" w:space="0" w:color="auto" w:frame="1"/>
        </w:rPr>
        <w:t> </w:t>
      </w:r>
      <w:hyperlink r:id="rId16" w:anchor="n614" w:tgtFrame="_blank" w:history="1">
        <w:r w:rsidRPr="00B67534">
          <w:rPr>
            <w:rStyle w:val="a3"/>
            <w:i/>
            <w:iCs/>
            <w:color w:val="000099"/>
            <w:sz w:val="28"/>
            <w:szCs w:val="28"/>
            <w:bdr w:val="none" w:sz="0" w:space="0" w:color="auto" w:frame="1"/>
          </w:rPr>
          <w:t>№ 909-VIII від 24.12.2015</w:t>
        </w:r>
      </w:hyperlink>
      <w:r w:rsidRPr="00B67534">
        <w:rPr>
          <w:rStyle w:val="rvts46"/>
          <w:i/>
          <w:iCs/>
          <w:color w:val="000000"/>
          <w:sz w:val="28"/>
          <w:szCs w:val="28"/>
          <w:bdr w:val="none" w:sz="0" w:space="0" w:color="auto" w:frame="1"/>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5" w:name="n12931"/>
      <w:bookmarkEnd w:id="105"/>
      <w:r w:rsidRPr="00B67534">
        <w:rPr>
          <w:color w:val="000000"/>
          <w:sz w:val="28"/>
          <w:szCs w:val="28"/>
        </w:rPr>
        <w:t>267.6.9. У разі незаконного заволодіння третьою особою легковим автомобілем, який відповідно до підпункту 267.2.1 пункту 267.2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6" w:name="n12932"/>
      <w:bookmarkEnd w:id="106"/>
      <w:r w:rsidRPr="00B67534">
        <w:rPr>
          <w:color w:val="000000"/>
          <w:sz w:val="28"/>
          <w:szCs w:val="28"/>
        </w:rPr>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7" w:name="n12939"/>
      <w:bookmarkEnd w:id="107"/>
      <w:r w:rsidRPr="00B67534">
        <w:rPr>
          <w:rStyle w:val="rvts46"/>
          <w:i/>
          <w:iCs/>
          <w:color w:val="000000"/>
          <w:sz w:val="28"/>
          <w:szCs w:val="28"/>
          <w:bdr w:val="none" w:sz="0" w:space="0" w:color="auto" w:frame="1"/>
        </w:rPr>
        <w:t>{Пункт 267.6 статті 267 доповнено підпунктом 267.6.9 згідно із Законом</w:t>
      </w:r>
      <w:r w:rsidRPr="00B67534">
        <w:rPr>
          <w:rStyle w:val="apple-converted-space"/>
          <w:i/>
          <w:iCs/>
          <w:color w:val="000000"/>
          <w:sz w:val="28"/>
          <w:szCs w:val="28"/>
          <w:bdr w:val="none" w:sz="0" w:space="0" w:color="auto" w:frame="1"/>
        </w:rPr>
        <w:t> </w:t>
      </w:r>
      <w:hyperlink r:id="rId17" w:anchor="n614" w:tgtFrame="_blank" w:history="1">
        <w:r w:rsidRPr="00B67534">
          <w:rPr>
            <w:rStyle w:val="a3"/>
            <w:i/>
            <w:iCs/>
            <w:color w:val="000099"/>
            <w:sz w:val="28"/>
            <w:szCs w:val="28"/>
            <w:bdr w:val="none" w:sz="0" w:space="0" w:color="auto" w:frame="1"/>
          </w:rPr>
          <w:t>№ 909-VIII від 24.12.2015</w:t>
        </w:r>
      </w:hyperlink>
      <w:r w:rsidRPr="00B67534">
        <w:rPr>
          <w:rStyle w:val="rvts46"/>
          <w:i/>
          <w:iCs/>
          <w:color w:val="000000"/>
          <w:sz w:val="28"/>
          <w:szCs w:val="28"/>
          <w:bdr w:val="none" w:sz="0" w:space="0" w:color="auto" w:frame="1"/>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8" w:name="n12933"/>
      <w:bookmarkEnd w:id="108"/>
      <w:r w:rsidRPr="00B67534">
        <w:rPr>
          <w:color w:val="000000"/>
          <w:sz w:val="28"/>
          <w:szCs w:val="28"/>
        </w:rPr>
        <w:t>267.6.10.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09" w:name="n12934"/>
      <w:bookmarkEnd w:id="109"/>
      <w:r w:rsidRPr="00B67534">
        <w:rPr>
          <w:color w:val="000000"/>
          <w:sz w:val="28"/>
          <w:szCs w:val="28"/>
        </w:rPr>
        <w:t>а) об’єктів оподаткування, що перебувають у власності платника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0" w:name="n12935"/>
      <w:bookmarkEnd w:id="110"/>
      <w:r w:rsidRPr="00B67534">
        <w:rPr>
          <w:color w:val="000000"/>
          <w:sz w:val="28"/>
          <w:szCs w:val="28"/>
        </w:rPr>
        <w:t>б) розміру ставки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1" w:name="n12936"/>
      <w:bookmarkEnd w:id="111"/>
      <w:r w:rsidRPr="00B67534">
        <w:rPr>
          <w:color w:val="000000"/>
          <w:sz w:val="28"/>
          <w:szCs w:val="28"/>
        </w:rPr>
        <w:t>в) нарахованої суми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2" w:name="n12937"/>
      <w:bookmarkEnd w:id="112"/>
      <w:r w:rsidRPr="00B67534">
        <w:rPr>
          <w:color w:val="000000"/>
          <w:sz w:val="28"/>
          <w:szCs w:val="28"/>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3" w:name="n14380"/>
      <w:bookmarkEnd w:id="113"/>
      <w:r w:rsidRPr="00B67534">
        <w:rPr>
          <w:rStyle w:val="rvts46"/>
          <w:i/>
          <w:iCs/>
          <w:color w:val="000000"/>
          <w:sz w:val="28"/>
          <w:szCs w:val="28"/>
          <w:bdr w:val="none" w:sz="0" w:space="0" w:color="auto" w:frame="1"/>
        </w:rPr>
        <w:lastRenderedPageBreak/>
        <w:t>{Абзац п'ятий підпункту 267.6.10 пункту 267.6 статті 267 із змінами, внесеними згідно із Законом</w:t>
      </w:r>
      <w:r w:rsidRPr="00B67534">
        <w:rPr>
          <w:rStyle w:val="apple-converted-space"/>
          <w:i/>
          <w:iCs/>
          <w:color w:val="000000"/>
          <w:sz w:val="28"/>
          <w:szCs w:val="28"/>
          <w:bdr w:val="none" w:sz="0" w:space="0" w:color="auto" w:frame="1"/>
        </w:rPr>
        <w:t> </w:t>
      </w:r>
      <w:hyperlink r:id="rId18" w:anchor="n1376" w:tgtFrame="_blank" w:history="1">
        <w:r w:rsidRPr="00B67534">
          <w:rPr>
            <w:rStyle w:val="a3"/>
            <w:i/>
            <w:iCs/>
            <w:color w:val="000099"/>
            <w:sz w:val="28"/>
            <w:szCs w:val="28"/>
            <w:bdr w:val="none" w:sz="0" w:space="0" w:color="auto" w:frame="1"/>
          </w:rPr>
          <w:t>№ 1797-VIII від 21.12.2016</w:t>
        </w:r>
      </w:hyperlink>
      <w:r w:rsidRPr="00B67534">
        <w:rPr>
          <w:rStyle w:val="rvts46"/>
          <w:i/>
          <w:iCs/>
          <w:color w:val="000000"/>
          <w:sz w:val="28"/>
          <w:szCs w:val="28"/>
          <w:bdr w:val="none" w:sz="0" w:space="0" w:color="auto" w:frame="1"/>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4" w:name="n12938"/>
      <w:bookmarkEnd w:id="114"/>
      <w:r w:rsidRPr="00B67534">
        <w:rPr>
          <w:color w:val="000000"/>
          <w:sz w:val="28"/>
          <w:szCs w:val="28"/>
        </w:rP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5" w:name="n12927"/>
      <w:bookmarkEnd w:id="115"/>
      <w:r w:rsidRPr="00B67534">
        <w:rPr>
          <w:rStyle w:val="rvts46"/>
          <w:i/>
          <w:iCs/>
          <w:color w:val="000000"/>
          <w:sz w:val="28"/>
          <w:szCs w:val="28"/>
          <w:bdr w:val="none" w:sz="0" w:space="0" w:color="auto" w:frame="1"/>
        </w:rPr>
        <w:t>{Пункт 267.6 статті 267 доповнено підпунктом 267.6.10 згідно із Законом</w:t>
      </w:r>
      <w:r w:rsidRPr="00B67534">
        <w:rPr>
          <w:rStyle w:val="apple-converted-space"/>
          <w:i/>
          <w:iCs/>
          <w:color w:val="000000"/>
          <w:sz w:val="28"/>
          <w:szCs w:val="28"/>
          <w:bdr w:val="none" w:sz="0" w:space="0" w:color="auto" w:frame="1"/>
        </w:rPr>
        <w:t> </w:t>
      </w:r>
      <w:hyperlink r:id="rId19" w:anchor="n614" w:tgtFrame="_blank" w:history="1">
        <w:r w:rsidRPr="00B67534">
          <w:rPr>
            <w:rStyle w:val="a3"/>
            <w:i/>
            <w:iCs/>
            <w:color w:val="000099"/>
            <w:sz w:val="28"/>
            <w:szCs w:val="28"/>
            <w:bdr w:val="none" w:sz="0" w:space="0" w:color="auto" w:frame="1"/>
          </w:rPr>
          <w:t>№ 909-VIII від 24.12.2015</w:t>
        </w:r>
      </w:hyperlink>
      <w:r w:rsidRPr="00B67534">
        <w:rPr>
          <w:rStyle w:val="rvts46"/>
          <w:i/>
          <w:iCs/>
          <w:color w:val="000000"/>
          <w:sz w:val="28"/>
          <w:szCs w:val="28"/>
          <w:bdr w:val="none" w:sz="0" w:space="0" w:color="auto" w:frame="1"/>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6" w:name="n11876"/>
      <w:bookmarkEnd w:id="116"/>
      <w:r w:rsidRPr="00B67534">
        <w:rPr>
          <w:color w:val="000000"/>
          <w:sz w:val="28"/>
          <w:szCs w:val="28"/>
        </w:rPr>
        <w:t>267.7. Порядок сплати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7" w:name="n11877"/>
      <w:bookmarkEnd w:id="117"/>
      <w:r w:rsidRPr="00B67534">
        <w:rPr>
          <w:color w:val="000000"/>
          <w:sz w:val="28"/>
          <w:szCs w:val="28"/>
        </w:rPr>
        <w:t>267.7.1. Податок сплачується за місцем реєстрації об’єктів оподаткування і зараховується до відповідного бюджету згідно з положеннями</w:t>
      </w:r>
      <w:r w:rsidRPr="00B67534">
        <w:rPr>
          <w:rStyle w:val="apple-converted-space"/>
          <w:color w:val="000000"/>
          <w:sz w:val="28"/>
          <w:szCs w:val="28"/>
        </w:rPr>
        <w:t> </w:t>
      </w:r>
      <w:hyperlink r:id="rId20" w:tgtFrame="_blank" w:history="1">
        <w:r w:rsidRPr="00B67534">
          <w:rPr>
            <w:rStyle w:val="a3"/>
            <w:color w:val="000099"/>
            <w:sz w:val="28"/>
            <w:szCs w:val="28"/>
            <w:bdr w:val="none" w:sz="0" w:space="0" w:color="auto" w:frame="1"/>
          </w:rPr>
          <w:t>Бюджетного кодексу України</w:t>
        </w:r>
      </w:hyperlink>
      <w:r w:rsidRPr="00B67534">
        <w:rPr>
          <w:color w:val="000000"/>
          <w:sz w:val="28"/>
          <w:szCs w:val="28"/>
        </w:rPr>
        <w:t>.</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8" w:name="n11878"/>
      <w:bookmarkEnd w:id="118"/>
      <w:r w:rsidRPr="00B67534">
        <w:rPr>
          <w:color w:val="000000"/>
          <w:sz w:val="28"/>
          <w:szCs w:val="28"/>
        </w:rPr>
        <w:t>267.8. Строки сплати податку</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19" w:name="n11879"/>
      <w:bookmarkEnd w:id="119"/>
      <w:r w:rsidRPr="00B67534">
        <w:rPr>
          <w:color w:val="000000"/>
          <w:sz w:val="28"/>
          <w:szCs w:val="28"/>
        </w:rPr>
        <w:t>267.8.1. Транспортний податок сплачується: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20" w:name="n11880"/>
      <w:bookmarkEnd w:id="120"/>
      <w:r w:rsidRPr="00B67534">
        <w:rPr>
          <w:color w:val="000000"/>
          <w:sz w:val="28"/>
          <w:szCs w:val="28"/>
        </w:rPr>
        <w:t>а) фізичними особами - протягом 60 днів з дня вручення податкового повідомлення-рішення;</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21" w:name="n11881"/>
      <w:bookmarkEnd w:id="121"/>
      <w:r w:rsidRPr="00B67534">
        <w:rPr>
          <w:color w:val="000000"/>
          <w:sz w:val="28"/>
          <w:szCs w:val="28"/>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AE3744" w:rsidRPr="00B67534" w:rsidRDefault="00AE3744" w:rsidP="00AE3744">
      <w:pPr>
        <w:pStyle w:val="rvps2"/>
        <w:shd w:val="clear" w:color="auto" w:fill="FFFFFF"/>
        <w:spacing w:before="0" w:beforeAutospacing="0" w:after="0" w:afterAutospacing="0"/>
        <w:ind w:firstLine="450"/>
        <w:jc w:val="both"/>
        <w:textAlignment w:val="baseline"/>
        <w:rPr>
          <w:color w:val="000000"/>
          <w:sz w:val="28"/>
          <w:szCs w:val="28"/>
        </w:rPr>
      </w:pPr>
      <w:bookmarkStart w:id="122" w:name="n11853"/>
      <w:bookmarkEnd w:id="122"/>
      <w:r w:rsidRPr="00B67534">
        <w:rPr>
          <w:rStyle w:val="rvts46"/>
          <w:i/>
          <w:iCs/>
          <w:color w:val="000000"/>
          <w:sz w:val="28"/>
          <w:szCs w:val="28"/>
          <w:bdr w:val="none" w:sz="0" w:space="0" w:color="auto" w:frame="1"/>
        </w:rPr>
        <w:t>{Стаття 267 із змінами, внесеними згідно із Законами</w:t>
      </w:r>
      <w:r w:rsidRPr="00B67534">
        <w:rPr>
          <w:rStyle w:val="apple-converted-space"/>
          <w:i/>
          <w:iCs/>
          <w:color w:val="000000"/>
          <w:sz w:val="28"/>
          <w:szCs w:val="28"/>
          <w:bdr w:val="none" w:sz="0" w:space="0" w:color="auto" w:frame="1"/>
        </w:rPr>
        <w:t> </w:t>
      </w:r>
      <w:hyperlink r:id="rId21" w:tgtFrame="_blank" w:history="1">
        <w:r w:rsidRPr="00B67534">
          <w:rPr>
            <w:rStyle w:val="a3"/>
            <w:i/>
            <w:iCs/>
            <w:color w:val="000099"/>
            <w:sz w:val="28"/>
            <w:szCs w:val="28"/>
            <w:bdr w:val="none" w:sz="0" w:space="0" w:color="auto" w:frame="1"/>
          </w:rPr>
          <w:t>№ 3609-VI від 07.07.2011</w:t>
        </w:r>
      </w:hyperlink>
      <w:r w:rsidRPr="00B67534">
        <w:rPr>
          <w:rStyle w:val="rvts46"/>
          <w:i/>
          <w:iCs/>
          <w:color w:val="000000"/>
          <w:sz w:val="28"/>
          <w:szCs w:val="28"/>
          <w:bdr w:val="none" w:sz="0" w:space="0" w:color="auto" w:frame="1"/>
        </w:rPr>
        <w:t>,</w:t>
      </w:r>
      <w:r w:rsidRPr="00B67534">
        <w:rPr>
          <w:rStyle w:val="apple-converted-space"/>
          <w:i/>
          <w:iCs/>
          <w:color w:val="000000"/>
          <w:sz w:val="28"/>
          <w:szCs w:val="28"/>
          <w:bdr w:val="none" w:sz="0" w:space="0" w:color="auto" w:frame="1"/>
        </w:rPr>
        <w:t> </w:t>
      </w:r>
      <w:hyperlink r:id="rId22" w:tgtFrame="_blank" w:history="1">
        <w:r w:rsidRPr="00B67534">
          <w:rPr>
            <w:rStyle w:val="a3"/>
            <w:i/>
            <w:iCs/>
            <w:color w:val="000099"/>
            <w:sz w:val="28"/>
            <w:szCs w:val="28"/>
            <w:bdr w:val="none" w:sz="0" w:space="0" w:color="auto" w:frame="1"/>
          </w:rPr>
          <w:t>№ 4014-VI від 04.11.2011</w:t>
        </w:r>
      </w:hyperlink>
      <w:r w:rsidRPr="00B67534">
        <w:rPr>
          <w:rStyle w:val="rvts46"/>
          <w:i/>
          <w:iCs/>
          <w:color w:val="000000"/>
          <w:sz w:val="28"/>
          <w:szCs w:val="28"/>
          <w:bdr w:val="none" w:sz="0" w:space="0" w:color="auto" w:frame="1"/>
        </w:rPr>
        <w:t>,</w:t>
      </w:r>
      <w:r w:rsidRPr="00B67534">
        <w:rPr>
          <w:rStyle w:val="apple-converted-space"/>
          <w:i/>
          <w:iCs/>
          <w:color w:val="000000"/>
          <w:sz w:val="28"/>
          <w:szCs w:val="28"/>
          <w:bdr w:val="none" w:sz="0" w:space="0" w:color="auto" w:frame="1"/>
        </w:rPr>
        <w:t> </w:t>
      </w:r>
      <w:hyperlink r:id="rId23" w:anchor="n276" w:tgtFrame="_blank" w:history="1">
        <w:r w:rsidRPr="00B67534">
          <w:rPr>
            <w:rStyle w:val="a3"/>
            <w:i/>
            <w:iCs/>
            <w:color w:val="000099"/>
            <w:sz w:val="28"/>
            <w:szCs w:val="28"/>
            <w:bdr w:val="none" w:sz="0" w:space="0" w:color="auto" w:frame="1"/>
          </w:rPr>
          <w:t>№ 5083-VI від 05.07.2012</w:t>
        </w:r>
      </w:hyperlink>
      <w:r w:rsidRPr="00B67534">
        <w:rPr>
          <w:rStyle w:val="rvts46"/>
          <w:i/>
          <w:iCs/>
          <w:color w:val="000000"/>
          <w:sz w:val="28"/>
          <w:szCs w:val="28"/>
          <w:bdr w:val="none" w:sz="0" w:space="0" w:color="auto" w:frame="1"/>
        </w:rPr>
        <w:t>,</w:t>
      </w:r>
      <w:r w:rsidRPr="00B67534">
        <w:rPr>
          <w:rStyle w:val="apple-converted-space"/>
          <w:i/>
          <w:iCs/>
          <w:color w:val="000000"/>
          <w:sz w:val="28"/>
          <w:szCs w:val="28"/>
          <w:bdr w:val="none" w:sz="0" w:space="0" w:color="auto" w:frame="1"/>
        </w:rPr>
        <w:t> </w:t>
      </w:r>
      <w:hyperlink r:id="rId24" w:anchor="n91" w:tgtFrame="_blank" w:history="1">
        <w:r w:rsidRPr="00B67534">
          <w:rPr>
            <w:rStyle w:val="a3"/>
            <w:i/>
            <w:iCs/>
            <w:sz w:val="28"/>
            <w:szCs w:val="28"/>
            <w:bdr w:val="none" w:sz="0" w:space="0" w:color="auto" w:frame="1"/>
          </w:rPr>
          <w:t>№ 5412-VI від 02.10.2012</w:t>
        </w:r>
      </w:hyperlink>
      <w:r w:rsidRPr="00B67534">
        <w:rPr>
          <w:rStyle w:val="rvts46"/>
          <w:i/>
          <w:iCs/>
          <w:color w:val="000000"/>
          <w:sz w:val="28"/>
          <w:szCs w:val="28"/>
          <w:bdr w:val="none" w:sz="0" w:space="0" w:color="auto" w:frame="1"/>
        </w:rPr>
        <w:t>; в редакції Закону</w:t>
      </w:r>
      <w:r w:rsidRPr="00B67534">
        <w:rPr>
          <w:rStyle w:val="apple-converted-space"/>
          <w:i/>
          <w:iCs/>
          <w:color w:val="000000"/>
          <w:sz w:val="28"/>
          <w:szCs w:val="28"/>
          <w:bdr w:val="none" w:sz="0" w:space="0" w:color="auto" w:frame="1"/>
        </w:rPr>
        <w:t> </w:t>
      </w:r>
      <w:hyperlink r:id="rId25" w:anchor="n1326" w:tgtFrame="_blank" w:history="1">
        <w:r w:rsidRPr="00B67534">
          <w:rPr>
            <w:rStyle w:val="a3"/>
            <w:i/>
            <w:iCs/>
            <w:color w:val="000099"/>
            <w:sz w:val="28"/>
            <w:szCs w:val="28"/>
            <w:bdr w:val="none" w:sz="0" w:space="0" w:color="auto" w:frame="1"/>
          </w:rPr>
          <w:t>№ 71-VIII від 28.12.2014</w:t>
        </w:r>
      </w:hyperlink>
      <w:r w:rsidRPr="00B67534">
        <w:rPr>
          <w:rStyle w:val="rvts46"/>
          <w:i/>
          <w:iCs/>
          <w:color w:val="000000"/>
          <w:sz w:val="28"/>
          <w:szCs w:val="28"/>
          <w:bdr w:val="none" w:sz="0" w:space="0" w:color="auto" w:frame="1"/>
        </w:rPr>
        <w:t>}</w:t>
      </w: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p w:rsidR="00AE3744" w:rsidRPr="00B67534" w:rsidRDefault="00AE3744">
      <w:pPr>
        <w:rPr>
          <w:sz w:val="28"/>
          <w:szCs w:val="28"/>
        </w:rPr>
      </w:pPr>
    </w:p>
    <w:sectPr w:rsidR="00AE3744" w:rsidRPr="00B675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744"/>
    <w:rsid w:val="000D7ABE"/>
    <w:rsid w:val="0043382A"/>
    <w:rsid w:val="005A57B0"/>
    <w:rsid w:val="00622570"/>
    <w:rsid w:val="006D0270"/>
    <w:rsid w:val="00894AD7"/>
    <w:rsid w:val="00AE3744"/>
    <w:rsid w:val="00B67534"/>
    <w:rsid w:val="00BF3CB3"/>
    <w:rsid w:val="00DD2A72"/>
    <w:rsid w:val="00FB4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E37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AE3744"/>
  </w:style>
  <w:style w:type="character" w:customStyle="1" w:styleId="apple-converted-space">
    <w:name w:val="apple-converted-space"/>
    <w:basedOn w:val="a0"/>
    <w:rsid w:val="00AE3744"/>
  </w:style>
  <w:style w:type="character" w:customStyle="1" w:styleId="rvts46">
    <w:name w:val="rvts46"/>
    <w:basedOn w:val="a0"/>
    <w:rsid w:val="00AE3744"/>
  </w:style>
  <w:style w:type="character" w:styleId="a3">
    <w:name w:val="Hyperlink"/>
    <w:basedOn w:val="a0"/>
    <w:uiPriority w:val="99"/>
    <w:semiHidden/>
    <w:unhideWhenUsed/>
    <w:rsid w:val="00AE374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AE37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AE3744"/>
  </w:style>
  <w:style w:type="character" w:customStyle="1" w:styleId="apple-converted-space">
    <w:name w:val="apple-converted-space"/>
    <w:basedOn w:val="a0"/>
    <w:rsid w:val="00AE3744"/>
  </w:style>
  <w:style w:type="character" w:customStyle="1" w:styleId="rvts46">
    <w:name w:val="rvts46"/>
    <w:basedOn w:val="a0"/>
    <w:rsid w:val="00AE3744"/>
  </w:style>
  <w:style w:type="character" w:styleId="a3">
    <w:name w:val="Hyperlink"/>
    <w:basedOn w:val="a0"/>
    <w:uiPriority w:val="99"/>
    <w:semiHidden/>
    <w:unhideWhenUsed/>
    <w:rsid w:val="00AE37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165549">
      <w:bodyDiv w:val="1"/>
      <w:marLeft w:val="0"/>
      <w:marRight w:val="0"/>
      <w:marTop w:val="0"/>
      <w:marBottom w:val="0"/>
      <w:divBdr>
        <w:top w:val="none" w:sz="0" w:space="0" w:color="auto"/>
        <w:left w:val="none" w:sz="0" w:space="0" w:color="auto"/>
        <w:bottom w:val="none" w:sz="0" w:space="0" w:color="auto"/>
        <w:right w:val="none" w:sz="0" w:space="0" w:color="auto"/>
      </w:divBdr>
    </w:div>
    <w:div w:id="71473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1791-19/paran121" TargetMode="External"/><Relationship Id="rId13" Type="http://schemas.openxmlformats.org/officeDocument/2006/relationships/hyperlink" Target="http://zakon2.rada.gov.ua/laws/show/z0785-15/paran14" TargetMode="External"/><Relationship Id="rId18" Type="http://schemas.openxmlformats.org/officeDocument/2006/relationships/hyperlink" Target="http://zakon2.rada.gov.ua/laws/show/1797-19/paran137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zakon2.rada.gov.ua/laws/show/3609-17" TargetMode="External"/><Relationship Id="rId7" Type="http://schemas.openxmlformats.org/officeDocument/2006/relationships/hyperlink" Target="http://zakon2.rada.gov.ua/laws/show/2456-17" TargetMode="External"/><Relationship Id="rId12" Type="http://schemas.openxmlformats.org/officeDocument/2006/relationships/hyperlink" Target="http://zakon2.rada.gov.ua/laws/show/909-19/paran611" TargetMode="External"/><Relationship Id="rId17" Type="http://schemas.openxmlformats.org/officeDocument/2006/relationships/hyperlink" Target="http://zakon2.rada.gov.ua/laws/show/909-19/paran614" TargetMode="External"/><Relationship Id="rId25" Type="http://schemas.openxmlformats.org/officeDocument/2006/relationships/hyperlink" Target="http://zakon2.rada.gov.ua/laws/show/71-19/paran1326" TargetMode="External"/><Relationship Id="rId2" Type="http://schemas.microsoft.com/office/2007/relationships/stylesWithEffects" Target="stylesWithEffects.xml"/><Relationship Id="rId16" Type="http://schemas.openxmlformats.org/officeDocument/2006/relationships/hyperlink" Target="http://zakon2.rada.gov.ua/laws/show/909-19/paran614" TargetMode="External"/><Relationship Id="rId20" Type="http://schemas.openxmlformats.org/officeDocument/2006/relationships/hyperlink" Target="http://zakon2.rada.gov.ua/laws/show/2456-17" TargetMode="External"/><Relationship Id="rId1" Type="http://schemas.openxmlformats.org/officeDocument/2006/relationships/styles" Target="styles.xml"/><Relationship Id="rId6" Type="http://schemas.openxmlformats.org/officeDocument/2006/relationships/hyperlink" Target="http://zakon2.rada.gov.ua/laws/show/2755-17/page42" TargetMode="External"/><Relationship Id="rId11" Type="http://schemas.openxmlformats.org/officeDocument/2006/relationships/hyperlink" Target="http://zakon2.rada.gov.ua/laws/show/1797-19/paran1369" TargetMode="External"/><Relationship Id="rId24" Type="http://schemas.openxmlformats.org/officeDocument/2006/relationships/hyperlink" Target="http://zakon2.rada.gov.ua/laws/show/5412-17/paran91" TargetMode="External"/><Relationship Id="rId5" Type="http://schemas.openxmlformats.org/officeDocument/2006/relationships/hyperlink" Target="http://zakon2.rada.gov.ua/laws/show/2755-17/page42" TargetMode="External"/><Relationship Id="rId15" Type="http://schemas.openxmlformats.org/officeDocument/2006/relationships/hyperlink" Target="http://zakon2.rada.gov.ua/laws/show/909-19/paran614" TargetMode="External"/><Relationship Id="rId23" Type="http://schemas.openxmlformats.org/officeDocument/2006/relationships/hyperlink" Target="http://zakon2.rada.gov.ua/laws/show/5083-17/paran276" TargetMode="External"/><Relationship Id="rId10" Type="http://schemas.openxmlformats.org/officeDocument/2006/relationships/hyperlink" Target="http://zakon2.rada.gov.ua/laws/show/1797-19/paran1367" TargetMode="External"/><Relationship Id="rId19" Type="http://schemas.openxmlformats.org/officeDocument/2006/relationships/hyperlink" Target="http://zakon2.rada.gov.ua/laws/show/909-19/paran614" TargetMode="External"/><Relationship Id="rId4" Type="http://schemas.openxmlformats.org/officeDocument/2006/relationships/webSettings" Target="webSettings.xml"/><Relationship Id="rId9" Type="http://schemas.openxmlformats.org/officeDocument/2006/relationships/hyperlink" Target="http://zakon2.rada.gov.ua/laws/show/66-2016-%D0%BF/paran9" TargetMode="External"/><Relationship Id="rId14" Type="http://schemas.openxmlformats.org/officeDocument/2006/relationships/hyperlink" Target="http://zakon2.rada.gov.ua/laws/show/1797-19/paran1372" TargetMode="External"/><Relationship Id="rId22" Type="http://schemas.openxmlformats.org/officeDocument/2006/relationships/hyperlink" Target="http://zakon2.rada.gov.ua/laws/show/4014-17"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3285</Words>
  <Characters>18727</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2017-02-17T06:12:00Z</dcterms:created>
  <dcterms:modified xsi:type="dcterms:W3CDTF">2017-02-17T06:12:00Z</dcterms:modified>
</cp:coreProperties>
</file>