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E5A" w:rsidRPr="00420E5A" w:rsidRDefault="00420E5A" w:rsidP="00420E5A">
      <w:pPr>
        <w:pStyle w:val="a4"/>
        <w:jc w:val="center"/>
        <w:rPr>
          <w:rFonts w:ascii="Times New Roman" w:hAnsi="Times New Roman" w:cs="Times New Roman"/>
          <w:b/>
          <w:sz w:val="28"/>
          <w:szCs w:val="28"/>
          <w:lang w:val="uk-UA"/>
        </w:rPr>
      </w:pPr>
      <w:bookmarkStart w:id="0" w:name="_GoBack"/>
      <w:bookmarkEnd w:id="0"/>
      <w:r w:rsidRPr="00420E5A">
        <w:rPr>
          <w:rFonts w:ascii="Times New Roman" w:hAnsi="Times New Roman" w:cs="Times New Roman"/>
          <w:b/>
          <w:sz w:val="28"/>
          <w:szCs w:val="28"/>
          <w:lang w:val="uk-UA"/>
        </w:rPr>
        <w:t>Положення</w:t>
      </w:r>
    </w:p>
    <w:p w:rsidR="00420E5A" w:rsidRDefault="00420E5A" w:rsidP="00420E5A">
      <w:pPr>
        <w:pStyle w:val="a4"/>
        <w:jc w:val="center"/>
        <w:rPr>
          <w:rFonts w:ascii="Times New Roman" w:hAnsi="Times New Roman" w:cs="Times New Roman"/>
          <w:b/>
          <w:sz w:val="28"/>
          <w:szCs w:val="28"/>
          <w:lang w:val="uk-UA"/>
        </w:rPr>
      </w:pPr>
      <w:r w:rsidRPr="00420E5A">
        <w:rPr>
          <w:rFonts w:ascii="Times New Roman" w:hAnsi="Times New Roman" w:cs="Times New Roman"/>
          <w:b/>
          <w:sz w:val="28"/>
          <w:szCs w:val="28"/>
          <w:lang w:val="uk-UA"/>
        </w:rPr>
        <w:t>про порядок обчислення та сплати транспортного податку</w:t>
      </w:r>
    </w:p>
    <w:p w:rsidR="003C59DD" w:rsidRDefault="003C59DD" w:rsidP="003C59DD">
      <w:pPr>
        <w:pStyle w:val="a4"/>
        <w:rPr>
          <w:rFonts w:ascii="Times New Roman" w:hAnsi="Times New Roman" w:cs="Times New Roman"/>
          <w:b/>
          <w:sz w:val="28"/>
          <w:szCs w:val="28"/>
          <w:lang w:val="uk-UA"/>
        </w:rPr>
      </w:pPr>
    </w:p>
    <w:p w:rsidR="00420E5A" w:rsidRPr="00420E5A" w:rsidRDefault="003C59DD" w:rsidP="003C59DD">
      <w:pPr>
        <w:pStyle w:val="a4"/>
        <w:rPr>
          <w:rFonts w:ascii="Times New Roman" w:hAnsi="Times New Roman" w:cs="Times New Roman"/>
          <w:b/>
          <w:sz w:val="28"/>
          <w:szCs w:val="28"/>
          <w:lang w:val="uk-UA"/>
        </w:rPr>
      </w:pPr>
      <w:r>
        <w:rPr>
          <w:rFonts w:ascii="Times New Roman" w:hAnsi="Times New Roman" w:cs="Times New Roman"/>
          <w:b/>
          <w:sz w:val="28"/>
          <w:szCs w:val="28"/>
          <w:lang w:val="uk-UA"/>
        </w:rPr>
        <w:t xml:space="preserve">       1. Платники податку</w:t>
      </w:r>
    </w:p>
    <w:p w:rsidR="00AE3744" w:rsidRPr="00420E5A" w:rsidRDefault="00AE3744" w:rsidP="00AE3744">
      <w:pPr>
        <w:pStyle w:val="rvps2"/>
        <w:shd w:val="clear" w:color="auto" w:fill="FFFFFF"/>
        <w:spacing w:before="0" w:beforeAutospacing="0" w:after="150" w:afterAutospacing="0"/>
        <w:ind w:firstLine="450"/>
        <w:jc w:val="both"/>
        <w:textAlignment w:val="baseline"/>
        <w:rPr>
          <w:color w:val="000000"/>
          <w:sz w:val="28"/>
          <w:szCs w:val="28"/>
          <w:lang w:val="uk-UA"/>
        </w:rPr>
      </w:pPr>
      <w:r w:rsidRPr="00420E5A">
        <w:rPr>
          <w:color w:val="000000"/>
          <w:sz w:val="28"/>
          <w:szCs w:val="28"/>
          <w:lang w:val="uk-UA"/>
        </w:rPr>
        <w:t>1.</w:t>
      </w:r>
      <w:r w:rsidR="003C59DD">
        <w:rPr>
          <w:color w:val="000000"/>
          <w:sz w:val="28"/>
          <w:szCs w:val="28"/>
          <w:lang w:val="uk-UA"/>
        </w:rPr>
        <w:t>1.</w:t>
      </w:r>
      <w:r w:rsidRPr="00420E5A">
        <w:rPr>
          <w:color w:val="000000"/>
          <w:sz w:val="28"/>
          <w:szCs w:val="28"/>
          <w:lang w:val="uk-UA"/>
        </w:rPr>
        <w:t xml:space="preserve"> 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2.1 пункту 2 ц</w:t>
      </w:r>
      <w:r w:rsidR="003C59DD">
        <w:rPr>
          <w:color w:val="000000"/>
          <w:sz w:val="28"/>
          <w:szCs w:val="28"/>
          <w:lang w:val="uk-UA"/>
        </w:rPr>
        <w:t>ього Положення</w:t>
      </w:r>
      <w:r w:rsidRPr="00420E5A">
        <w:rPr>
          <w:color w:val="000000"/>
          <w:sz w:val="28"/>
          <w:szCs w:val="28"/>
          <w:lang w:val="uk-UA"/>
        </w:rPr>
        <w:t xml:space="preserve"> є об’єктами оподаткування.</w:t>
      </w:r>
    </w:p>
    <w:p w:rsidR="00AE3744" w:rsidRPr="003C59DD"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bookmarkStart w:id="1" w:name="n11856"/>
      <w:bookmarkEnd w:id="1"/>
      <w:r w:rsidRPr="003C59DD">
        <w:rPr>
          <w:b/>
          <w:color w:val="000000"/>
          <w:sz w:val="28"/>
          <w:szCs w:val="28"/>
          <w:lang w:val="uk-UA"/>
        </w:rPr>
        <w:t>2. Об’єкт оподаткування</w:t>
      </w:r>
    </w:p>
    <w:p w:rsidR="00AE3744" w:rsidRPr="003C59DD"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2" w:name="n11857"/>
      <w:bookmarkEnd w:id="2"/>
      <w:r w:rsidRPr="003C59DD">
        <w:rPr>
          <w:color w:val="000000"/>
          <w:sz w:val="28"/>
          <w:szCs w:val="28"/>
          <w:lang w:val="uk-UA"/>
        </w:rPr>
        <w:t>2.1. Об’єктом оподаткування є легкові автомобілі,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 w:name="n13369"/>
      <w:bookmarkStart w:id="4" w:name="n12926"/>
      <w:bookmarkEnd w:id="3"/>
      <w:bookmarkEnd w:id="4"/>
      <w:r w:rsidRPr="00B67534">
        <w:rPr>
          <w:color w:val="000000"/>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w:t>
      </w:r>
      <w:r w:rsidRPr="00B67534">
        <w:rPr>
          <w:rStyle w:val="apple-converted-space"/>
          <w:color w:val="000000"/>
          <w:sz w:val="28"/>
          <w:szCs w:val="28"/>
        </w:rPr>
        <w:t> </w:t>
      </w:r>
      <w:hyperlink r:id="rId5" w:anchor="n9" w:tgtFrame="_blank" w:history="1">
        <w:r w:rsidRPr="003C59DD">
          <w:rPr>
            <w:rStyle w:val="a3"/>
            <w:color w:val="000000" w:themeColor="text1"/>
            <w:sz w:val="28"/>
            <w:szCs w:val="28"/>
            <w:u w:val="none"/>
            <w:bdr w:val="none" w:sz="0" w:space="0" w:color="auto" w:frame="1"/>
          </w:rPr>
          <w:t>методикою</w:t>
        </w:r>
      </w:hyperlink>
      <w:r w:rsidRPr="003C59DD">
        <w:rPr>
          <w:color w:val="000000" w:themeColor="text1"/>
          <w:sz w:val="28"/>
          <w:szCs w:val="28"/>
        </w:rPr>
        <w:t>,</w:t>
      </w:r>
      <w:r w:rsidRPr="00B67534">
        <w:rPr>
          <w:color w:val="000000"/>
          <w:sz w:val="28"/>
          <w:szCs w:val="28"/>
        </w:rPr>
        <w:t xml:space="preserve">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5" w:name="n14375"/>
      <w:bookmarkStart w:id="6" w:name="n14378"/>
      <w:bookmarkEnd w:id="5"/>
      <w:bookmarkEnd w:id="6"/>
      <w:r w:rsidRPr="00B67534">
        <w:rPr>
          <w:color w:val="000000"/>
          <w:sz w:val="28"/>
          <w:szCs w:val="28"/>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3C59DD" w:rsidRPr="003C59DD" w:rsidRDefault="003C59DD"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3C59DD"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bookmarkStart w:id="7" w:name="n14376"/>
      <w:bookmarkStart w:id="8" w:name="n11858"/>
      <w:bookmarkEnd w:id="7"/>
      <w:bookmarkEnd w:id="8"/>
      <w:r w:rsidRPr="003C59DD">
        <w:rPr>
          <w:b/>
          <w:color w:val="000000"/>
          <w:sz w:val="28"/>
          <w:szCs w:val="28"/>
          <w:lang w:val="uk-UA"/>
        </w:rPr>
        <w:t>3. База оподаткування</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9" w:name="n11859"/>
      <w:bookmarkEnd w:id="9"/>
      <w:r w:rsidRPr="003C59DD">
        <w:rPr>
          <w:color w:val="000000"/>
          <w:sz w:val="28"/>
          <w:szCs w:val="28"/>
          <w:lang w:val="uk-UA"/>
        </w:rPr>
        <w:t xml:space="preserve">3.1. Базою оподаткування є легковий автомобіль, що є об’єктом оподаткування відповідно до </w:t>
      </w:r>
      <w:r w:rsidR="003C59DD" w:rsidRPr="00420E5A">
        <w:rPr>
          <w:color w:val="000000"/>
          <w:sz w:val="28"/>
          <w:szCs w:val="28"/>
          <w:lang w:val="uk-UA"/>
        </w:rPr>
        <w:t>підпункту 2.1 пункту 2 ц</w:t>
      </w:r>
      <w:r w:rsidR="003C59DD">
        <w:rPr>
          <w:color w:val="000000"/>
          <w:sz w:val="28"/>
          <w:szCs w:val="28"/>
          <w:lang w:val="uk-UA"/>
        </w:rPr>
        <w:t>ього Положення</w:t>
      </w:r>
      <w:r w:rsidRPr="003C59DD">
        <w:rPr>
          <w:color w:val="000000"/>
          <w:sz w:val="28"/>
          <w:szCs w:val="28"/>
          <w:lang w:val="uk-UA"/>
        </w:rPr>
        <w:t>.</w:t>
      </w:r>
    </w:p>
    <w:p w:rsidR="003C59DD" w:rsidRPr="003C59DD" w:rsidRDefault="003C59DD"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3C59DD"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10" w:name="n11860"/>
      <w:bookmarkEnd w:id="10"/>
      <w:r w:rsidRPr="003C59DD">
        <w:rPr>
          <w:b/>
          <w:color w:val="000000"/>
          <w:sz w:val="28"/>
          <w:szCs w:val="28"/>
        </w:rPr>
        <w:t>4. Ставка податку</w:t>
      </w:r>
    </w:p>
    <w:p w:rsidR="00AE3744" w:rsidRDefault="003C59DD" w:rsidP="00AE3744">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4.1. Ставка податку</w:t>
      </w:r>
      <w:r w:rsidR="00AE3744" w:rsidRPr="003C59DD">
        <w:rPr>
          <w:color w:val="000000"/>
          <w:sz w:val="28"/>
          <w:szCs w:val="28"/>
          <w:lang w:val="uk-UA"/>
        </w:rPr>
        <w:t xml:space="preserve"> встановлюється з розрахунку на календарний рік у розмірі 25 000 гривень за кожен легковий автомобіль, що є об’єктом оподаткування відповідно до підпункту </w:t>
      </w:r>
      <w:r w:rsidRPr="00420E5A">
        <w:rPr>
          <w:color w:val="000000"/>
          <w:sz w:val="28"/>
          <w:szCs w:val="28"/>
          <w:lang w:val="uk-UA"/>
        </w:rPr>
        <w:t>2.1 пункту 2 ц</w:t>
      </w:r>
      <w:r>
        <w:rPr>
          <w:color w:val="000000"/>
          <w:sz w:val="28"/>
          <w:szCs w:val="28"/>
          <w:lang w:val="uk-UA"/>
        </w:rPr>
        <w:t>ього Положення</w:t>
      </w:r>
      <w:r w:rsidR="00AE3744" w:rsidRPr="003C59DD">
        <w:rPr>
          <w:color w:val="000000"/>
          <w:sz w:val="28"/>
          <w:szCs w:val="28"/>
          <w:lang w:val="uk-UA"/>
        </w:rPr>
        <w:t>.</w:t>
      </w:r>
    </w:p>
    <w:p w:rsidR="003C59DD" w:rsidRPr="003C59DD" w:rsidRDefault="003C59DD"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3C59DD"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11" w:name="n11861"/>
      <w:bookmarkEnd w:id="11"/>
      <w:r w:rsidRPr="003C59DD">
        <w:rPr>
          <w:b/>
          <w:color w:val="000000"/>
          <w:sz w:val="28"/>
          <w:szCs w:val="28"/>
        </w:rPr>
        <w:t>5. Податковий період</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12" w:name="n11862"/>
      <w:bookmarkEnd w:id="12"/>
      <w:r w:rsidRPr="00B67534">
        <w:rPr>
          <w:color w:val="000000"/>
          <w:sz w:val="28"/>
          <w:szCs w:val="28"/>
        </w:rPr>
        <w:t>5.1. Базовий податковий (звітний) період дорівнює календарному року.</w:t>
      </w:r>
    </w:p>
    <w:p w:rsidR="003C59DD" w:rsidRPr="003C59DD" w:rsidRDefault="003C59DD"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3C59DD"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13" w:name="n11863"/>
      <w:bookmarkEnd w:id="13"/>
      <w:r w:rsidRPr="003C59DD">
        <w:rPr>
          <w:b/>
          <w:color w:val="000000"/>
          <w:sz w:val="28"/>
          <w:szCs w:val="28"/>
        </w:rPr>
        <w:t>6. Порядок обчислення та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4" w:name="n11864"/>
      <w:bookmarkEnd w:id="14"/>
      <w:r w:rsidRPr="00B67534">
        <w:rPr>
          <w:color w:val="000000"/>
          <w:sz w:val="28"/>
          <w:szCs w:val="28"/>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5" w:name="n11865"/>
      <w:bookmarkEnd w:id="15"/>
      <w:r w:rsidRPr="00B67534">
        <w:rPr>
          <w:color w:val="000000"/>
          <w:sz w:val="28"/>
          <w:szCs w:val="28"/>
        </w:rPr>
        <w:lastRenderedPageBreak/>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6" w:name="n11866"/>
      <w:bookmarkEnd w:id="16"/>
      <w:r w:rsidRPr="00B67534">
        <w:rPr>
          <w:color w:val="000000"/>
          <w:sz w:val="28"/>
          <w:szCs w:val="28"/>
        </w:rP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7" w:name="n11867"/>
      <w:bookmarkEnd w:id="17"/>
      <w:r w:rsidRPr="00B67534">
        <w:rPr>
          <w:color w:val="000000"/>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8" w:name="n11868"/>
      <w:bookmarkEnd w:id="18"/>
      <w:r w:rsidRPr="00B67534">
        <w:rPr>
          <w:color w:val="000000"/>
          <w:sz w:val="28"/>
          <w:szCs w:val="28"/>
        </w:rPr>
        <w:t xml:space="preserve">6.3. </w:t>
      </w:r>
      <w:bookmarkStart w:id="19" w:name="n11869"/>
      <w:bookmarkEnd w:id="19"/>
      <w:r w:rsidR="00553EA7">
        <w:rPr>
          <w:color w:val="000000"/>
          <w:sz w:val="28"/>
          <w:szCs w:val="28"/>
          <w:lang w:val="uk-UA"/>
        </w:rPr>
        <w:t>О</w:t>
      </w:r>
      <w:r w:rsidRPr="00B67534">
        <w:rPr>
          <w:color w:val="000000"/>
          <w:sz w:val="28"/>
          <w:szCs w:val="28"/>
        </w:rPr>
        <w:t>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0" w:name="n11870"/>
      <w:bookmarkEnd w:id="20"/>
      <w:r w:rsidRPr="00B67534">
        <w:rPr>
          <w:color w:val="000000"/>
          <w:sz w:val="28"/>
          <w:szCs w:val="28"/>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1" w:name="n14379"/>
      <w:bookmarkStart w:id="22" w:name="n11871"/>
      <w:bookmarkEnd w:id="21"/>
      <w:bookmarkEnd w:id="22"/>
      <w:r w:rsidRPr="00B67534">
        <w:rPr>
          <w:color w:val="000000"/>
          <w:sz w:val="28"/>
          <w:szCs w:val="28"/>
        </w:rPr>
        <w:t xml:space="preserve">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w:t>
      </w:r>
      <w:r w:rsidR="00553EA7">
        <w:rPr>
          <w:color w:val="000000"/>
          <w:sz w:val="28"/>
          <w:szCs w:val="28"/>
          <w:lang w:val="uk-UA"/>
        </w:rPr>
        <w:t xml:space="preserve">Податкового </w:t>
      </w:r>
      <w:r w:rsidRPr="00B67534">
        <w:rPr>
          <w:color w:val="000000"/>
          <w:sz w:val="28"/>
          <w:szCs w:val="28"/>
        </w:rPr>
        <w:t>Кодексу, з розбивкою річної суми рівними частками поквартально.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3" w:name="n11872"/>
      <w:bookmarkEnd w:id="23"/>
      <w:r w:rsidRPr="00B67534">
        <w:rPr>
          <w:color w:val="000000"/>
          <w:sz w:val="28"/>
          <w:szCs w:val="28"/>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4" w:name="n11873"/>
      <w:bookmarkEnd w:id="24"/>
      <w:r w:rsidRPr="00B67534">
        <w:rPr>
          <w:color w:val="000000"/>
          <w:sz w:val="28"/>
          <w:szCs w:val="28"/>
        </w:rP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5" w:name="n11874"/>
      <w:bookmarkEnd w:id="25"/>
      <w:r w:rsidRPr="00B67534">
        <w:rPr>
          <w:color w:val="000000"/>
          <w:sz w:val="28"/>
          <w:szCs w:val="28"/>
        </w:rPr>
        <w:t>Контролюючий орган надсилає податкове повідомлення-рішення новому власнику після отримання інформації про перехід права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6" w:name="n11875"/>
      <w:bookmarkEnd w:id="26"/>
      <w:r w:rsidRPr="00B67534">
        <w:rPr>
          <w:color w:val="000000"/>
          <w:sz w:val="28"/>
          <w:szCs w:val="28"/>
        </w:rP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7" w:name="n12928"/>
      <w:bookmarkEnd w:id="27"/>
      <w:r w:rsidRPr="00B67534">
        <w:rPr>
          <w:color w:val="000000"/>
          <w:sz w:val="28"/>
          <w:szCs w:val="28"/>
        </w:rPr>
        <w:t xml:space="preserve">6.7. У разі спливу п’ятирічного віку легкового автомобіля протягом звітного року податок сплачується за період з 1 січня цього року до початку </w:t>
      </w:r>
      <w:r w:rsidRPr="00B67534">
        <w:rPr>
          <w:color w:val="000000"/>
          <w:sz w:val="28"/>
          <w:szCs w:val="28"/>
        </w:rPr>
        <w:lastRenderedPageBreak/>
        <w:t>місяця, наступного за місяцем, в якому вік такого автомобіля досяг (досягне) п’яти років.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8" w:name="n12941"/>
      <w:bookmarkStart w:id="29" w:name="n12929"/>
      <w:bookmarkEnd w:id="28"/>
      <w:bookmarkEnd w:id="29"/>
      <w:r w:rsidRPr="00B67534">
        <w:rPr>
          <w:color w:val="000000"/>
          <w:sz w:val="28"/>
          <w:szCs w:val="28"/>
        </w:rPr>
        <w:t xml:space="preserve">6.8. У разі незаконного заволодіння третьою особою легковим автомобілем, який відповідно до підпункту </w:t>
      </w:r>
      <w:r w:rsidR="00553EA7" w:rsidRPr="00420E5A">
        <w:rPr>
          <w:color w:val="000000"/>
          <w:sz w:val="28"/>
          <w:szCs w:val="28"/>
          <w:lang w:val="uk-UA"/>
        </w:rPr>
        <w:t>2.1 пункту 2 ц</w:t>
      </w:r>
      <w:r w:rsidR="00553EA7">
        <w:rPr>
          <w:color w:val="000000"/>
          <w:sz w:val="28"/>
          <w:szCs w:val="28"/>
          <w:lang w:val="uk-UA"/>
        </w:rPr>
        <w:t>ього Положення</w:t>
      </w:r>
      <w:r w:rsidRPr="00B67534">
        <w:rPr>
          <w:color w:val="000000"/>
          <w:sz w:val="28"/>
          <w:szCs w:val="28"/>
        </w:rPr>
        <w:t xml:space="preserve">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0" w:name="n12930"/>
      <w:bookmarkEnd w:id="30"/>
      <w:r w:rsidRPr="00B67534">
        <w:rPr>
          <w:color w:val="000000"/>
          <w:sz w:val="28"/>
          <w:szCs w:val="28"/>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1" w:name="n12940"/>
      <w:bookmarkStart w:id="32" w:name="n12931"/>
      <w:bookmarkEnd w:id="31"/>
      <w:bookmarkEnd w:id="32"/>
      <w:r w:rsidRPr="00B67534">
        <w:rPr>
          <w:color w:val="000000"/>
          <w:sz w:val="28"/>
          <w:szCs w:val="28"/>
        </w:rPr>
        <w:t xml:space="preserve">6.9. У разі незаконного заволодіння третьою особою легковим автомобілем, який відповідно до підпункту </w:t>
      </w:r>
      <w:r w:rsidR="00553EA7" w:rsidRPr="00420E5A">
        <w:rPr>
          <w:color w:val="000000"/>
          <w:sz w:val="28"/>
          <w:szCs w:val="28"/>
          <w:lang w:val="uk-UA"/>
        </w:rPr>
        <w:t>2.1 пункту 2 ц</w:t>
      </w:r>
      <w:r w:rsidR="00553EA7">
        <w:rPr>
          <w:color w:val="000000"/>
          <w:sz w:val="28"/>
          <w:szCs w:val="28"/>
          <w:lang w:val="uk-UA"/>
        </w:rPr>
        <w:t>ього Положення</w:t>
      </w:r>
      <w:r w:rsidR="00553EA7" w:rsidRPr="00B67534">
        <w:rPr>
          <w:color w:val="000000"/>
          <w:sz w:val="28"/>
          <w:szCs w:val="28"/>
        </w:rPr>
        <w:t xml:space="preserve"> </w:t>
      </w:r>
      <w:r w:rsidRPr="00B67534">
        <w:rPr>
          <w:color w:val="000000"/>
          <w:sz w:val="28"/>
          <w:szCs w:val="28"/>
        </w:rPr>
        <w:t>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3" w:name="n12932"/>
      <w:bookmarkEnd w:id="33"/>
      <w:r w:rsidRPr="00B67534">
        <w:rPr>
          <w:color w:val="000000"/>
          <w:sz w:val="28"/>
          <w:szCs w:val="28"/>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4" w:name="n12939"/>
      <w:bookmarkStart w:id="35" w:name="n12933"/>
      <w:bookmarkEnd w:id="34"/>
      <w:bookmarkEnd w:id="35"/>
      <w:r w:rsidRPr="00B67534">
        <w:rPr>
          <w:color w:val="000000"/>
          <w:sz w:val="28"/>
          <w:szCs w:val="28"/>
        </w:rP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6" w:name="n12934"/>
      <w:bookmarkEnd w:id="36"/>
      <w:r w:rsidRPr="00B67534">
        <w:rPr>
          <w:color w:val="000000"/>
          <w:sz w:val="28"/>
          <w:szCs w:val="28"/>
        </w:rPr>
        <w:t>а) об’єктів оподаткування, що перебувають у власності платника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7" w:name="n12935"/>
      <w:bookmarkEnd w:id="37"/>
      <w:r w:rsidRPr="00B67534">
        <w:rPr>
          <w:color w:val="000000"/>
          <w:sz w:val="28"/>
          <w:szCs w:val="28"/>
        </w:rPr>
        <w:t>б) розміру ставки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8" w:name="n12936"/>
      <w:bookmarkEnd w:id="38"/>
      <w:r w:rsidRPr="00B67534">
        <w:rPr>
          <w:color w:val="000000"/>
          <w:sz w:val="28"/>
          <w:szCs w:val="28"/>
        </w:rPr>
        <w:t>в) нарахованої суми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9" w:name="n12937"/>
      <w:bookmarkEnd w:id="39"/>
      <w:r w:rsidRPr="00B67534">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40" w:name="n14380"/>
      <w:bookmarkStart w:id="41" w:name="n12938"/>
      <w:bookmarkEnd w:id="40"/>
      <w:bookmarkEnd w:id="41"/>
      <w:r w:rsidRPr="00B67534">
        <w:rPr>
          <w:color w:val="000000"/>
          <w:sz w:val="28"/>
          <w:szCs w:val="28"/>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9F6D06" w:rsidRPr="009F6D06" w:rsidRDefault="009F6D06"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9F6D06"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42" w:name="n12927"/>
      <w:bookmarkStart w:id="43" w:name="n11876"/>
      <w:bookmarkEnd w:id="42"/>
      <w:bookmarkEnd w:id="43"/>
      <w:r w:rsidRPr="009F6D06">
        <w:rPr>
          <w:b/>
          <w:color w:val="000000"/>
          <w:sz w:val="28"/>
          <w:szCs w:val="28"/>
        </w:rPr>
        <w:t>7. Порядок сплати податку</w:t>
      </w:r>
    </w:p>
    <w:p w:rsidR="00AE3744" w:rsidRDefault="00AE3744" w:rsidP="00AE3744">
      <w:pPr>
        <w:pStyle w:val="rvps2"/>
        <w:shd w:val="clear" w:color="auto" w:fill="FFFFFF"/>
        <w:spacing w:before="0" w:beforeAutospacing="0" w:after="0" w:afterAutospacing="0"/>
        <w:ind w:firstLine="450"/>
        <w:jc w:val="both"/>
        <w:textAlignment w:val="baseline"/>
        <w:rPr>
          <w:color w:val="000000" w:themeColor="text1"/>
          <w:sz w:val="28"/>
          <w:szCs w:val="28"/>
          <w:lang w:val="uk-UA"/>
        </w:rPr>
      </w:pPr>
      <w:bookmarkStart w:id="44" w:name="n11877"/>
      <w:bookmarkEnd w:id="44"/>
      <w:r w:rsidRPr="00B67534">
        <w:rPr>
          <w:color w:val="000000"/>
          <w:sz w:val="28"/>
          <w:szCs w:val="28"/>
        </w:rPr>
        <w:lastRenderedPageBreak/>
        <w:t>7.1. Податок сплачується за місцем реєстрації об’єктів оподаткування і зараховується до відповідного бюджету згідно з положеннями</w:t>
      </w:r>
      <w:r w:rsidRPr="00B67534">
        <w:rPr>
          <w:rStyle w:val="apple-converted-space"/>
          <w:color w:val="000000"/>
          <w:sz w:val="28"/>
          <w:szCs w:val="28"/>
        </w:rPr>
        <w:t> </w:t>
      </w:r>
      <w:hyperlink r:id="rId6" w:tgtFrame="_blank" w:history="1">
        <w:r w:rsidRPr="009F6D06">
          <w:rPr>
            <w:rStyle w:val="a3"/>
            <w:color w:val="000000" w:themeColor="text1"/>
            <w:sz w:val="28"/>
            <w:szCs w:val="28"/>
            <w:u w:val="none"/>
            <w:bdr w:val="none" w:sz="0" w:space="0" w:color="auto" w:frame="1"/>
          </w:rPr>
          <w:t>Бюджетного кодексу України</w:t>
        </w:r>
      </w:hyperlink>
      <w:r w:rsidRPr="009F6D06">
        <w:rPr>
          <w:color w:val="000000" w:themeColor="text1"/>
          <w:sz w:val="28"/>
          <w:szCs w:val="28"/>
        </w:rPr>
        <w:t>.</w:t>
      </w:r>
    </w:p>
    <w:p w:rsidR="009F6D06" w:rsidRPr="009F6D06" w:rsidRDefault="009F6D06" w:rsidP="00AE3744">
      <w:pPr>
        <w:pStyle w:val="rvps2"/>
        <w:shd w:val="clear" w:color="auto" w:fill="FFFFFF"/>
        <w:spacing w:before="0" w:beforeAutospacing="0" w:after="0" w:afterAutospacing="0"/>
        <w:ind w:firstLine="450"/>
        <w:jc w:val="both"/>
        <w:textAlignment w:val="baseline"/>
        <w:rPr>
          <w:color w:val="000000" w:themeColor="text1"/>
          <w:sz w:val="28"/>
          <w:szCs w:val="28"/>
          <w:lang w:val="uk-UA"/>
        </w:rPr>
      </w:pPr>
    </w:p>
    <w:p w:rsidR="00AE3744" w:rsidRPr="009F6D06"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45" w:name="n11878"/>
      <w:bookmarkEnd w:id="45"/>
      <w:r w:rsidRPr="009F6D06">
        <w:rPr>
          <w:b/>
          <w:color w:val="000000"/>
          <w:sz w:val="28"/>
          <w:szCs w:val="28"/>
        </w:rPr>
        <w:t>8. Строки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6" w:name="n11879"/>
      <w:bookmarkEnd w:id="46"/>
      <w:r w:rsidRPr="00B67534">
        <w:rPr>
          <w:color w:val="000000"/>
          <w:sz w:val="28"/>
          <w:szCs w:val="28"/>
        </w:rPr>
        <w:t>8.1. Транспортний податок сплачується: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7" w:name="n11880"/>
      <w:bookmarkEnd w:id="47"/>
      <w:r w:rsidRPr="00B67534">
        <w:rPr>
          <w:color w:val="000000"/>
          <w:sz w:val="28"/>
          <w:szCs w:val="28"/>
        </w:rPr>
        <w:t>а) фізичними особами - протягом 60 днів з дня вручення податкового повідомлення-рішення;</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48" w:name="n11881"/>
      <w:bookmarkEnd w:id="48"/>
      <w:r w:rsidRPr="00B67534">
        <w:rPr>
          <w:color w:val="000000"/>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w:t>
      </w:r>
      <w:r w:rsidR="009F6D06">
        <w:rPr>
          <w:color w:val="000000"/>
          <w:sz w:val="28"/>
          <w:szCs w:val="28"/>
        </w:rPr>
        <w:t>екларації"</w:t>
      </w:r>
      <w:r w:rsidR="009F6D06">
        <w:rPr>
          <w:color w:val="000000"/>
          <w:sz w:val="28"/>
          <w:szCs w:val="28"/>
          <w:lang w:val="uk-UA"/>
        </w:rPr>
        <w:t>.</w:t>
      </w:r>
    </w:p>
    <w:p w:rsidR="009F6D06" w:rsidRDefault="009F6D06"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B511C9" w:rsidRDefault="00B511C9"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B511C9" w:rsidRDefault="00B511C9"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9F6D06" w:rsidRPr="009F6D06" w:rsidRDefault="009F6D06" w:rsidP="00AE3744">
      <w:pPr>
        <w:pStyle w:val="rvps2"/>
        <w:shd w:val="clear" w:color="auto" w:fill="FFFFFF"/>
        <w:spacing w:before="0" w:beforeAutospacing="0" w:after="0" w:afterAutospacing="0"/>
        <w:ind w:firstLine="450"/>
        <w:jc w:val="both"/>
        <w:textAlignment w:val="baseline"/>
        <w:rPr>
          <w:color w:val="000000"/>
          <w:sz w:val="28"/>
          <w:szCs w:val="28"/>
          <w:lang w:val="uk-UA"/>
        </w:rPr>
      </w:pPr>
      <w:r>
        <w:rPr>
          <w:color w:val="000000"/>
          <w:sz w:val="28"/>
          <w:szCs w:val="28"/>
          <w:lang w:val="uk-UA"/>
        </w:rPr>
        <w:t>Секретар міської ради</w:t>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r>
      <w:r>
        <w:rPr>
          <w:color w:val="000000"/>
          <w:sz w:val="28"/>
          <w:szCs w:val="28"/>
          <w:lang w:val="uk-UA"/>
        </w:rPr>
        <w:tab/>
        <w:t xml:space="preserve">         М. Островський</w:t>
      </w:r>
    </w:p>
    <w:p w:rsidR="00AE3744" w:rsidRDefault="00AE3744">
      <w:pPr>
        <w:rPr>
          <w:sz w:val="28"/>
          <w:szCs w:val="28"/>
          <w:lang w:val="uk-UA"/>
        </w:rPr>
      </w:pPr>
      <w:bookmarkStart w:id="49" w:name="n11853"/>
      <w:bookmarkEnd w:id="49"/>
    </w:p>
    <w:p w:rsidR="009F6D06" w:rsidRDefault="009F6D06">
      <w:pPr>
        <w:rPr>
          <w:sz w:val="28"/>
          <w:szCs w:val="28"/>
          <w:lang w:val="uk-UA"/>
        </w:rPr>
      </w:pPr>
    </w:p>
    <w:p w:rsidR="009F6D06" w:rsidRPr="009F6D06" w:rsidRDefault="009F6D06">
      <w:pPr>
        <w:rPr>
          <w:sz w:val="28"/>
          <w:szCs w:val="28"/>
          <w:lang w:val="uk-UA"/>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sectPr w:rsidR="00AE3744" w:rsidRPr="00B675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44"/>
    <w:rsid w:val="003C59DD"/>
    <w:rsid w:val="00420E5A"/>
    <w:rsid w:val="0043382A"/>
    <w:rsid w:val="00444A47"/>
    <w:rsid w:val="00553EA7"/>
    <w:rsid w:val="005A57B0"/>
    <w:rsid w:val="00622570"/>
    <w:rsid w:val="006D0270"/>
    <w:rsid w:val="00894AD7"/>
    <w:rsid w:val="009F6D06"/>
    <w:rsid w:val="00AE3744"/>
    <w:rsid w:val="00B511C9"/>
    <w:rsid w:val="00B67534"/>
    <w:rsid w:val="00FB4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E37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E3744"/>
  </w:style>
  <w:style w:type="character" w:customStyle="1" w:styleId="apple-converted-space">
    <w:name w:val="apple-converted-space"/>
    <w:basedOn w:val="a0"/>
    <w:rsid w:val="00AE3744"/>
  </w:style>
  <w:style w:type="character" w:customStyle="1" w:styleId="rvts46">
    <w:name w:val="rvts46"/>
    <w:basedOn w:val="a0"/>
    <w:rsid w:val="00AE3744"/>
  </w:style>
  <w:style w:type="character" w:styleId="a3">
    <w:name w:val="Hyperlink"/>
    <w:basedOn w:val="a0"/>
    <w:uiPriority w:val="99"/>
    <w:semiHidden/>
    <w:unhideWhenUsed/>
    <w:rsid w:val="00AE3744"/>
    <w:rPr>
      <w:color w:val="0000FF"/>
      <w:u w:val="single"/>
    </w:rPr>
  </w:style>
  <w:style w:type="paragraph" w:styleId="a4">
    <w:name w:val="No Spacing"/>
    <w:uiPriority w:val="1"/>
    <w:qFormat/>
    <w:rsid w:val="00420E5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E37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E3744"/>
  </w:style>
  <w:style w:type="character" w:customStyle="1" w:styleId="apple-converted-space">
    <w:name w:val="apple-converted-space"/>
    <w:basedOn w:val="a0"/>
    <w:rsid w:val="00AE3744"/>
  </w:style>
  <w:style w:type="character" w:customStyle="1" w:styleId="rvts46">
    <w:name w:val="rvts46"/>
    <w:basedOn w:val="a0"/>
    <w:rsid w:val="00AE3744"/>
  </w:style>
  <w:style w:type="character" w:styleId="a3">
    <w:name w:val="Hyperlink"/>
    <w:basedOn w:val="a0"/>
    <w:uiPriority w:val="99"/>
    <w:semiHidden/>
    <w:unhideWhenUsed/>
    <w:rsid w:val="00AE3744"/>
    <w:rPr>
      <w:color w:val="0000FF"/>
      <w:u w:val="single"/>
    </w:rPr>
  </w:style>
  <w:style w:type="paragraph" w:styleId="a4">
    <w:name w:val="No Spacing"/>
    <w:uiPriority w:val="1"/>
    <w:qFormat/>
    <w:rsid w:val="00420E5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65549">
      <w:bodyDiv w:val="1"/>
      <w:marLeft w:val="0"/>
      <w:marRight w:val="0"/>
      <w:marTop w:val="0"/>
      <w:marBottom w:val="0"/>
      <w:divBdr>
        <w:top w:val="none" w:sz="0" w:space="0" w:color="auto"/>
        <w:left w:val="none" w:sz="0" w:space="0" w:color="auto"/>
        <w:bottom w:val="none" w:sz="0" w:space="0" w:color="auto"/>
        <w:right w:val="none" w:sz="0" w:space="0" w:color="auto"/>
      </w:divBdr>
    </w:div>
    <w:div w:id="714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2.rada.gov.ua/laws/show/2456-17" TargetMode="External"/><Relationship Id="rId5" Type="http://schemas.openxmlformats.org/officeDocument/2006/relationships/hyperlink" Target="http://zakon2.rada.gov.ua/laws/show/66-2016-%D0%BF/paran9"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1233</Words>
  <Characters>7032</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2017-02-17T06:13:00Z</dcterms:created>
  <dcterms:modified xsi:type="dcterms:W3CDTF">2017-02-17T06:13:00Z</dcterms:modified>
</cp:coreProperties>
</file>