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B338B" w14:textId="77777777" w:rsidR="00C61C12" w:rsidRPr="00DD4EC7" w:rsidRDefault="00C61C12" w:rsidP="00C61C12">
      <w:pPr>
        <w:ind w:left="6804"/>
        <w:rPr>
          <w:lang w:val="uk-UA"/>
        </w:rPr>
      </w:pPr>
      <w:r w:rsidRPr="00DD4EC7">
        <w:rPr>
          <w:lang w:val="uk-UA"/>
        </w:rPr>
        <w:t>Додаток 1</w:t>
      </w:r>
    </w:p>
    <w:p w14:paraId="46452DEB" w14:textId="77777777" w:rsidR="00C61C12" w:rsidRPr="00DD4EC7" w:rsidRDefault="00C61C12" w:rsidP="00C61C12">
      <w:pPr>
        <w:ind w:left="6804"/>
        <w:rPr>
          <w:lang w:val="uk-UA"/>
        </w:rPr>
      </w:pPr>
      <w:r w:rsidRPr="00DD4EC7">
        <w:rPr>
          <w:lang w:val="uk-UA"/>
        </w:rPr>
        <w:t xml:space="preserve">до рішення </w:t>
      </w:r>
      <w:r w:rsidR="0009614B">
        <w:rPr>
          <w:lang w:val="uk-UA"/>
        </w:rPr>
        <w:t>двадцять п</w:t>
      </w:r>
      <w:r w:rsidR="0009614B">
        <w:rPr>
          <w:lang w:val="en-US"/>
        </w:rPr>
        <w:t>’</w:t>
      </w:r>
      <w:proofErr w:type="spellStart"/>
      <w:r w:rsidR="0009614B">
        <w:rPr>
          <w:lang w:val="uk-UA"/>
        </w:rPr>
        <w:t>ятої</w:t>
      </w:r>
      <w:proofErr w:type="spellEnd"/>
      <w:r w:rsidR="0009614B">
        <w:rPr>
          <w:lang w:val="uk-UA"/>
        </w:rPr>
        <w:t xml:space="preserve"> (позачергової) </w:t>
      </w:r>
      <w:r w:rsidRPr="00DD4EC7">
        <w:rPr>
          <w:lang w:val="uk-UA"/>
        </w:rPr>
        <w:t xml:space="preserve">сесії </w:t>
      </w:r>
      <w:r>
        <w:rPr>
          <w:lang w:val="uk-UA"/>
        </w:rPr>
        <w:t>міськ</w:t>
      </w:r>
      <w:r w:rsidRPr="00DD4EC7">
        <w:rPr>
          <w:lang w:val="uk-UA"/>
        </w:rPr>
        <w:t xml:space="preserve">ої ради </w:t>
      </w:r>
      <w:r w:rsidRPr="00DD4EC7">
        <w:rPr>
          <w:lang w:val="en-US"/>
        </w:rPr>
        <w:t>V</w:t>
      </w:r>
      <w:r w:rsidRPr="00DD4EC7">
        <w:rPr>
          <w:lang w:val="uk-UA"/>
        </w:rPr>
        <w:t>ІІ скликання</w:t>
      </w:r>
    </w:p>
    <w:p w14:paraId="66FF62B7" w14:textId="77777777" w:rsidR="00C61C12" w:rsidRPr="005445A0" w:rsidRDefault="00C61C12" w:rsidP="00C61C12">
      <w:pPr>
        <w:ind w:left="6804"/>
        <w:rPr>
          <w:lang w:val="uk-UA"/>
        </w:rPr>
      </w:pPr>
      <w:r w:rsidRPr="005445A0">
        <w:rPr>
          <w:lang w:val="uk-UA"/>
        </w:rPr>
        <w:t xml:space="preserve">від </w:t>
      </w:r>
      <w:r w:rsidR="0009614B">
        <w:rPr>
          <w:lang w:val="uk-UA"/>
        </w:rPr>
        <w:t>22</w:t>
      </w:r>
      <w:r w:rsidRPr="005445A0">
        <w:rPr>
          <w:lang w:val="uk-UA"/>
        </w:rPr>
        <w:t>.0</w:t>
      </w:r>
      <w:r>
        <w:rPr>
          <w:lang w:val="uk-UA"/>
        </w:rPr>
        <w:t>8</w:t>
      </w:r>
      <w:r w:rsidRPr="005445A0">
        <w:rPr>
          <w:lang w:val="uk-UA"/>
        </w:rPr>
        <w:t>.201</w:t>
      </w:r>
      <w:r w:rsidRPr="00DD4EC7">
        <w:rPr>
          <w:lang w:val="uk-UA"/>
        </w:rPr>
        <w:t>7</w:t>
      </w:r>
      <w:r w:rsidRPr="005445A0">
        <w:rPr>
          <w:lang w:val="uk-UA"/>
        </w:rPr>
        <w:t xml:space="preserve"> р.</w:t>
      </w:r>
    </w:p>
    <w:p w14:paraId="6E7AF838" w14:textId="77777777" w:rsidR="00C61C12" w:rsidRPr="00DD4EC7" w:rsidRDefault="00C61C12" w:rsidP="00C61C12">
      <w:pPr>
        <w:pStyle w:val="FR1"/>
        <w:spacing w:before="0" w:line="240" w:lineRule="auto"/>
        <w:ind w:left="6804"/>
        <w:jc w:val="left"/>
        <w:rPr>
          <w:rFonts w:ascii="Times New Roman" w:hAnsi="Times New Roman"/>
          <w:sz w:val="24"/>
          <w:szCs w:val="24"/>
        </w:rPr>
      </w:pPr>
      <w:r w:rsidRPr="00DD4EC7">
        <w:rPr>
          <w:rFonts w:ascii="Times New Roman" w:hAnsi="Times New Roman"/>
          <w:sz w:val="24"/>
          <w:szCs w:val="24"/>
        </w:rPr>
        <w:t>№</w:t>
      </w:r>
      <w:r w:rsidR="0009614B">
        <w:rPr>
          <w:rFonts w:ascii="Times New Roman" w:hAnsi="Times New Roman"/>
          <w:sz w:val="24"/>
          <w:szCs w:val="24"/>
        </w:rPr>
        <w:t>2-25</w:t>
      </w:r>
      <w:r w:rsidRPr="00DD4EC7">
        <w:rPr>
          <w:rFonts w:ascii="Times New Roman" w:hAnsi="Times New Roman"/>
          <w:sz w:val="24"/>
          <w:szCs w:val="24"/>
        </w:rPr>
        <w:t>/2017р</w:t>
      </w:r>
    </w:p>
    <w:p w14:paraId="7E917234" w14:textId="77777777" w:rsidR="00C61C12" w:rsidRDefault="00C61C12" w:rsidP="00C61C12">
      <w:pPr>
        <w:rPr>
          <w:sz w:val="28"/>
          <w:szCs w:val="28"/>
          <w:lang w:val="uk-UA"/>
        </w:rPr>
      </w:pPr>
    </w:p>
    <w:p w14:paraId="2CD72A74" w14:textId="77777777" w:rsidR="00C61C12" w:rsidRPr="00DF0213" w:rsidRDefault="00C61C12" w:rsidP="00C61C12">
      <w:pPr>
        <w:jc w:val="center"/>
        <w:rPr>
          <w:b/>
          <w:bCs/>
          <w:lang w:val="uk-UA"/>
        </w:rPr>
      </w:pPr>
      <w:r w:rsidRPr="00DF0213">
        <w:rPr>
          <w:b/>
          <w:bCs/>
          <w:lang w:val="uk-UA"/>
        </w:rPr>
        <w:t>ПО</w:t>
      </w:r>
      <w:r w:rsidR="00C2650E">
        <w:rPr>
          <w:b/>
          <w:bCs/>
          <w:lang w:val="uk-UA"/>
        </w:rPr>
        <w:t>ЛОЖЕННЯ</w:t>
      </w:r>
      <w:r w:rsidRPr="00DF0213">
        <w:rPr>
          <w:b/>
          <w:bCs/>
          <w:lang w:val="uk-UA"/>
        </w:rPr>
        <w:t xml:space="preserve">  </w:t>
      </w:r>
    </w:p>
    <w:p w14:paraId="55847DD4" w14:textId="77777777" w:rsidR="00C61C12" w:rsidRPr="00DF0213" w:rsidRDefault="00C2650E" w:rsidP="00C61C12">
      <w:pPr>
        <w:jc w:val="center"/>
        <w:rPr>
          <w:b/>
          <w:bCs/>
          <w:lang w:val="uk-UA"/>
        </w:rPr>
      </w:pPr>
      <w:r>
        <w:rPr>
          <w:rStyle w:val="rvts23"/>
          <w:b/>
          <w:bCs/>
          <w:lang w:val="uk-UA"/>
        </w:rPr>
        <w:t xml:space="preserve">про </w:t>
      </w:r>
      <w:r w:rsidR="00C61C12" w:rsidRPr="00DF0213">
        <w:rPr>
          <w:rStyle w:val="rvts23"/>
          <w:b/>
          <w:bCs/>
          <w:lang w:val="uk-UA"/>
        </w:rPr>
        <w:t>добровільн</w:t>
      </w:r>
      <w:r>
        <w:rPr>
          <w:rStyle w:val="rvts23"/>
          <w:b/>
          <w:bCs/>
          <w:lang w:val="uk-UA"/>
        </w:rPr>
        <w:t>і</w:t>
      </w:r>
      <w:r w:rsidR="00C61C12" w:rsidRPr="00DF0213">
        <w:rPr>
          <w:rStyle w:val="rvts23"/>
          <w:b/>
          <w:bCs/>
          <w:lang w:val="uk-UA"/>
        </w:rPr>
        <w:t xml:space="preserve"> пожежн</w:t>
      </w:r>
      <w:r>
        <w:rPr>
          <w:rStyle w:val="rvts23"/>
          <w:b/>
          <w:bCs/>
          <w:lang w:val="uk-UA"/>
        </w:rPr>
        <w:t>і</w:t>
      </w:r>
      <w:r w:rsidR="00C61C12" w:rsidRPr="00DF0213">
        <w:rPr>
          <w:rStyle w:val="rvts23"/>
          <w:b/>
          <w:bCs/>
          <w:lang w:val="uk-UA"/>
        </w:rPr>
        <w:t xml:space="preserve"> дружин</w:t>
      </w:r>
      <w:r>
        <w:rPr>
          <w:rStyle w:val="rvts23"/>
          <w:b/>
          <w:bCs/>
          <w:lang w:val="uk-UA"/>
        </w:rPr>
        <w:t>и</w:t>
      </w:r>
      <w:r w:rsidR="00C61C12" w:rsidRPr="00DF0213">
        <w:rPr>
          <w:rStyle w:val="rvts23"/>
          <w:b/>
          <w:bCs/>
          <w:lang w:val="uk-UA"/>
        </w:rPr>
        <w:t xml:space="preserve"> </w:t>
      </w:r>
      <w:r w:rsidR="00C61C12" w:rsidRPr="00DF0213">
        <w:rPr>
          <w:b/>
          <w:bCs/>
          <w:lang w:val="uk-UA"/>
        </w:rPr>
        <w:t xml:space="preserve"> на території Дунаєвецької міської об’єднаної територіальної громади </w:t>
      </w:r>
    </w:p>
    <w:p w14:paraId="56DC181D" w14:textId="77777777" w:rsidR="00C61C12" w:rsidRPr="00DF0213" w:rsidRDefault="00C61C12" w:rsidP="00C61C12">
      <w:pPr>
        <w:rPr>
          <w:b/>
          <w:bCs/>
          <w:lang w:val="uk-UA"/>
        </w:rPr>
      </w:pPr>
    </w:p>
    <w:p w14:paraId="5495F22A" w14:textId="77777777" w:rsidR="00C61C12" w:rsidRDefault="00C61C12" w:rsidP="00C61C12">
      <w:pPr>
        <w:jc w:val="center"/>
        <w:rPr>
          <w:b/>
          <w:lang w:val="uk-UA"/>
        </w:rPr>
      </w:pPr>
      <w:r w:rsidRPr="00DF0213">
        <w:rPr>
          <w:b/>
          <w:lang w:val="uk-UA"/>
        </w:rPr>
        <w:t>Загальна частина</w:t>
      </w:r>
    </w:p>
    <w:p w14:paraId="1778291A" w14:textId="77777777" w:rsidR="0080325D" w:rsidRPr="0080325D" w:rsidRDefault="0080325D" w:rsidP="0080325D">
      <w:pPr>
        <w:ind w:firstLine="709"/>
        <w:jc w:val="both"/>
        <w:rPr>
          <w:color w:val="000000"/>
          <w:shd w:val="clear" w:color="auto" w:fill="FFFFFF"/>
          <w:lang w:val="uk-UA"/>
        </w:rPr>
      </w:pPr>
      <w:r w:rsidRPr="0080325D">
        <w:rPr>
          <w:lang w:val="uk-UA"/>
        </w:rPr>
        <w:t xml:space="preserve">1. </w:t>
      </w:r>
      <w:r w:rsidRPr="0080325D">
        <w:rPr>
          <w:color w:val="000000"/>
          <w:shd w:val="clear" w:color="auto" w:fill="FFFFFF"/>
          <w:lang w:val="uk-UA"/>
        </w:rPr>
        <w:t>Добровільна пожежна охорона створюється з метою проведення заходів із запобігання виникненню пожеж та організації їх гасіння.</w:t>
      </w:r>
    </w:p>
    <w:p w14:paraId="77CD76E0" w14:textId="77777777" w:rsidR="0080325D" w:rsidRPr="0080325D" w:rsidRDefault="0080325D" w:rsidP="0080325D">
      <w:pPr>
        <w:ind w:firstLine="709"/>
        <w:jc w:val="both"/>
        <w:rPr>
          <w:lang w:val="uk-UA"/>
        </w:rPr>
      </w:pPr>
    </w:p>
    <w:p w14:paraId="20566491" w14:textId="77777777" w:rsidR="0080325D" w:rsidRPr="0080325D" w:rsidRDefault="0080325D" w:rsidP="0080325D">
      <w:pPr>
        <w:ind w:firstLine="709"/>
        <w:jc w:val="both"/>
        <w:rPr>
          <w:lang w:val="uk-UA"/>
        </w:rPr>
      </w:pPr>
      <w:r w:rsidRPr="0080325D">
        <w:rPr>
          <w:lang w:val="uk-UA"/>
        </w:rPr>
        <w:t xml:space="preserve">2. </w:t>
      </w:r>
      <w:r w:rsidRPr="0080325D">
        <w:rPr>
          <w:color w:val="000000"/>
          <w:shd w:val="clear" w:color="auto" w:fill="FFFFFF"/>
          <w:lang w:val="uk-UA"/>
        </w:rPr>
        <w:t>Добровільна пожежна охорона</w:t>
      </w:r>
      <w:r w:rsidRPr="0080325D">
        <w:rPr>
          <w:lang w:val="uk-UA"/>
        </w:rPr>
        <w:t xml:space="preserve"> у  своїй  діяльності  керується  Конституцією України,  законами України,  актами Президента  України  та Кабінету   Міністрів   України,   цим  Положенням,  окремими наказами  ДСНС, розпорядженнями голови  Дунаєвецької міської ради.  </w:t>
      </w:r>
    </w:p>
    <w:p w14:paraId="2D5CC573" w14:textId="77777777" w:rsidR="0080325D" w:rsidRPr="0080325D" w:rsidRDefault="0080325D" w:rsidP="0080325D">
      <w:pPr>
        <w:pStyle w:val="rvps2"/>
        <w:shd w:val="clear" w:color="auto" w:fill="FFFFFF"/>
        <w:spacing w:before="0" w:beforeAutospacing="0" w:after="0" w:afterAutospacing="0"/>
        <w:ind w:firstLine="709"/>
        <w:jc w:val="both"/>
        <w:textAlignment w:val="baseline"/>
      </w:pPr>
    </w:p>
    <w:p w14:paraId="5B0F9E26" w14:textId="77777777" w:rsidR="0080325D" w:rsidRPr="0080325D" w:rsidRDefault="0080325D" w:rsidP="0080325D">
      <w:pPr>
        <w:pStyle w:val="rvps2"/>
        <w:shd w:val="clear" w:color="auto" w:fill="FFFFFF"/>
        <w:spacing w:before="0" w:beforeAutospacing="0" w:after="0" w:afterAutospacing="0"/>
        <w:ind w:firstLine="709"/>
        <w:jc w:val="both"/>
        <w:textAlignment w:val="baseline"/>
        <w:rPr>
          <w:color w:val="000000"/>
        </w:rPr>
      </w:pPr>
      <w:r w:rsidRPr="0080325D">
        <w:t xml:space="preserve">3. </w:t>
      </w:r>
      <w:r w:rsidRPr="0080325D">
        <w:rPr>
          <w:color w:val="000000"/>
        </w:rPr>
        <w:t>Пожежно-рятувальні підрозділи добровільної пожежної охорони утворюються як:</w:t>
      </w:r>
    </w:p>
    <w:p w14:paraId="0132FBB0" w14:textId="77777777" w:rsidR="0080325D" w:rsidRPr="0080325D" w:rsidRDefault="0080325D" w:rsidP="0080325D">
      <w:pPr>
        <w:pStyle w:val="rvps2"/>
        <w:shd w:val="clear" w:color="auto" w:fill="FFFFFF"/>
        <w:spacing w:before="0" w:beforeAutospacing="0" w:after="0" w:afterAutospacing="0"/>
        <w:ind w:firstLine="709"/>
        <w:jc w:val="both"/>
        <w:textAlignment w:val="baseline"/>
        <w:rPr>
          <w:color w:val="000000"/>
        </w:rPr>
      </w:pPr>
      <w:bookmarkStart w:id="0" w:name="n31"/>
      <w:bookmarkEnd w:id="0"/>
      <w:r w:rsidRPr="0080325D">
        <w:rPr>
          <w:color w:val="000000"/>
        </w:rPr>
        <w:t>пожежна дружина - підрозділ, забезпечений пожежними мотопомпами та/або первинними засобами для гасіння пожеж;</w:t>
      </w:r>
    </w:p>
    <w:p w14:paraId="1BEE4749" w14:textId="77777777" w:rsidR="0080325D" w:rsidRPr="0080325D" w:rsidRDefault="0080325D" w:rsidP="0080325D">
      <w:pPr>
        <w:pStyle w:val="rvps2"/>
        <w:shd w:val="clear" w:color="auto" w:fill="FFFFFF"/>
        <w:spacing w:before="0" w:beforeAutospacing="0" w:after="0" w:afterAutospacing="0"/>
        <w:ind w:firstLine="709"/>
        <w:jc w:val="both"/>
        <w:textAlignment w:val="baseline"/>
        <w:rPr>
          <w:color w:val="000000"/>
        </w:rPr>
      </w:pPr>
      <w:bookmarkStart w:id="1" w:name="n32"/>
      <w:bookmarkEnd w:id="1"/>
      <w:r w:rsidRPr="0080325D">
        <w:rPr>
          <w:color w:val="000000"/>
        </w:rPr>
        <w:t>пожежна команда - підрозділ, забезпечений пожежними автомобілями або іншою необхідною технікою для гасіння пожеж</w:t>
      </w:r>
    </w:p>
    <w:p w14:paraId="1F3185C7" w14:textId="77777777" w:rsidR="0080325D" w:rsidRPr="0080325D" w:rsidRDefault="0080325D" w:rsidP="0080325D">
      <w:pPr>
        <w:ind w:firstLine="709"/>
        <w:jc w:val="both"/>
        <w:rPr>
          <w:lang w:val="uk-UA"/>
        </w:rPr>
      </w:pPr>
    </w:p>
    <w:p w14:paraId="49E5E27F" w14:textId="77777777" w:rsidR="00C61C12" w:rsidRPr="0080325D" w:rsidRDefault="0080325D" w:rsidP="0080325D">
      <w:pPr>
        <w:ind w:firstLine="709"/>
        <w:jc w:val="both"/>
        <w:rPr>
          <w:lang w:val="uk-UA"/>
        </w:rPr>
      </w:pPr>
      <w:r>
        <w:rPr>
          <w:lang w:val="uk-UA"/>
        </w:rPr>
        <w:t>4</w:t>
      </w:r>
      <w:r w:rsidR="00C61C12" w:rsidRPr="0080325D">
        <w:rPr>
          <w:lang w:val="uk-UA"/>
        </w:rPr>
        <w:t xml:space="preserve">. </w:t>
      </w:r>
      <w:r w:rsidR="00C61C12" w:rsidRPr="0080325D">
        <w:rPr>
          <w:color w:val="000000"/>
          <w:lang w:val="uk-UA"/>
        </w:rPr>
        <w:t>Добровільні  пожежні  дружини  (далі  - ДПД), як складова частина добровільної пожежної охорони,</w:t>
      </w:r>
      <w:r w:rsidR="00C61C12" w:rsidRPr="0080325D">
        <w:rPr>
          <w:lang w:val="uk-UA"/>
        </w:rPr>
        <w:t xml:space="preserve"> здійсню</w:t>
      </w:r>
      <w:r w:rsidR="002D344E" w:rsidRPr="0080325D">
        <w:rPr>
          <w:lang w:val="uk-UA"/>
        </w:rPr>
        <w:t>ють</w:t>
      </w:r>
      <w:r w:rsidR="00C61C12" w:rsidRPr="0080325D">
        <w:rPr>
          <w:lang w:val="uk-UA"/>
        </w:rPr>
        <w:t xml:space="preserve"> свою діяльність по забезпеченню пожежної безпеки на території Дунаєвецької міської ради в населених пунктах, де немає підрозділів ДСНС та місцевих пожежних команд .</w:t>
      </w:r>
    </w:p>
    <w:p w14:paraId="132EF100" w14:textId="77777777" w:rsidR="00C61C12" w:rsidRPr="0080325D" w:rsidRDefault="00C61C12" w:rsidP="0080325D">
      <w:pPr>
        <w:ind w:firstLine="709"/>
        <w:jc w:val="both"/>
        <w:rPr>
          <w:lang w:val="uk-UA"/>
        </w:rPr>
      </w:pPr>
    </w:p>
    <w:p w14:paraId="0AE05A7B" w14:textId="77777777" w:rsidR="00C61C12" w:rsidRPr="0080325D" w:rsidRDefault="0080325D" w:rsidP="0080325D">
      <w:pPr>
        <w:ind w:firstLine="709"/>
        <w:jc w:val="both"/>
        <w:rPr>
          <w:lang w:val="uk-UA"/>
        </w:rPr>
      </w:pPr>
      <w:r>
        <w:rPr>
          <w:lang w:val="uk-UA"/>
        </w:rPr>
        <w:t>5</w:t>
      </w:r>
      <w:r w:rsidR="00C61C12" w:rsidRPr="0080325D">
        <w:rPr>
          <w:lang w:val="uk-UA"/>
        </w:rPr>
        <w:t>. З питань   організації   служби,   гасіння   пожеж, експлуатації пожежної техніки та пожежно-технічного обладнання ДПД керується  нормативно-правовими  актами,  що  регулюють діяльність ДСНС.</w:t>
      </w:r>
    </w:p>
    <w:p w14:paraId="5BFBCD1D" w14:textId="77777777" w:rsidR="00C61C12" w:rsidRPr="0080325D" w:rsidRDefault="00C61C12" w:rsidP="0080325D">
      <w:pPr>
        <w:ind w:firstLine="709"/>
        <w:jc w:val="both"/>
        <w:rPr>
          <w:lang w:val="uk-UA"/>
        </w:rPr>
      </w:pPr>
    </w:p>
    <w:p w14:paraId="65F8C6B9" w14:textId="77777777" w:rsidR="00C61C12" w:rsidRPr="00DF0213" w:rsidRDefault="0080325D" w:rsidP="0080325D">
      <w:pPr>
        <w:ind w:firstLine="709"/>
        <w:jc w:val="both"/>
        <w:rPr>
          <w:lang w:val="uk-UA"/>
        </w:rPr>
      </w:pPr>
      <w:r>
        <w:rPr>
          <w:lang w:val="uk-UA"/>
        </w:rPr>
        <w:t>6</w:t>
      </w:r>
      <w:r w:rsidR="00C61C12" w:rsidRPr="0080325D">
        <w:rPr>
          <w:lang w:val="uk-UA"/>
        </w:rPr>
        <w:t>. Основними</w:t>
      </w:r>
      <w:r w:rsidR="00C61C12" w:rsidRPr="00DF0213">
        <w:rPr>
          <w:lang w:val="uk-UA"/>
        </w:rPr>
        <w:t xml:space="preserve"> завданнями ДПД є гасіння пожеж,  рятування людей та надання  допомоги  в  ліквідації наслідків аварій,  катастроф, стихійного лиха, а також здійснення окремих заходів із запобігання пожежам та нещасним випадкам на них.</w:t>
      </w:r>
    </w:p>
    <w:p w14:paraId="13EC8459" w14:textId="77777777" w:rsidR="00C61C12" w:rsidRPr="00DF0213" w:rsidRDefault="00C61C12" w:rsidP="00C61C12">
      <w:pPr>
        <w:ind w:firstLine="720"/>
        <w:jc w:val="both"/>
        <w:rPr>
          <w:lang w:val="uk-UA"/>
        </w:rPr>
      </w:pPr>
    </w:p>
    <w:p w14:paraId="739DF557" w14:textId="77777777" w:rsidR="00C61C12" w:rsidRPr="00DF0213" w:rsidRDefault="0080325D" w:rsidP="00C61C12">
      <w:pPr>
        <w:ind w:firstLine="720"/>
        <w:jc w:val="both"/>
      </w:pPr>
      <w:r>
        <w:rPr>
          <w:lang w:val="uk-UA"/>
        </w:rPr>
        <w:t>7</w:t>
      </w:r>
      <w:r w:rsidR="00C61C12" w:rsidRPr="00DF0213">
        <w:t xml:space="preserve">. </w:t>
      </w:r>
      <w:r w:rsidR="00C61C12" w:rsidRPr="00DF0213">
        <w:rPr>
          <w:lang w:val="uk-UA"/>
        </w:rPr>
        <w:t>ДПД</w:t>
      </w:r>
      <w:r w:rsidR="00C61C12" w:rsidRPr="00DF0213">
        <w:t xml:space="preserve"> </w:t>
      </w:r>
      <w:proofErr w:type="spellStart"/>
      <w:r w:rsidR="00C61C12" w:rsidRPr="00DF0213">
        <w:t>відповідно</w:t>
      </w:r>
      <w:proofErr w:type="spellEnd"/>
      <w:r w:rsidR="00C61C12" w:rsidRPr="00DF0213">
        <w:t xml:space="preserve"> до </w:t>
      </w:r>
      <w:proofErr w:type="spellStart"/>
      <w:r w:rsidR="00C61C12" w:rsidRPr="00DF0213">
        <w:t>покладених</w:t>
      </w:r>
      <w:proofErr w:type="spellEnd"/>
      <w:r w:rsidR="00C61C12" w:rsidRPr="00DF0213">
        <w:t xml:space="preserve"> на </w:t>
      </w:r>
      <w:proofErr w:type="spellStart"/>
      <w:r w:rsidR="00C61C12" w:rsidRPr="00DF0213">
        <w:t>неї</w:t>
      </w:r>
      <w:proofErr w:type="spellEnd"/>
      <w:r w:rsidR="00C61C12" w:rsidRPr="00DF0213">
        <w:t xml:space="preserve"> </w:t>
      </w:r>
      <w:proofErr w:type="spellStart"/>
      <w:r w:rsidR="00C61C12" w:rsidRPr="00DF0213">
        <w:t>завдань</w:t>
      </w:r>
      <w:proofErr w:type="spellEnd"/>
      <w:r w:rsidR="00C61C12" w:rsidRPr="00DF0213">
        <w:t>:</w:t>
      </w:r>
    </w:p>
    <w:p w14:paraId="0DD9EE7D" w14:textId="77777777" w:rsidR="00C61C12" w:rsidRPr="00DF0213" w:rsidRDefault="00C61C12" w:rsidP="00C61C12">
      <w:pPr>
        <w:ind w:firstLine="720"/>
        <w:jc w:val="both"/>
      </w:pPr>
      <w:r w:rsidRPr="00DF0213">
        <w:rPr>
          <w:lang w:val="uk-UA"/>
        </w:rPr>
        <w:t xml:space="preserve">- </w:t>
      </w:r>
      <w:proofErr w:type="spellStart"/>
      <w:r w:rsidRPr="00DF0213">
        <w:t>бере</w:t>
      </w:r>
      <w:proofErr w:type="spellEnd"/>
      <w:r w:rsidRPr="00DF0213">
        <w:t xml:space="preserve"> участь  у  </w:t>
      </w:r>
      <w:proofErr w:type="spellStart"/>
      <w:r w:rsidRPr="00DF0213">
        <w:t>гасінні</w:t>
      </w:r>
      <w:proofErr w:type="spellEnd"/>
      <w:r w:rsidRPr="00DF0213">
        <w:t xml:space="preserve">  </w:t>
      </w:r>
      <w:proofErr w:type="spellStart"/>
      <w:r w:rsidRPr="00DF0213">
        <w:t>пожеж</w:t>
      </w:r>
      <w:proofErr w:type="spellEnd"/>
      <w:r w:rsidRPr="00DF0213">
        <w:t xml:space="preserve">,  </w:t>
      </w:r>
      <w:proofErr w:type="spellStart"/>
      <w:r w:rsidRPr="00DF0213">
        <w:t>ліквідації</w:t>
      </w:r>
      <w:proofErr w:type="spellEnd"/>
      <w:r w:rsidRPr="00DF0213">
        <w:t xml:space="preserve"> </w:t>
      </w:r>
      <w:proofErr w:type="spellStart"/>
      <w:r w:rsidRPr="00DF0213">
        <w:t>наслідків</w:t>
      </w:r>
      <w:proofErr w:type="spellEnd"/>
      <w:r w:rsidRPr="00DF0213">
        <w:t xml:space="preserve"> </w:t>
      </w:r>
      <w:proofErr w:type="spellStart"/>
      <w:r w:rsidRPr="00DF0213">
        <w:t>аварій</w:t>
      </w:r>
      <w:proofErr w:type="spellEnd"/>
      <w:r w:rsidRPr="00DF0213">
        <w:t>,</w:t>
      </w:r>
      <w:r w:rsidRPr="00DF0213">
        <w:rPr>
          <w:lang w:val="uk-UA"/>
        </w:rPr>
        <w:t xml:space="preserve"> </w:t>
      </w:r>
      <w:proofErr w:type="spellStart"/>
      <w:r w:rsidRPr="00DF0213">
        <w:t>стихійного</w:t>
      </w:r>
      <w:proofErr w:type="spellEnd"/>
      <w:r w:rsidRPr="00DF0213">
        <w:t xml:space="preserve"> лиха,  </w:t>
      </w:r>
      <w:proofErr w:type="spellStart"/>
      <w:r w:rsidRPr="00DF0213">
        <w:t>проведенні</w:t>
      </w:r>
      <w:proofErr w:type="spellEnd"/>
      <w:r w:rsidRPr="00DF0213">
        <w:t xml:space="preserve"> </w:t>
      </w:r>
      <w:proofErr w:type="spellStart"/>
      <w:r w:rsidRPr="00DF0213">
        <w:t>рятувальних</w:t>
      </w:r>
      <w:proofErr w:type="spellEnd"/>
      <w:r w:rsidRPr="00DF0213">
        <w:t xml:space="preserve"> </w:t>
      </w:r>
      <w:proofErr w:type="spellStart"/>
      <w:r w:rsidRPr="00DF0213">
        <w:t>робіт</w:t>
      </w:r>
      <w:proofErr w:type="spellEnd"/>
      <w:r w:rsidRPr="00DF0213">
        <w:t xml:space="preserve">, </w:t>
      </w:r>
      <w:proofErr w:type="spellStart"/>
      <w:r w:rsidRPr="00DF0213">
        <w:t>залучаючи</w:t>
      </w:r>
      <w:proofErr w:type="spellEnd"/>
      <w:r w:rsidRPr="00DF0213">
        <w:t xml:space="preserve"> до </w:t>
      </w:r>
      <w:proofErr w:type="spellStart"/>
      <w:r w:rsidRPr="00DF0213">
        <w:t>цього</w:t>
      </w:r>
      <w:proofErr w:type="spellEnd"/>
      <w:r w:rsidRPr="00DF0213">
        <w:rPr>
          <w:lang w:val="uk-UA"/>
        </w:rPr>
        <w:t xml:space="preserve"> </w:t>
      </w:r>
      <w:proofErr w:type="spellStart"/>
      <w:r w:rsidRPr="00DF0213">
        <w:t>окремих</w:t>
      </w:r>
      <w:proofErr w:type="spellEnd"/>
      <w:r w:rsidRPr="00DF0213">
        <w:t xml:space="preserve"> </w:t>
      </w:r>
      <w:proofErr w:type="spellStart"/>
      <w:r w:rsidRPr="00DF0213">
        <w:t>громадян</w:t>
      </w:r>
      <w:proofErr w:type="spellEnd"/>
      <w:r w:rsidRPr="00DF0213">
        <w:t>;</w:t>
      </w:r>
    </w:p>
    <w:p w14:paraId="7C9EE9D4" w14:textId="77777777" w:rsidR="00C61C12" w:rsidRPr="00DF0213" w:rsidRDefault="00C61C12" w:rsidP="00C61C12">
      <w:pPr>
        <w:ind w:firstLine="720"/>
        <w:jc w:val="both"/>
        <w:rPr>
          <w:lang w:val="uk-UA"/>
        </w:rPr>
      </w:pPr>
      <w:r w:rsidRPr="00DF0213">
        <w:rPr>
          <w:lang w:val="uk-UA"/>
        </w:rPr>
        <w:t xml:space="preserve">- при необхідності </w:t>
      </w:r>
      <w:proofErr w:type="spellStart"/>
      <w:r w:rsidRPr="00DF0213">
        <w:t>здійснює</w:t>
      </w:r>
      <w:proofErr w:type="spellEnd"/>
      <w:r w:rsidRPr="00DF0213">
        <w:t xml:space="preserve"> контроль за </w:t>
      </w:r>
      <w:proofErr w:type="spellStart"/>
      <w:r w:rsidRPr="00DF0213">
        <w:t>додержанням</w:t>
      </w:r>
      <w:proofErr w:type="spellEnd"/>
      <w:r w:rsidRPr="00DF0213">
        <w:t xml:space="preserve"> </w:t>
      </w:r>
      <w:proofErr w:type="spellStart"/>
      <w:r w:rsidRPr="00DF0213">
        <w:t>підприємствами</w:t>
      </w:r>
      <w:proofErr w:type="spellEnd"/>
      <w:r w:rsidRPr="00DF0213">
        <w:t xml:space="preserve">,  </w:t>
      </w:r>
      <w:proofErr w:type="spellStart"/>
      <w:r w:rsidRPr="00DF0213">
        <w:t>установами</w:t>
      </w:r>
      <w:proofErr w:type="spellEnd"/>
      <w:r w:rsidRPr="00DF0213">
        <w:t>,</w:t>
      </w:r>
      <w:r w:rsidRPr="00DF0213">
        <w:rPr>
          <w:lang w:val="uk-UA"/>
        </w:rPr>
        <w:t xml:space="preserve"> </w:t>
      </w:r>
      <w:proofErr w:type="spellStart"/>
      <w:r w:rsidRPr="00DF0213">
        <w:t>організаціями</w:t>
      </w:r>
      <w:proofErr w:type="spellEnd"/>
      <w:r w:rsidRPr="00DF0213">
        <w:t xml:space="preserve"> та </w:t>
      </w:r>
      <w:proofErr w:type="spellStart"/>
      <w:r w:rsidRPr="00DF0213">
        <w:t>громадянами</w:t>
      </w:r>
      <w:proofErr w:type="spellEnd"/>
      <w:r w:rsidRPr="00DF0213">
        <w:t xml:space="preserve"> </w:t>
      </w:r>
      <w:proofErr w:type="spellStart"/>
      <w:r w:rsidRPr="00DF0213">
        <w:t>вимог</w:t>
      </w:r>
      <w:proofErr w:type="spellEnd"/>
      <w:r w:rsidRPr="00DF0213">
        <w:t xml:space="preserve"> </w:t>
      </w:r>
      <w:proofErr w:type="spellStart"/>
      <w:r w:rsidRPr="00DF0213">
        <w:t>пожежної</w:t>
      </w:r>
      <w:proofErr w:type="spellEnd"/>
      <w:r w:rsidRPr="00DF0213">
        <w:t xml:space="preserve"> </w:t>
      </w:r>
      <w:proofErr w:type="spellStart"/>
      <w:r w:rsidRPr="00DF0213">
        <w:t>безпеки</w:t>
      </w:r>
      <w:proofErr w:type="spellEnd"/>
      <w:r w:rsidRPr="00DF0213">
        <w:t>;</w:t>
      </w:r>
    </w:p>
    <w:p w14:paraId="777D6199" w14:textId="77777777" w:rsidR="00C61C12" w:rsidRPr="00DF0213" w:rsidRDefault="00C61C12" w:rsidP="00C61C12">
      <w:pPr>
        <w:ind w:firstLine="720"/>
        <w:jc w:val="both"/>
        <w:rPr>
          <w:lang w:val="uk-UA"/>
        </w:rPr>
      </w:pPr>
      <w:r w:rsidRPr="00DF0213">
        <w:rPr>
          <w:lang w:val="uk-UA"/>
        </w:rPr>
        <w:t>- надає інформацію Дунаєвецькій міській раді та підрозділам  ДСНС про готовність  ДПД  до  виконання  поставлених завдань та оперативну інформацію щодо пожеж;</w:t>
      </w:r>
    </w:p>
    <w:p w14:paraId="201626E4" w14:textId="77777777" w:rsidR="00C61C12" w:rsidRPr="00DF0213" w:rsidRDefault="00C61C12" w:rsidP="00C61C12">
      <w:pPr>
        <w:ind w:firstLine="720"/>
        <w:jc w:val="both"/>
      </w:pPr>
      <w:r w:rsidRPr="00DF0213">
        <w:rPr>
          <w:lang w:val="uk-UA"/>
        </w:rPr>
        <w:t xml:space="preserve">- </w:t>
      </w:r>
      <w:r w:rsidRPr="00DF0213">
        <w:t xml:space="preserve">проводить </w:t>
      </w:r>
      <w:proofErr w:type="spellStart"/>
      <w:r w:rsidRPr="00DF0213">
        <w:t>протипожежну</w:t>
      </w:r>
      <w:proofErr w:type="spellEnd"/>
      <w:r w:rsidRPr="00DF0213">
        <w:t xml:space="preserve"> пропаганду  </w:t>
      </w:r>
      <w:proofErr w:type="spellStart"/>
      <w:r w:rsidRPr="00DF0213">
        <w:t>серед</w:t>
      </w:r>
      <w:proofErr w:type="spellEnd"/>
      <w:r w:rsidRPr="00DF0213">
        <w:t xml:space="preserve">  </w:t>
      </w:r>
      <w:proofErr w:type="spellStart"/>
      <w:r w:rsidRPr="00DF0213">
        <w:t>населення</w:t>
      </w:r>
      <w:proofErr w:type="spellEnd"/>
      <w:r w:rsidRPr="00DF0213">
        <w:t xml:space="preserve">  з  метою</w:t>
      </w:r>
      <w:r w:rsidRPr="00DF0213">
        <w:rPr>
          <w:lang w:val="uk-UA"/>
        </w:rPr>
        <w:t xml:space="preserve"> </w:t>
      </w:r>
      <w:proofErr w:type="spellStart"/>
      <w:r w:rsidRPr="00DF0213">
        <w:t>запобігання</w:t>
      </w:r>
      <w:proofErr w:type="spellEnd"/>
      <w:r w:rsidRPr="00DF0213">
        <w:t xml:space="preserve"> </w:t>
      </w:r>
      <w:proofErr w:type="spellStart"/>
      <w:r w:rsidRPr="00DF0213">
        <w:t>пожежам</w:t>
      </w:r>
      <w:proofErr w:type="spellEnd"/>
      <w:r w:rsidRPr="00DF0213">
        <w:t xml:space="preserve"> та </w:t>
      </w:r>
      <w:proofErr w:type="spellStart"/>
      <w:r w:rsidRPr="00DF0213">
        <w:t>наслідкам</w:t>
      </w:r>
      <w:proofErr w:type="spellEnd"/>
      <w:r w:rsidRPr="00DF0213">
        <w:t xml:space="preserve"> </w:t>
      </w:r>
      <w:proofErr w:type="spellStart"/>
      <w:r w:rsidRPr="00DF0213">
        <w:t>від</w:t>
      </w:r>
      <w:proofErr w:type="spellEnd"/>
      <w:r w:rsidRPr="00DF0213">
        <w:t xml:space="preserve"> них.</w:t>
      </w:r>
    </w:p>
    <w:p w14:paraId="0CDEB97F" w14:textId="77777777" w:rsidR="00C61C12" w:rsidRDefault="0080325D" w:rsidP="00C61C12">
      <w:pPr>
        <w:ind w:firstLine="720"/>
        <w:jc w:val="both"/>
        <w:rPr>
          <w:lang w:val="uk-UA"/>
        </w:rPr>
      </w:pPr>
      <w:r>
        <w:rPr>
          <w:lang w:val="uk-UA"/>
        </w:rPr>
        <w:t>8</w:t>
      </w:r>
      <w:r w:rsidR="00C61C12" w:rsidRPr="00DF0213">
        <w:t xml:space="preserve">. </w:t>
      </w:r>
      <w:proofErr w:type="spellStart"/>
      <w:r w:rsidR="00C61C12" w:rsidRPr="00DF0213">
        <w:t>Залучати</w:t>
      </w:r>
      <w:proofErr w:type="spellEnd"/>
      <w:r w:rsidR="00C61C12" w:rsidRPr="00DF0213">
        <w:t xml:space="preserve">  </w:t>
      </w:r>
      <w:proofErr w:type="spellStart"/>
      <w:r w:rsidR="00C61C12" w:rsidRPr="00DF0213">
        <w:t>працівників</w:t>
      </w:r>
      <w:proofErr w:type="spellEnd"/>
      <w:r w:rsidR="00C61C12" w:rsidRPr="00DF0213">
        <w:t xml:space="preserve">  та  </w:t>
      </w:r>
      <w:proofErr w:type="spellStart"/>
      <w:r w:rsidR="00C61C12" w:rsidRPr="00DF0213">
        <w:t>пожежну</w:t>
      </w:r>
      <w:proofErr w:type="spellEnd"/>
      <w:r w:rsidR="00C61C12" w:rsidRPr="00DF0213">
        <w:t xml:space="preserve"> </w:t>
      </w:r>
      <w:proofErr w:type="spellStart"/>
      <w:r w:rsidR="00C61C12" w:rsidRPr="00DF0213">
        <w:t>техніку</w:t>
      </w:r>
      <w:proofErr w:type="spellEnd"/>
      <w:r w:rsidR="00C61C12" w:rsidRPr="00DF0213">
        <w:t xml:space="preserve"> </w:t>
      </w:r>
      <w:proofErr w:type="spellStart"/>
      <w:r w:rsidR="00C61C12" w:rsidRPr="00DF0213">
        <w:t>підрозділів</w:t>
      </w:r>
      <w:proofErr w:type="spellEnd"/>
      <w:r w:rsidR="00C61C12" w:rsidRPr="00DF0213">
        <w:t xml:space="preserve"> </w:t>
      </w:r>
      <w:r w:rsidR="00C61C12" w:rsidRPr="00DF0213">
        <w:rPr>
          <w:lang w:val="uk-UA"/>
        </w:rPr>
        <w:t xml:space="preserve">ДПД </w:t>
      </w:r>
      <w:r w:rsidR="00C61C12" w:rsidRPr="00DF0213">
        <w:t xml:space="preserve">для </w:t>
      </w:r>
      <w:proofErr w:type="spellStart"/>
      <w:r w:rsidR="00C61C12" w:rsidRPr="00DF0213">
        <w:t>виконання</w:t>
      </w:r>
      <w:proofErr w:type="spellEnd"/>
      <w:r w:rsidR="00C61C12" w:rsidRPr="00DF0213">
        <w:t xml:space="preserve"> </w:t>
      </w:r>
      <w:proofErr w:type="spellStart"/>
      <w:r w:rsidR="00C61C12" w:rsidRPr="00DF0213">
        <w:t>завдань</w:t>
      </w:r>
      <w:proofErr w:type="spellEnd"/>
      <w:r w:rsidR="00C61C12" w:rsidRPr="00DF0213">
        <w:t>,</w:t>
      </w:r>
      <w:r w:rsidR="00C61C12" w:rsidRPr="00DF0213">
        <w:rPr>
          <w:lang w:val="uk-UA"/>
        </w:rPr>
        <w:t xml:space="preserve"> </w:t>
      </w:r>
      <w:r w:rsidR="00C61C12" w:rsidRPr="00DF0213">
        <w:t xml:space="preserve">не </w:t>
      </w:r>
      <w:proofErr w:type="spellStart"/>
      <w:r w:rsidR="00C61C12" w:rsidRPr="00DF0213">
        <w:t>передбачених</w:t>
      </w:r>
      <w:proofErr w:type="spellEnd"/>
      <w:r w:rsidR="00C61C12" w:rsidRPr="00DF0213">
        <w:rPr>
          <w:lang w:val="uk-UA"/>
        </w:rPr>
        <w:t xml:space="preserve"> </w:t>
      </w:r>
      <w:proofErr w:type="spellStart"/>
      <w:r w:rsidR="00C61C12" w:rsidRPr="00DF0213">
        <w:t>законодавством</w:t>
      </w:r>
      <w:proofErr w:type="spellEnd"/>
      <w:r w:rsidR="00C61C12" w:rsidRPr="00DF0213">
        <w:t>,</w:t>
      </w:r>
      <w:r w:rsidR="00C61C12" w:rsidRPr="00DF0213">
        <w:rPr>
          <w:lang w:val="uk-UA"/>
        </w:rPr>
        <w:t xml:space="preserve"> </w:t>
      </w:r>
      <w:r w:rsidR="00C61C12" w:rsidRPr="00DF0213">
        <w:t>у</w:t>
      </w:r>
      <w:r w:rsidR="00C61C12" w:rsidRPr="00DF0213">
        <w:rPr>
          <w:lang w:val="uk-UA"/>
        </w:rPr>
        <w:t xml:space="preserve"> </w:t>
      </w:r>
      <w:r w:rsidR="00C61C12" w:rsidRPr="00DF0213">
        <w:t>тому</w:t>
      </w:r>
      <w:r w:rsidR="00C61C12" w:rsidRPr="00DF0213">
        <w:rPr>
          <w:lang w:val="uk-UA"/>
        </w:rPr>
        <w:t xml:space="preserve"> </w:t>
      </w:r>
      <w:proofErr w:type="spellStart"/>
      <w:r w:rsidR="00C61C12" w:rsidRPr="00DF0213">
        <w:t>числі</w:t>
      </w:r>
      <w:proofErr w:type="spellEnd"/>
      <w:r w:rsidR="00C61C12" w:rsidRPr="00DF0213">
        <w:rPr>
          <w:lang w:val="uk-UA"/>
        </w:rPr>
        <w:t xml:space="preserve"> </w:t>
      </w:r>
      <w:proofErr w:type="spellStart"/>
      <w:r w:rsidR="00C61C12" w:rsidRPr="00DF0213">
        <w:t>цим</w:t>
      </w:r>
      <w:proofErr w:type="spellEnd"/>
      <w:r w:rsidR="00C61C12" w:rsidRPr="00DF0213">
        <w:rPr>
          <w:lang w:val="uk-UA"/>
        </w:rPr>
        <w:t xml:space="preserve"> </w:t>
      </w:r>
      <w:proofErr w:type="spellStart"/>
      <w:r w:rsidR="00C61C12" w:rsidRPr="00DF0213">
        <w:t>Положенням</w:t>
      </w:r>
      <w:proofErr w:type="spellEnd"/>
      <w:r w:rsidR="00C61C12" w:rsidRPr="00DF0213">
        <w:t xml:space="preserve">, </w:t>
      </w:r>
      <w:proofErr w:type="spellStart"/>
      <w:r w:rsidR="00C61C12" w:rsidRPr="00DF0213">
        <w:t>забороняється</w:t>
      </w:r>
      <w:proofErr w:type="spellEnd"/>
      <w:r w:rsidR="00C61C12" w:rsidRPr="00DF0213">
        <w:t>.</w:t>
      </w:r>
    </w:p>
    <w:p w14:paraId="577EE73F" w14:textId="77777777" w:rsidR="004F52BA" w:rsidRPr="004F52BA" w:rsidRDefault="004F52BA" w:rsidP="00C61C12">
      <w:pPr>
        <w:ind w:firstLine="720"/>
        <w:jc w:val="both"/>
        <w:rPr>
          <w:lang w:val="uk-UA"/>
        </w:rPr>
      </w:pPr>
      <w:r>
        <w:rPr>
          <w:lang w:val="uk-UA"/>
        </w:rPr>
        <w:t xml:space="preserve">Залучати </w:t>
      </w:r>
      <w:r w:rsidRPr="004F52BA">
        <w:rPr>
          <w:lang w:val="uk-UA"/>
        </w:rPr>
        <w:t xml:space="preserve">працівників  підрозділів </w:t>
      </w:r>
      <w:r w:rsidRPr="00DF0213">
        <w:rPr>
          <w:lang w:val="uk-UA"/>
        </w:rPr>
        <w:t>ДПД</w:t>
      </w:r>
      <w:r>
        <w:rPr>
          <w:lang w:val="uk-UA"/>
        </w:rPr>
        <w:t xml:space="preserve"> до завдань, не пов</w:t>
      </w:r>
      <w:r w:rsidRPr="004F52BA">
        <w:rPr>
          <w:lang w:val="uk-UA"/>
        </w:rPr>
        <w:t>’</w:t>
      </w:r>
      <w:r>
        <w:rPr>
          <w:lang w:val="uk-UA"/>
        </w:rPr>
        <w:t>язаних з гасінням пожеж, без погодження з Дунаєвецькою міською радою забороняється.</w:t>
      </w:r>
    </w:p>
    <w:p w14:paraId="3A7A38E0" w14:textId="77777777" w:rsidR="0009614B" w:rsidRDefault="0009614B" w:rsidP="00C61C12">
      <w:pPr>
        <w:ind w:firstLine="720"/>
        <w:jc w:val="center"/>
        <w:rPr>
          <w:b/>
          <w:lang w:val="uk-UA"/>
        </w:rPr>
      </w:pPr>
    </w:p>
    <w:p w14:paraId="7DE4ACCF" w14:textId="77777777" w:rsidR="00C61C12" w:rsidRPr="00DF0213" w:rsidRDefault="00C61C12" w:rsidP="00C61C12">
      <w:pPr>
        <w:ind w:firstLine="720"/>
        <w:jc w:val="center"/>
        <w:rPr>
          <w:b/>
          <w:lang w:val="uk-UA"/>
        </w:rPr>
      </w:pPr>
      <w:r w:rsidRPr="0080325D">
        <w:rPr>
          <w:b/>
          <w:lang w:val="uk-UA"/>
        </w:rPr>
        <w:t xml:space="preserve">Організація діяльності </w:t>
      </w:r>
      <w:r w:rsidR="0009614B">
        <w:rPr>
          <w:b/>
          <w:lang w:val="uk-UA"/>
        </w:rPr>
        <w:t>ДПД</w:t>
      </w:r>
    </w:p>
    <w:p w14:paraId="48C66D52" w14:textId="77777777" w:rsidR="00C61C12" w:rsidRPr="00DF0213" w:rsidRDefault="0080325D" w:rsidP="00C61C12">
      <w:pPr>
        <w:ind w:firstLine="720"/>
        <w:jc w:val="both"/>
        <w:rPr>
          <w:lang w:val="uk-UA"/>
        </w:rPr>
      </w:pPr>
      <w:r>
        <w:rPr>
          <w:lang w:val="uk-UA"/>
        </w:rPr>
        <w:lastRenderedPageBreak/>
        <w:t>9</w:t>
      </w:r>
      <w:r w:rsidR="00C61C12" w:rsidRPr="00DF0213">
        <w:rPr>
          <w:lang w:val="uk-UA"/>
        </w:rPr>
        <w:t>. Підрозділи ДПД створюються в населених пунктах громади в кількості не менше 3-х чоловік, входять до  складу  місцевої пожежної охорони і є протипожежними формуваннями цивільного захисту громади.</w:t>
      </w:r>
    </w:p>
    <w:p w14:paraId="7F5CC0D2" w14:textId="77777777" w:rsidR="00C61C12" w:rsidRPr="00DF0213" w:rsidRDefault="00C61C12" w:rsidP="00C61C12">
      <w:pPr>
        <w:ind w:firstLine="720"/>
        <w:jc w:val="both"/>
      </w:pPr>
      <w:proofErr w:type="spellStart"/>
      <w:r w:rsidRPr="00DF0213">
        <w:t>Підрозділи</w:t>
      </w:r>
      <w:proofErr w:type="spellEnd"/>
      <w:r w:rsidRPr="00DF0213">
        <w:t xml:space="preserve"> </w:t>
      </w:r>
      <w:r w:rsidRPr="00DF0213">
        <w:rPr>
          <w:lang w:val="uk-UA"/>
        </w:rPr>
        <w:t>ДПД</w:t>
      </w:r>
      <w:r w:rsidRPr="00DF0213">
        <w:t xml:space="preserve"> </w:t>
      </w:r>
      <w:proofErr w:type="spellStart"/>
      <w:r w:rsidRPr="00DF0213">
        <w:t>входять</w:t>
      </w:r>
      <w:proofErr w:type="spellEnd"/>
      <w:r w:rsidRPr="00DF0213">
        <w:t xml:space="preserve"> до складу </w:t>
      </w:r>
      <w:proofErr w:type="spellStart"/>
      <w:r w:rsidRPr="00DF0213">
        <w:t>гарнізону</w:t>
      </w:r>
      <w:proofErr w:type="spellEnd"/>
      <w:r w:rsidRPr="00DF0213">
        <w:t xml:space="preserve"> </w:t>
      </w:r>
      <w:r w:rsidRPr="00DF0213">
        <w:rPr>
          <w:lang w:val="uk-UA"/>
        </w:rPr>
        <w:t>ДСНС</w:t>
      </w:r>
      <w:r w:rsidRPr="00DF0213">
        <w:t xml:space="preserve"> і</w:t>
      </w:r>
      <w:r w:rsidRPr="00DF0213">
        <w:rPr>
          <w:lang w:val="uk-UA"/>
        </w:rPr>
        <w:t xml:space="preserve"> </w:t>
      </w:r>
      <w:proofErr w:type="spellStart"/>
      <w:r w:rsidRPr="00DF0213">
        <w:t>перебувають</w:t>
      </w:r>
      <w:proofErr w:type="spellEnd"/>
      <w:r w:rsidRPr="00DF0213">
        <w:t xml:space="preserve"> в оперативному </w:t>
      </w:r>
      <w:proofErr w:type="spellStart"/>
      <w:r w:rsidRPr="00DF0213">
        <w:t>підпорядкуванні</w:t>
      </w:r>
      <w:proofErr w:type="spellEnd"/>
      <w:r w:rsidRPr="00DF0213">
        <w:t xml:space="preserve"> начальника </w:t>
      </w:r>
      <w:proofErr w:type="spellStart"/>
      <w:r w:rsidRPr="00DF0213">
        <w:t>гарнізону</w:t>
      </w:r>
      <w:proofErr w:type="spellEnd"/>
      <w:r w:rsidRPr="00DF0213">
        <w:t>.</w:t>
      </w:r>
    </w:p>
    <w:p w14:paraId="245E36EB" w14:textId="77777777" w:rsidR="00C61C12" w:rsidRPr="00DF0213" w:rsidRDefault="00C61C12" w:rsidP="00C61C12">
      <w:pPr>
        <w:ind w:firstLine="720"/>
        <w:jc w:val="both"/>
        <w:rPr>
          <w:lang w:val="uk-UA"/>
        </w:rPr>
      </w:pPr>
      <w:r w:rsidRPr="00DF0213">
        <w:rPr>
          <w:color w:val="000000"/>
          <w:lang w:val="uk-UA"/>
        </w:rPr>
        <w:t xml:space="preserve">Порядок  оповіщення членів ДПД про пожежу, взаємодії щодо організації робіт з гасіння пожеж розроблює, встановлює та здійснює місцевий орган ДСНС. </w:t>
      </w:r>
      <w:r w:rsidRPr="00DF0213">
        <w:rPr>
          <w:color w:val="000000"/>
          <w:lang w:val="uk-UA"/>
        </w:rPr>
        <w:br/>
      </w:r>
    </w:p>
    <w:p w14:paraId="4D6DAE4F" w14:textId="77777777" w:rsidR="00C61C12" w:rsidRPr="00DF0213" w:rsidRDefault="0080325D" w:rsidP="00C61C12">
      <w:pPr>
        <w:ind w:firstLine="720"/>
        <w:jc w:val="both"/>
      </w:pPr>
      <w:r>
        <w:rPr>
          <w:lang w:val="uk-UA"/>
        </w:rPr>
        <w:t>10</w:t>
      </w:r>
      <w:r w:rsidR="00C61C12" w:rsidRPr="00DF0213">
        <w:t xml:space="preserve">. </w:t>
      </w:r>
      <w:r w:rsidR="00C61C12" w:rsidRPr="00DF0213">
        <w:rPr>
          <w:lang w:val="uk-UA"/>
        </w:rPr>
        <w:t>ДПД</w:t>
      </w:r>
      <w:r w:rsidR="00C61C12" w:rsidRPr="00DF0213">
        <w:t xml:space="preserve">  </w:t>
      </w:r>
      <w:proofErr w:type="spellStart"/>
      <w:r w:rsidR="00C61C12" w:rsidRPr="00DF0213">
        <w:t>можуть</w:t>
      </w:r>
      <w:proofErr w:type="spellEnd"/>
      <w:r w:rsidR="00C61C12" w:rsidRPr="00DF0213">
        <w:rPr>
          <w:lang w:val="uk-UA"/>
        </w:rPr>
        <w:t xml:space="preserve"> </w:t>
      </w:r>
      <w:proofErr w:type="spellStart"/>
      <w:r w:rsidR="00C61C12" w:rsidRPr="00DF0213">
        <w:t>створюватися</w:t>
      </w:r>
      <w:proofErr w:type="spellEnd"/>
      <w:r w:rsidR="00C61C12" w:rsidRPr="00DF0213">
        <w:t xml:space="preserve"> для  </w:t>
      </w:r>
      <w:proofErr w:type="spellStart"/>
      <w:r w:rsidR="00C61C12" w:rsidRPr="00DF0213">
        <w:t>забезпечення</w:t>
      </w:r>
      <w:proofErr w:type="spellEnd"/>
      <w:r w:rsidR="00C61C12" w:rsidRPr="00DF0213">
        <w:t xml:space="preserve">  </w:t>
      </w:r>
      <w:proofErr w:type="spellStart"/>
      <w:r w:rsidR="00C61C12" w:rsidRPr="00DF0213">
        <w:t>пожежної</w:t>
      </w:r>
      <w:proofErr w:type="spellEnd"/>
      <w:r w:rsidR="00C61C12" w:rsidRPr="00DF0213">
        <w:t xml:space="preserve">  </w:t>
      </w:r>
      <w:proofErr w:type="spellStart"/>
      <w:r w:rsidR="00C61C12" w:rsidRPr="00DF0213">
        <w:t>безпеки</w:t>
      </w:r>
      <w:proofErr w:type="spellEnd"/>
      <w:r w:rsidR="00C61C12" w:rsidRPr="00DF0213">
        <w:t xml:space="preserve">  </w:t>
      </w:r>
      <w:proofErr w:type="spellStart"/>
      <w:r w:rsidR="00C61C12" w:rsidRPr="00DF0213">
        <w:t>двох</w:t>
      </w:r>
      <w:proofErr w:type="spellEnd"/>
      <w:r w:rsidR="00C61C12" w:rsidRPr="00DF0213">
        <w:t xml:space="preserve">  і  </w:t>
      </w:r>
      <w:proofErr w:type="spellStart"/>
      <w:r w:rsidR="00C61C12" w:rsidRPr="00DF0213">
        <w:t>більше</w:t>
      </w:r>
      <w:proofErr w:type="spellEnd"/>
      <w:r w:rsidR="00C61C12" w:rsidRPr="00DF0213">
        <w:rPr>
          <w:lang w:val="uk-UA"/>
        </w:rPr>
        <w:t xml:space="preserve"> </w:t>
      </w:r>
      <w:proofErr w:type="spellStart"/>
      <w:r w:rsidR="00C61C12" w:rsidRPr="00DF0213">
        <w:t>населених</w:t>
      </w:r>
      <w:proofErr w:type="spellEnd"/>
      <w:r w:rsidR="00C61C12" w:rsidRPr="00DF0213">
        <w:t xml:space="preserve">  </w:t>
      </w:r>
      <w:proofErr w:type="spellStart"/>
      <w:r w:rsidR="00C61C12" w:rsidRPr="00DF0213">
        <w:t>пунктів</w:t>
      </w:r>
      <w:proofErr w:type="spellEnd"/>
      <w:r w:rsidR="00C61C12" w:rsidRPr="00DF0213">
        <w:rPr>
          <w:lang w:val="uk-UA"/>
        </w:rPr>
        <w:t xml:space="preserve"> в межах старостату</w:t>
      </w:r>
      <w:r w:rsidR="00C61C12" w:rsidRPr="00DF0213">
        <w:t xml:space="preserve">,  </w:t>
      </w:r>
      <w:proofErr w:type="spellStart"/>
      <w:r w:rsidR="00C61C12" w:rsidRPr="00DF0213">
        <w:t>якщо</w:t>
      </w:r>
      <w:proofErr w:type="spellEnd"/>
      <w:r w:rsidR="00C61C12" w:rsidRPr="00DF0213">
        <w:t xml:space="preserve">  </w:t>
      </w:r>
      <w:proofErr w:type="spellStart"/>
      <w:r w:rsidR="00C61C12" w:rsidRPr="00DF0213">
        <w:t>відстань</w:t>
      </w:r>
      <w:proofErr w:type="spellEnd"/>
      <w:r w:rsidR="00C61C12" w:rsidRPr="00DF0213">
        <w:t xml:space="preserve">  </w:t>
      </w:r>
      <w:proofErr w:type="spellStart"/>
      <w:r w:rsidR="00C61C12" w:rsidRPr="00DF0213">
        <w:t>від</w:t>
      </w:r>
      <w:proofErr w:type="spellEnd"/>
      <w:r w:rsidR="00C61C12" w:rsidRPr="00DF0213">
        <w:t xml:space="preserve"> </w:t>
      </w:r>
      <w:proofErr w:type="spellStart"/>
      <w:r w:rsidR="00C61C12" w:rsidRPr="00DF0213">
        <w:t>пожежних</w:t>
      </w:r>
      <w:proofErr w:type="spellEnd"/>
      <w:r w:rsidR="00C61C12" w:rsidRPr="00DF0213">
        <w:t xml:space="preserve"> депо до </w:t>
      </w:r>
      <w:proofErr w:type="spellStart"/>
      <w:r w:rsidR="00C61C12" w:rsidRPr="00DF0213">
        <w:t>найбільш</w:t>
      </w:r>
      <w:proofErr w:type="spellEnd"/>
      <w:r w:rsidR="00C61C12" w:rsidRPr="00DF0213">
        <w:rPr>
          <w:lang w:val="uk-UA"/>
        </w:rPr>
        <w:t xml:space="preserve"> </w:t>
      </w:r>
      <w:proofErr w:type="spellStart"/>
      <w:r w:rsidR="00C61C12" w:rsidRPr="00DF0213">
        <w:t>віддаленого</w:t>
      </w:r>
      <w:proofErr w:type="spellEnd"/>
      <w:r w:rsidR="00C61C12" w:rsidRPr="00DF0213">
        <w:t xml:space="preserve"> </w:t>
      </w:r>
      <w:proofErr w:type="spellStart"/>
      <w:r w:rsidR="00C61C12" w:rsidRPr="00DF0213">
        <w:t>населеного</w:t>
      </w:r>
      <w:proofErr w:type="spellEnd"/>
      <w:r w:rsidR="00C61C12" w:rsidRPr="00DF0213">
        <w:t xml:space="preserve"> пункту не </w:t>
      </w:r>
      <w:proofErr w:type="spellStart"/>
      <w:r w:rsidR="00C61C12" w:rsidRPr="00DF0213">
        <w:t>перевищує</w:t>
      </w:r>
      <w:proofErr w:type="spellEnd"/>
      <w:r w:rsidR="00C61C12" w:rsidRPr="00DF0213">
        <w:t xml:space="preserve"> </w:t>
      </w:r>
      <w:proofErr w:type="spellStart"/>
      <w:r w:rsidR="00C61C12" w:rsidRPr="00DF0213">
        <w:t>нормативну</w:t>
      </w:r>
      <w:proofErr w:type="spellEnd"/>
      <w:r w:rsidR="00C61C12" w:rsidRPr="00DF0213">
        <w:t>.</w:t>
      </w:r>
    </w:p>
    <w:p w14:paraId="03C4FDD8" w14:textId="77777777" w:rsidR="00C61C12" w:rsidRPr="00DF0213" w:rsidRDefault="00C61C12" w:rsidP="00C61C12">
      <w:pPr>
        <w:ind w:firstLine="720"/>
        <w:jc w:val="both"/>
        <w:rPr>
          <w:lang w:val="uk-UA"/>
        </w:rPr>
      </w:pPr>
    </w:p>
    <w:p w14:paraId="374B0596" w14:textId="77777777" w:rsidR="00C61C12" w:rsidRPr="00DF0213" w:rsidRDefault="0080325D" w:rsidP="00C61C12">
      <w:pPr>
        <w:ind w:firstLine="720"/>
        <w:jc w:val="both"/>
        <w:rPr>
          <w:lang w:val="uk-UA"/>
        </w:rPr>
      </w:pPr>
      <w:r>
        <w:rPr>
          <w:lang w:val="uk-UA"/>
        </w:rPr>
        <w:t>11</w:t>
      </w:r>
      <w:r w:rsidR="00C61C12" w:rsidRPr="00DF0213">
        <w:rPr>
          <w:lang w:val="uk-UA"/>
        </w:rPr>
        <w:t>. Місця постійного розташування підрозділів ДПД та кількість необхідної  техніки  визначаються  Дунаєвецькою міською радою за погодженням з органами  ДСНС.</w:t>
      </w:r>
    </w:p>
    <w:p w14:paraId="54221539" w14:textId="77777777" w:rsidR="00C61C12" w:rsidRPr="00DF0213" w:rsidRDefault="00C61C12" w:rsidP="00C61C12">
      <w:pPr>
        <w:ind w:firstLine="720"/>
        <w:jc w:val="both"/>
        <w:rPr>
          <w:lang w:val="uk-UA"/>
        </w:rPr>
      </w:pPr>
    </w:p>
    <w:p w14:paraId="3A94FB5B" w14:textId="77777777" w:rsidR="00C61C12" w:rsidRPr="00DF0213" w:rsidRDefault="0080325D" w:rsidP="00C61C12">
      <w:pPr>
        <w:ind w:firstLine="720"/>
        <w:jc w:val="both"/>
        <w:rPr>
          <w:lang w:val="uk-UA"/>
        </w:rPr>
      </w:pPr>
      <w:r>
        <w:rPr>
          <w:lang w:val="uk-UA"/>
        </w:rPr>
        <w:t>12</w:t>
      </w:r>
      <w:r w:rsidR="00C61C12" w:rsidRPr="00DF0213">
        <w:rPr>
          <w:lang w:val="uk-UA"/>
        </w:rPr>
        <w:t xml:space="preserve">. З  метою  створення  умов  для несення служби,  розміщення  пожежної   техніки   та обладнання,   обслуговування   техніки   виділяється   (пристосовується, будується) приміщення пожежного депо. Приміщення пожежних депо, як правило, розміщуються в будівлях комунальної власності.  </w:t>
      </w:r>
    </w:p>
    <w:p w14:paraId="007BAF20" w14:textId="77777777" w:rsidR="00C61C12" w:rsidRPr="00DF0213" w:rsidRDefault="00C61C12" w:rsidP="00C61C12">
      <w:pPr>
        <w:ind w:firstLine="720"/>
        <w:jc w:val="both"/>
        <w:rPr>
          <w:lang w:val="uk-UA"/>
        </w:rPr>
      </w:pPr>
    </w:p>
    <w:p w14:paraId="23FA02AB" w14:textId="77777777" w:rsidR="00C61C12" w:rsidRPr="00DF0213" w:rsidRDefault="00C61C12" w:rsidP="00C61C12">
      <w:pPr>
        <w:ind w:firstLine="720"/>
        <w:jc w:val="both"/>
        <w:rPr>
          <w:lang w:val="uk-UA"/>
        </w:rPr>
      </w:pPr>
      <w:r w:rsidRPr="00DF0213">
        <w:rPr>
          <w:lang w:val="uk-UA"/>
        </w:rPr>
        <w:t>1</w:t>
      </w:r>
      <w:r w:rsidR="0080325D">
        <w:rPr>
          <w:lang w:val="uk-UA"/>
        </w:rPr>
        <w:t>3</w:t>
      </w:r>
      <w:r w:rsidRPr="00DF0213">
        <w:rPr>
          <w:lang w:val="uk-UA"/>
        </w:rPr>
        <w:t>. Пожежні депо,  по можливості,  повинні бути  розміщені в опалюваних приміщеннях і мати пристосовані для пожежогасіння  технічні  засоби,  укомплектовані пожежно-технічним обладнанням за встановленими нормами.</w:t>
      </w:r>
    </w:p>
    <w:p w14:paraId="49451BC2" w14:textId="77777777" w:rsidR="00C61C12" w:rsidRPr="00DF0213" w:rsidRDefault="00C61C12" w:rsidP="00C61C12">
      <w:pPr>
        <w:ind w:firstLine="720"/>
        <w:jc w:val="both"/>
        <w:rPr>
          <w:lang w:val="uk-UA"/>
        </w:rPr>
      </w:pPr>
    </w:p>
    <w:p w14:paraId="7B46CB4F" w14:textId="77777777" w:rsidR="00C61C12" w:rsidRPr="00DF0213" w:rsidRDefault="00C61C12" w:rsidP="00C61C12">
      <w:pPr>
        <w:ind w:firstLine="720"/>
        <w:jc w:val="both"/>
        <w:rPr>
          <w:lang w:val="uk-UA"/>
        </w:rPr>
      </w:pPr>
      <w:r w:rsidRPr="00DF0213">
        <w:rPr>
          <w:lang w:val="uk-UA"/>
        </w:rPr>
        <w:t>1</w:t>
      </w:r>
      <w:r w:rsidR="0080325D">
        <w:rPr>
          <w:lang w:val="uk-UA"/>
        </w:rPr>
        <w:t>4</w:t>
      </w:r>
      <w:r w:rsidRPr="00DF0213">
        <w:rPr>
          <w:lang w:val="uk-UA"/>
        </w:rPr>
        <w:t>. Загальне керівництво ДПД здійснює староста села, який:</w:t>
      </w:r>
    </w:p>
    <w:p w14:paraId="65F29886" w14:textId="77777777" w:rsidR="00C61C12" w:rsidRPr="00DF0213" w:rsidRDefault="00C61C12" w:rsidP="00C61C12">
      <w:pPr>
        <w:ind w:firstLine="720"/>
        <w:jc w:val="both"/>
        <w:rPr>
          <w:lang w:val="uk-UA"/>
        </w:rPr>
      </w:pPr>
      <w:r w:rsidRPr="00DF0213">
        <w:rPr>
          <w:lang w:val="uk-UA"/>
        </w:rPr>
        <w:t>- визначає кількісний склад ДПД (але не менше 3-х чоловік);</w:t>
      </w:r>
    </w:p>
    <w:p w14:paraId="26D22C37" w14:textId="77777777" w:rsidR="00C61C12" w:rsidRPr="00DF0213" w:rsidRDefault="00C61C12" w:rsidP="00C61C12">
      <w:pPr>
        <w:ind w:firstLine="720"/>
        <w:jc w:val="both"/>
        <w:rPr>
          <w:lang w:val="uk-UA"/>
        </w:rPr>
      </w:pPr>
      <w:r w:rsidRPr="00DF0213">
        <w:rPr>
          <w:lang w:val="uk-UA"/>
        </w:rPr>
        <w:t>- призначає за погодженням з керівництвом громади та місцевим підрозділом ДСНС керівника (старшого пожежного) ДПД ;</w:t>
      </w:r>
    </w:p>
    <w:p w14:paraId="67F70428" w14:textId="77777777" w:rsidR="00C61C12" w:rsidRPr="00DF0213" w:rsidRDefault="00C61C12" w:rsidP="00C61C12">
      <w:pPr>
        <w:ind w:firstLine="720"/>
        <w:jc w:val="both"/>
        <w:rPr>
          <w:lang w:val="uk-UA"/>
        </w:rPr>
      </w:pPr>
      <w:r w:rsidRPr="00DF0213">
        <w:rPr>
          <w:lang w:val="uk-UA"/>
        </w:rPr>
        <w:t>- спільно з керівником ДПД (старшим пожежним) здійснює відбір кандидатів до членів ДПД;</w:t>
      </w:r>
    </w:p>
    <w:p w14:paraId="0A676BFE" w14:textId="77777777" w:rsidR="00C61C12" w:rsidRPr="00DF0213" w:rsidRDefault="00C61C12" w:rsidP="00C61C12">
      <w:pPr>
        <w:ind w:firstLine="720"/>
        <w:jc w:val="both"/>
        <w:rPr>
          <w:lang w:val="uk-UA"/>
        </w:rPr>
      </w:pPr>
      <w:r w:rsidRPr="00DF0213">
        <w:rPr>
          <w:lang w:val="uk-UA"/>
        </w:rPr>
        <w:t>- подає пропозиції керівництву громади щодо місця розміщення пожежного депо, комплектування підрозділу ДПД пожежно-технічним обладнанням та особовим складом;</w:t>
      </w:r>
    </w:p>
    <w:p w14:paraId="3CA6B39C" w14:textId="77777777" w:rsidR="00C61C12" w:rsidRPr="00DF0213" w:rsidRDefault="00C61C12" w:rsidP="00C61C12">
      <w:pPr>
        <w:ind w:firstLine="720"/>
        <w:jc w:val="both"/>
        <w:rPr>
          <w:lang w:val="uk-UA"/>
        </w:rPr>
      </w:pPr>
      <w:r w:rsidRPr="00DF0213">
        <w:rPr>
          <w:lang w:val="uk-UA"/>
        </w:rPr>
        <w:t>- подає пропозиції керівництву громади щодо заохочення та винагороди особового складу ДПД за участь у гасінні пожеж, ліквідації наслідків надзвичайних ситуацій;</w:t>
      </w:r>
    </w:p>
    <w:p w14:paraId="62453452" w14:textId="77777777" w:rsidR="00C61C12" w:rsidRPr="00DF0213" w:rsidRDefault="00C61C12" w:rsidP="00C61C12">
      <w:pPr>
        <w:ind w:firstLine="720"/>
        <w:jc w:val="both"/>
        <w:rPr>
          <w:lang w:val="uk-UA"/>
        </w:rPr>
      </w:pPr>
      <w:r w:rsidRPr="00DF0213">
        <w:rPr>
          <w:lang w:val="uk-UA"/>
        </w:rPr>
        <w:t>- спільно із керівником ДПД (старшим пожежним) визначає автотранспорт, який буде використовуватись для вивозу пожежно-технічного обладнання та особового складу до місця пожежі , ліквідації наслідків надзвичайних ситуацій;</w:t>
      </w:r>
    </w:p>
    <w:p w14:paraId="13F52707" w14:textId="77777777" w:rsidR="00C61C12" w:rsidRPr="00DF0213" w:rsidRDefault="00C61C12" w:rsidP="00C61C12">
      <w:pPr>
        <w:ind w:firstLine="720"/>
        <w:jc w:val="both"/>
        <w:rPr>
          <w:lang w:val="uk-UA"/>
        </w:rPr>
      </w:pPr>
      <w:r w:rsidRPr="00DF0213">
        <w:rPr>
          <w:lang w:val="uk-UA"/>
        </w:rPr>
        <w:t>- є матеріально відповідальною особою за збереження майна ДПД.</w:t>
      </w:r>
    </w:p>
    <w:p w14:paraId="3EE6E6F9" w14:textId="77777777" w:rsidR="00C61C12" w:rsidRPr="00DF0213" w:rsidRDefault="00C61C12" w:rsidP="00C61C12">
      <w:pPr>
        <w:ind w:firstLine="720"/>
        <w:jc w:val="both"/>
        <w:rPr>
          <w:lang w:val="uk-UA"/>
        </w:rPr>
      </w:pPr>
    </w:p>
    <w:p w14:paraId="3B37B779" w14:textId="77777777" w:rsidR="00C61C12" w:rsidRPr="00DF0213" w:rsidRDefault="00C61C12" w:rsidP="00C61C12">
      <w:pPr>
        <w:ind w:firstLine="720"/>
        <w:jc w:val="both"/>
        <w:rPr>
          <w:lang w:val="uk-UA"/>
        </w:rPr>
      </w:pPr>
      <w:r w:rsidRPr="00DF0213">
        <w:rPr>
          <w:lang w:val="uk-UA"/>
        </w:rPr>
        <w:t>1</w:t>
      </w:r>
      <w:r w:rsidR="0080325D">
        <w:rPr>
          <w:lang w:val="uk-UA"/>
        </w:rPr>
        <w:t>5</w:t>
      </w:r>
      <w:r w:rsidRPr="00DF0213">
        <w:rPr>
          <w:lang w:val="uk-UA"/>
        </w:rPr>
        <w:t>. Безпосереднє керівництво діяльністю ДПД здійснює керівник ДПД (старший пожежний), який:</w:t>
      </w:r>
    </w:p>
    <w:p w14:paraId="63866EB4" w14:textId="77777777" w:rsidR="00C61C12" w:rsidRPr="00DF0213" w:rsidRDefault="00C61C12" w:rsidP="00C61C12">
      <w:pPr>
        <w:ind w:firstLine="720"/>
        <w:jc w:val="both"/>
        <w:rPr>
          <w:lang w:val="uk-UA"/>
        </w:rPr>
      </w:pPr>
      <w:r w:rsidRPr="00DF0213">
        <w:rPr>
          <w:lang w:val="uk-UA"/>
        </w:rPr>
        <w:t>-  призначається старостою села за погодженням з керівництвом громади та місцевим підрозділом ДСНС;</w:t>
      </w:r>
    </w:p>
    <w:p w14:paraId="3751CFC0" w14:textId="77777777" w:rsidR="00C61C12" w:rsidRPr="00DF0213" w:rsidRDefault="00C61C12" w:rsidP="00C61C12">
      <w:pPr>
        <w:ind w:firstLine="720"/>
        <w:jc w:val="both"/>
        <w:rPr>
          <w:lang w:val="uk-UA"/>
        </w:rPr>
      </w:pPr>
      <w:r w:rsidRPr="00DF0213">
        <w:rPr>
          <w:lang w:val="uk-UA"/>
        </w:rPr>
        <w:t>-</w:t>
      </w:r>
      <w:r w:rsidRPr="00DF0213">
        <w:rPr>
          <w:color w:val="000000"/>
          <w:lang w:val="uk-UA"/>
        </w:rPr>
        <w:t xml:space="preserve"> здійснює керівництво діяльністю ДПД та несе персональну відповідальність за виконання покладених на ДПД завдань;</w:t>
      </w:r>
    </w:p>
    <w:p w14:paraId="589BC2DA" w14:textId="77777777" w:rsidR="00C61C12" w:rsidRPr="00DF0213" w:rsidRDefault="00C61C12" w:rsidP="00C61C12">
      <w:pPr>
        <w:ind w:firstLine="720"/>
        <w:jc w:val="both"/>
        <w:rPr>
          <w:lang w:val="uk-UA"/>
        </w:rPr>
      </w:pPr>
      <w:r w:rsidRPr="00DF0213">
        <w:rPr>
          <w:lang w:val="uk-UA"/>
        </w:rPr>
        <w:t>- спільно з старостою здійснює відбір кандидатів до членів ДПД;</w:t>
      </w:r>
    </w:p>
    <w:p w14:paraId="6A8F17AF" w14:textId="77777777" w:rsidR="00C61C12" w:rsidRPr="00DF0213" w:rsidRDefault="00C61C12" w:rsidP="00C61C12">
      <w:pPr>
        <w:ind w:firstLine="720"/>
        <w:jc w:val="both"/>
        <w:rPr>
          <w:lang w:val="uk-UA"/>
        </w:rPr>
      </w:pPr>
      <w:r w:rsidRPr="00DF0213">
        <w:rPr>
          <w:lang w:val="uk-UA"/>
        </w:rPr>
        <w:t>- подає пропозиції старості щодо утримання пожежного депо, комплектування підрозділу ДПД пожежно-технічним обладнанням та особовим складом;</w:t>
      </w:r>
    </w:p>
    <w:p w14:paraId="0E8C8366" w14:textId="77777777" w:rsidR="00C61C12" w:rsidRPr="00DF0213" w:rsidRDefault="00C61C12" w:rsidP="00C61C12">
      <w:pPr>
        <w:ind w:firstLine="720"/>
        <w:jc w:val="both"/>
        <w:rPr>
          <w:lang w:val="uk-UA"/>
        </w:rPr>
      </w:pPr>
      <w:r w:rsidRPr="00DF0213">
        <w:rPr>
          <w:lang w:val="uk-UA"/>
        </w:rPr>
        <w:t>- визначає обов’язки членів ДПД при гасінні пожеж , ліквідації наслідків надзвичайних ситуацій;</w:t>
      </w:r>
    </w:p>
    <w:p w14:paraId="3F9985F8" w14:textId="77777777" w:rsidR="00C61C12" w:rsidRPr="00DF0213" w:rsidRDefault="00C61C12" w:rsidP="00C61C12">
      <w:pPr>
        <w:ind w:firstLine="720"/>
        <w:jc w:val="both"/>
        <w:rPr>
          <w:lang w:val="uk-UA"/>
        </w:rPr>
      </w:pPr>
      <w:r w:rsidRPr="00DF0213">
        <w:rPr>
          <w:lang w:val="uk-UA"/>
        </w:rPr>
        <w:t>- спільно із старостою села визначає автотранспорт, який буде використовуватись для вивозу пожежно-технічного обладнання та особового складу до місця пожежі , ліквідації наслідків надзвичайних ситуацій;</w:t>
      </w:r>
    </w:p>
    <w:p w14:paraId="7FB5517C" w14:textId="77777777" w:rsidR="00C61C12" w:rsidRPr="00DF0213" w:rsidRDefault="00C61C12" w:rsidP="00C61C12">
      <w:pPr>
        <w:ind w:firstLine="720"/>
        <w:jc w:val="both"/>
        <w:rPr>
          <w:lang w:val="uk-UA"/>
        </w:rPr>
      </w:pPr>
      <w:r w:rsidRPr="00DF0213">
        <w:rPr>
          <w:lang w:val="uk-UA"/>
        </w:rPr>
        <w:t xml:space="preserve">- координує та забезпечує порядок виїзду членів ДПД </w:t>
      </w:r>
    </w:p>
    <w:p w14:paraId="6A03EC71" w14:textId="77777777" w:rsidR="00C61C12" w:rsidRPr="00DF0213" w:rsidRDefault="00C61C12" w:rsidP="00C61C12">
      <w:pPr>
        <w:ind w:firstLine="720"/>
        <w:jc w:val="both"/>
        <w:rPr>
          <w:lang w:val="uk-UA"/>
        </w:rPr>
      </w:pPr>
      <w:r w:rsidRPr="00DF0213">
        <w:rPr>
          <w:lang w:val="uk-UA"/>
        </w:rPr>
        <w:lastRenderedPageBreak/>
        <w:t>- подає пропозиції старості щодо заохочення та винагороди особового складу ДПД за участь у гасінні пожежно-технічним обладнанням та особовим складом</w:t>
      </w:r>
    </w:p>
    <w:p w14:paraId="3392A88F" w14:textId="77777777" w:rsidR="00C61C12" w:rsidRPr="00DF0213" w:rsidRDefault="00C61C12" w:rsidP="00C61C12">
      <w:pPr>
        <w:ind w:firstLine="720"/>
        <w:jc w:val="both"/>
        <w:rPr>
          <w:lang w:val="uk-UA"/>
        </w:rPr>
      </w:pPr>
      <w:r w:rsidRPr="00DF0213">
        <w:rPr>
          <w:lang w:val="uk-UA"/>
        </w:rPr>
        <w:t>- спільно із старостою є матеріально відповідальною особою за збереження майна ДПД.</w:t>
      </w:r>
    </w:p>
    <w:p w14:paraId="1C5932F1" w14:textId="77777777" w:rsidR="00C61C12" w:rsidRPr="00DF0213" w:rsidRDefault="00C61C12" w:rsidP="00C61C12">
      <w:pPr>
        <w:ind w:firstLine="720"/>
        <w:jc w:val="both"/>
        <w:rPr>
          <w:lang w:val="uk-UA"/>
        </w:rPr>
      </w:pPr>
    </w:p>
    <w:p w14:paraId="25041BD9" w14:textId="77777777" w:rsidR="00C61C12" w:rsidRPr="00DF0213" w:rsidRDefault="00C61C12" w:rsidP="00C61C12">
      <w:pPr>
        <w:ind w:firstLine="720"/>
        <w:jc w:val="both"/>
        <w:rPr>
          <w:lang w:val="uk-UA"/>
        </w:rPr>
      </w:pPr>
      <w:r w:rsidRPr="00DF0213">
        <w:rPr>
          <w:lang w:val="uk-UA"/>
        </w:rPr>
        <w:t>1</w:t>
      </w:r>
      <w:r w:rsidR="0080325D">
        <w:rPr>
          <w:lang w:val="uk-UA"/>
        </w:rPr>
        <w:t>6</w:t>
      </w:r>
      <w:r w:rsidRPr="00DF0213">
        <w:rPr>
          <w:lang w:val="uk-UA"/>
        </w:rPr>
        <w:t>.Працівники ДПД мають право:</w:t>
      </w:r>
    </w:p>
    <w:p w14:paraId="29AD1492" w14:textId="77777777" w:rsidR="00C61C12" w:rsidRPr="00DF0213" w:rsidRDefault="00C61C12" w:rsidP="00C61C12">
      <w:pPr>
        <w:ind w:firstLine="720"/>
        <w:jc w:val="both"/>
      </w:pPr>
      <w:r w:rsidRPr="00DF0213">
        <w:rPr>
          <w:lang w:val="uk-UA"/>
        </w:rPr>
        <w:t xml:space="preserve">- </w:t>
      </w:r>
      <w:proofErr w:type="spellStart"/>
      <w:r w:rsidRPr="00DF0213">
        <w:t>під</w:t>
      </w:r>
      <w:proofErr w:type="spellEnd"/>
      <w:r w:rsidRPr="00DF0213">
        <w:t xml:space="preserve"> час </w:t>
      </w:r>
      <w:proofErr w:type="spellStart"/>
      <w:r w:rsidRPr="00DF0213">
        <w:t>гасіння</w:t>
      </w:r>
      <w:proofErr w:type="spellEnd"/>
      <w:r w:rsidRPr="00DF0213">
        <w:t xml:space="preserve"> </w:t>
      </w:r>
      <w:proofErr w:type="spellStart"/>
      <w:r w:rsidRPr="00DF0213">
        <w:t>пожеж</w:t>
      </w:r>
      <w:proofErr w:type="spellEnd"/>
      <w:r w:rsidRPr="00DF0213">
        <w:t xml:space="preserve"> -  на  </w:t>
      </w:r>
      <w:proofErr w:type="spellStart"/>
      <w:r w:rsidRPr="00DF0213">
        <w:t>безперешкодний</w:t>
      </w:r>
      <w:proofErr w:type="spellEnd"/>
      <w:r w:rsidRPr="00DF0213">
        <w:t xml:space="preserve">  доступ  до  </w:t>
      </w:r>
      <w:proofErr w:type="spellStart"/>
      <w:r w:rsidRPr="00DF0213">
        <w:t>всіх</w:t>
      </w:r>
      <w:proofErr w:type="spellEnd"/>
      <w:r w:rsidRPr="00DF0213">
        <w:rPr>
          <w:lang w:val="uk-UA"/>
        </w:rPr>
        <w:t xml:space="preserve"> </w:t>
      </w:r>
      <w:proofErr w:type="spellStart"/>
      <w:r w:rsidRPr="00DF0213">
        <w:t>житлових</w:t>
      </w:r>
      <w:proofErr w:type="spellEnd"/>
      <w:r w:rsidRPr="00DF0213">
        <w:t xml:space="preserve">,  </w:t>
      </w:r>
      <w:proofErr w:type="spellStart"/>
      <w:r w:rsidRPr="00DF0213">
        <w:t>виробничих</w:t>
      </w:r>
      <w:proofErr w:type="spellEnd"/>
      <w:r w:rsidRPr="00DF0213">
        <w:t xml:space="preserve"> та </w:t>
      </w:r>
      <w:proofErr w:type="spellStart"/>
      <w:r w:rsidRPr="00DF0213">
        <w:t>інших</w:t>
      </w:r>
      <w:proofErr w:type="spellEnd"/>
      <w:r w:rsidRPr="00DF0213">
        <w:t xml:space="preserve"> </w:t>
      </w:r>
      <w:proofErr w:type="spellStart"/>
      <w:r w:rsidRPr="00DF0213">
        <w:t>приміщень</w:t>
      </w:r>
      <w:proofErr w:type="spellEnd"/>
      <w:r w:rsidRPr="00DF0213">
        <w:t xml:space="preserve">, </w:t>
      </w:r>
      <w:proofErr w:type="spellStart"/>
      <w:r w:rsidRPr="00DF0213">
        <w:t>будівель</w:t>
      </w:r>
      <w:proofErr w:type="spellEnd"/>
      <w:r w:rsidRPr="00DF0213">
        <w:t xml:space="preserve"> на </w:t>
      </w:r>
      <w:proofErr w:type="spellStart"/>
      <w:r w:rsidRPr="00DF0213">
        <w:t>території</w:t>
      </w:r>
      <w:proofErr w:type="spellEnd"/>
      <w:r w:rsidRPr="00DF0213">
        <w:t>, а</w:t>
      </w:r>
      <w:r w:rsidRPr="00DF0213">
        <w:rPr>
          <w:lang w:val="uk-UA"/>
        </w:rPr>
        <w:t xml:space="preserve"> </w:t>
      </w:r>
      <w:proofErr w:type="spellStart"/>
      <w:r w:rsidRPr="00DF0213">
        <w:t>також</w:t>
      </w:r>
      <w:proofErr w:type="spellEnd"/>
      <w:r w:rsidRPr="00DF0213">
        <w:t xml:space="preserve">  на  </w:t>
      </w:r>
      <w:proofErr w:type="spellStart"/>
      <w:r w:rsidRPr="00DF0213">
        <w:t>вжиття</w:t>
      </w:r>
      <w:proofErr w:type="spellEnd"/>
      <w:r w:rsidRPr="00DF0213">
        <w:t xml:space="preserve">  будь-</w:t>
      </w:r>
      <w:proofErr w:type="spellStart"/>
      <w:r w:rsidRPr="00DF0213">
        <w:t>яких</w:t>
      </w:r>
      <w:proofErr w:type="spellEnd"/>
      <w:r w:rsidRPr="00DF0213">
        <w:t xml:space="preserve">  </w:t>
      </w:r>
      <w:proofErr w:type="spellStart"/>
      <w:r w:rsidRPr="00DF0213">
        <w:t>заходів</w:t>
      </w:r>
      <w:proofErr w:type="spellEnd"/>
      <w:r w:rsidRPr="00DF0213">
        <w:t xml:space="preserve">  з  метою  </w:t>
      </w:r>
      <w:proofErr w:type="spellStart"/>
      <w:r w:rsidRPr="00DF0213">
        <w:t>рятування</w:t>
      </w:r>
      <w:proofErr w:type="spellEnd"/>
      <w:r w:rsidRPr="00DF0213">
        <w:t xml:space="preserve">  людей,</w:t>
      </w:r>
      <w:r w:rsidRPr="00DF0213">
        <w:rPr>
          <w:lang w:val="uk-UA"/>
        </w:rPr>
        <w:t xml:space="preserve"> </w:t>
      </w:r>
      <w:proofErr w:type="spellStart"/>
      <w:r w:rsidRPr="00DF0213">
        <w:t>запобігання</w:t>
      </w:r>
      <w:proofErr w:type="spellEnd"/>
      <w:r w:rsidRPr="00DF0213">
        <w:t xml:space="preserve"> </w:t>
      </w:r>
      <w:proofErr w:type="spellStart"/>
      <w:r w:rsidRPr="00DF0213">
        <w:t>поширенню</w:t>
      </w:r>
      <w:proofErr w:type="spellEnd"/>
      <w:r w:rsidRPr="00DF0213">
        <w:t xml:space="preserve"> </w:t>
      </w:r>
      <w:proofErr w:type="spellStart"/>
      <w:r w:rsidRPr="00DF0213">
        <w:t>вогню</w:t>
      </w:r>
      <w:proofErr w:type="spellEnd"/>
      <w:r w:rsidRPr="00DF0213">
        <w:t xml:space="preserve"> та </w:t>
      </w:r>
      <w:proofErr w:type="spellStart"/>
      <w:r w:rsidRPr="00DF0213">
        <w:t>ліквідації</w:t>
      </w:r>
      <w:proofErr w:type="spellEnd"/>
      <w:r w:rsidRPr="00DF0213">
        <w:t xml:space="preserve"> </w:t>
      </w:r>
      <w:proofErr w:type="spellStart"/>
      <w:r w:rsidRPr="00DF0213">
        <w:t>пожежі</w:t>
      </w:r>
      <w:proofErr w:type="spellEnd"/>
      <w:r w:rsidRPr="00DF0213">
        <w:t>;</w:t>
      </w:r>
    </w:p>
    <w:p w14:paraId="6FFAFC7A" w14:textId="77777777" w:rsidR="00C61C12" w:rsidRPr="00DF0213" w:rsidRDefault="00C61C12" w:rsidP="00C61C12">
      <w:pPr>
        <w:ind w:firstLine="720"/>
        <w:jc w:val="both"/>
      </w:pPr>
      <w:r w:rsidRPr="00DF0213">
        <w:rPr>
          <w:lang w:val="uk-UA"/>
        </w:rPr>
        <w:t xml:space="preserve">- </w:t>
      </w:r>
      <w:proofErr w:type="spellStart"/>
      <w:r w:rsidRPr="00DF0213">
        <w:t>одержувати</w:t>
      </w:r>
      <w:proofErr w:type="spellEnd"/>
      <w:r w:rsidRPr="00DF0213">
        <w:t xml:space="preserve"> </w:t>
      </w:r>
      <w:proofErr w:type="spellStart"/>
      <w:r w:rsidRPr="00DF0213">
        <w:t>від</w:t>
      </w:r>
      <w:proofErr w:type="spellEnd"/>
      <w:r w:rsidRPr="00DF0213">
        <w:t xml:space="preserve">    </w:t>
      </w:r>
      <w:proofErr w:type="spellStart"/>
      <w:r w:rsidRPr="00DF0213">
        <w:t>посадових</w:t>
      </w:r>
      <w:proofErr w:type="spellEnd"/>
      <w:r w:rsidRPr="00DF0213">
        <w:t xml:space="preserve">    </w:t>
      </w:r>
      <w:proofErr w:type="spellStart"/>
      <w:r w:rsidRPr="00DF0213">
        <w:t>осіб</w:t>
      </w:r>
      <w:proofErr w:type="spellEnd"/>
      <w:r w:rsidRPr="00DF0213">
        <w:t xml:space="preserve">   </w:t>
      </w:r>
      <w:proofErr w:type="spellStart"/>
      <w:r w:rsidRPr="00DF0213">
        <w:t>підприємств</w:t>
      </w:r>
      <w:proofErr w:type="spellEnd"/>
      <w:r w:rsidRPr="00DF0213">
        <w:t xml:space="preserve">,   </w:t>
      </w:r>
      <w:proofErr w:type="spellStart"/>
      <w:r w:rsidRPr="00DF0213">
        <w:t>установ</w:t>
      </w:r>
      <w:proofErr w:type="spellEnd"/>
      <w:r w:rsidRPr="00DF0213">
        <w:t>,</w:t>
      </w:r>
      <w:r w:rsidRPr="00DF0213">
        <w:rPr>
          <w:lang w:val="uk-UA"/>
        </w:rPr>
        <w:t xml:space="preserve"> </w:t>
      </w:r>
      <w:proofErr w:type="spellStart"/>
      <w:r w:rsidRPr="00DF0213">
        <w:t>організацій</w:t>
      </w:r>
      <w:proofErr w:type="spellEnd"/>
      <w:r w:rsidRPr="00DF0213">
        <w:t xml:space="preserve"> та </w:t>
      </w:r>
      <w:proofErr w:type="spellStart"/>
      <w:r w:rsidRPr="00DF0213">
        <w:t>власників</w:t>
      </w:r>
      <w:proofErr w:type="spellEnd"/>
      <w:r w:rsidRPr="00DF0213">
        <w:t xml:space="preserve"> </w:t>
      </w:r>
      <w:proofErr w:type="spellStart"/>
      <w:r w:rsidRPr="00DF0213">
        <w:t>відповідних</w:t>
      </w:r>
      <w:proofErr w:type="spellEnd"/>
      <w:r w:rsidRPr="00DF0213">
        <w:t xml:space="preserve"> </w:t>
      </w:r>
      <w:proofErr w:type="spellStart"/>
      <w:r w:rsidRPr="00DF0213">
        <w:t>об'єктів</w:t>
      </w:r>
      <w:proofErr w:type="spellEnd"/>
      <w:r w:rsidRPr="00DF0213">
        <w:t xml:space="preserve"> при </w:t>
      </w:r>
      <w:proofErr w:type="spellStart"/>
      <w:r w:rsidRPr="00DF0213">
        <w:t>виконанні</w:t>
      </w:r>
      <w:proofErr w:type="spellEnd"/>
      <w:r w:rsidRPr="00DF0213">
        <w:t xml:space="preserve">  </w:t>
      </w:r>
      <w:proofErr w:type="spellStart"/>
      <w:r w:rsidRPr="00DF0213">
        <w:t>робіт</w:t>
      </w:r>
      <w:proofErr w:type="spellEnd"/>
      <w:r w:rsidRPr="00DF0213">
        <w:rPr>
          <w:lang w:val="uk-UA"/>
        </w:rPr>
        <w:t xml:space="preserve"> </w:t>
      </w:r>
      <w:proofErr w:type="spellStart"/>
      <w:r w:rsidRPr="00DF0213">
        <w:t>із</w:t>
      </w:r>
      <w:proofErr w:type="spellEnd"/>
      <w:r w:rsidRPr="00DF0213">
        <w:t xml:space="preserve">  </w:t>
      </w:r>
      <w:proofErr w:type="spellStart"/>
      <w:r w:rsidRPr="00DF0213">
        <w:t>гасіння</w:t>
      </w:r>
      <w:proofErr w:type="spellEnd"/>
      <w:r w:rsidRPr="00DF0213">
        <w:t xml:space="preserve">  </w:t>
      </w:r>
      <w:proofErr w:type="spellStart"/>
      <w:r w:rsidRPr="00DF0213">
        <w:t>пожеж</w:t>
      </w:r>
      <w:proofErr w:type="spellEnd"/>
      <w:r w:rsidRPr="00DF0213">
        <w:t xml:space="preserve">  та </w:t>
      </w:r>
      <w:proofErr w:type="spellStart"/>
      <w:r w:rsidRPr="00DF0213">
        <w:t>ліквідації</w:t>
      </w:r>
      <w:proofErr w:type="spellEnd"/>
      <w:r w:rsidRPr="00DF0213">
        <w:t xml:space="preserve"> </w:t>
      </w:r>
      <w:proofErr w:type="spellStart"/>
      <w:r w:rsidRPr="00DF0213">
        <w:t>аварій</w:t>
      </w:r>
      <w:proofErr w:type="spellEnd"/>
      <w:r w:rsidRPr="00DF0213">
        <w:t xml:space="preserve"> </w:t>
      </w:r>
      <w:proofErr w:type="spellStart"/>
      <w:r w:rsidRPr="00DF0213">
        <w:t>відомості</w:t>
      </w:r>
      <w:proofErr w:type="spellEnd"/>
      <w:r w:rsidRPr="00DF0213">
        <w:t xml:space="preserve"> про </w:t>
      </w:r>
      <w:proofErr w:type="spellStart"/>
      <w:r w:rsidRPr="00DF0213">
        <w:t>наявність</w:t>
      </w:r>
      <w:proofErr w:type="spellEnd"/>
      <w:r w:rsidRPr="00DF0213">
        <w:t xml:space="preserve"> у</w:t>
      </w:r>
      <w:r w:rsidRPr="00DF0213">
        <w:rPr>
          <w:lang w:val="uk-UA"/>
        </w:rPr>
        <w:t xml:space="preserve"> </w:t>
      </w:r>
      <w:proofErr w:type="spellStart"/>
      <w:r w:rsidRPr="00DF0213">
        <w:t>будівлях</w:t>
      </w:r>
      <w:proofErr w:type="spellEnd"/>
      <w:r w:rsidRPr="00DF0213">
        <w:t xml:space="preserve">     та     </w:t>
      </w:r>
      <w:proofErr w:type="spellStart"/>
      <w:r w:rsidRPr="00DF0213">
        <w:t>приміщеннях</w:t>
      </w:r>
      <w:proofErr w:type="spellEnd"/>
      <w:r w:rsidRPr="00DF0213">
        <w:t xml:space="preserve">      людей,      </w:t>
      </w:r>
      <w:proofErr w:type="spellStart"/>
      <w:r w:rsidRPr="00DF0213">
        <w:t>вибухових</w:t>
      </w:r>
      <w:proofErr w:type="spellEnd"/>
      <w:r w:rsidRPr="00DF0213">
        <w:t xml:space="preserve">      та</w:t>
      </w:r>
      <w:r w:rsidRPr="00DF0213">
        <w:rPr>
          <w:lang w:val="uk-UA"/>
        </w:rPr>
        <w:t xml:space="preserve"> </w:t>
      </w:r>
      <w:proofErr w:type="spellStart"/>
      <w:r w:rsidRPr="00DF0213">
        <w:t>вибухопожежонебезпечних</w:t>
      </w:r>
      <w:proofErr w:type="spellEnd"/>
      <w:r w:rsidRPr="00DF0213">
        <w:t xml:space="preserve">   </w:t>
      </w:r>
      <w:proofErr w:type="spellStart"/>
      <w:r w:rsidRPr="00DF0213">
        <w:t>матеріалів</w:t>
      </w:r>
      <w:proofErr w:type="spellEnd"/>
      <w:r w:rsidRPr="00DF0213">
        <w:t xml:space="preserve">,   а   </w:t>
      </w:r>
      <w:proofErr w:type="spellStart"/>
      <w:r w:rsidRPr="00DF0213">
        <w:t>також</w:t>
      </w:r>
      <w:proofErr w:type="spellEnd"/>
      <w:r w:rsidRPr="00DF0213">
        <w:t xml:space="preserve">  </w:t>
      </w:r>
      <w:proofErr w:type="spellStart"/>
      <w:r w:rsidRPr="00DF0213">
        <w:t>інші</w:t>
      </w:r>
      <w:proofErr w:type="spellEnd"/>
      <w:r w:rsidRPr="00DF0213">
        <w:t xml:space="preserve">  </w:t>
      </w:r>
      <w:proofErr w:type="spellStart"/>
      <w:r w:rsidRPr="00DF0213">
        <w:t>необхідні</w:t>
      </w:r>
      <w:proofErr w:type="spellEnd"/>
      <w:r w:rsidRPr="00DF0213">
        <w:rPr>
          <w:lang w:val="uk-UA"/>
        </w:rPr>
        <w:t xml:space="preserve"> </w:t>
      </w:r>
      <w:proofErr w:type="spellStart"/>
      <w:r w:rsidRPr="00DF0213">
        <w:t>відомості</w:t>
      </w:r>
      <w:proofErr w:type="spellEnd"/>
      <w:r w:rsidRPr="00DF0213">
        <w:t>;</w:t>
      </w:r>
    </w:p>
    <w:p w14:paraId="0AB4D38D" w14:textId="77777777" w:rsidR="00C61C12" w:rsidRPr="00DF0213" w:rsidRDefault="00C61C12" w:rsidP="00C61C12">
      <w:pPr>
        <w:ind w:firstLine="720"/>
        <w:jc w:val="both"/>
      </w:pPr>
      <w:r w:rsidRPr="00DF0213">
        <w:rPr>
          <w:lang w:val="uk-UA"/>
        </w:rPr>
        <w:t xml:space="preserve">- </w:t>
      </w:r>
      <w:r w:rsidRPr="00DF0213">
        <w:t xml:space="preserve">за </w:t>
      </w:r>
      <w:proofErr w:type="spellStart"/>
      <w:r w:rsidRPr="00DF0213">
        <w:t>дорученням</w:t>
      </w:r>
      <w:proofErr w:type="spellEnd"/>
      <w:r w:rsidRPr="00DF0213">
        <w:t xml:space="preserve"> </w:t>
      </w:r>
      <w:r w:rsidRPr="00DF0213">
        <w:rPr>
          <w:lang w:val="uk-UA"/>
        </w:rPr>
        <w:t>Дунаєвецької міської ради</w:t>
      </w:r>
      <w:r w:rsidRPr="00DF0213">
        <w:t xml:space="preserve"> </w:t>
      </w:r>
      <w:proofErr w:type="spellStart"/>
      <w:r w:rsidRPr="00DF0213">
        <w:t>здійснювати</w:t>
      </w:r>
      <w:proofErr w:type="spellEnd"/>
      <w:r w:rsidRPr="00DF0213">
        <w:t xml:space="preserve"> у</w:t>
      </w:r>
      <w:r w:rsidRPr="00DF0213">
        <w:rPr>
          <w:lang w:val="uk-UA"/>
        </w:rPr>
        <w:t xml:space="preserve"> </w:t>
      </w:r>
      <w:r w:rsidRPr="00DF0213">
        <w:t xml:space="preserve">межах </w:t>
      </w:r>
      <w:proofErr w:type="spellStart"/>
      <w:r w:rsidRPr="00DF0213">
        <w:t>своєї</w:t>
      </w:r>
      <w:proofErr w:type="spellEnd"/>
      <w:r w:rsidRPr="00DF0213">
        <w:t xml:space="preserve">  </w:t>
      </w:r>
      <w:proofErr w:type="spellStart"/>
      <w:r w:rsidRPr="00DF0213">
        <w:t>компетенції</w:t>
      </w:r>
      <w:proofErr w:type="spellEnd"/>
      <w:r w:rsidRPr="00DF0213">
        <w:t xml:space="preserve">  контроль  за  </w:t>
      </w:r>
      <w:proofErr w:type="spellStart"/>
      <w:r w:rsidRPr="00DF0213">
        <w:t>додержанням</w:t>
      </w:r>
      <w:proofErr w:type="spellEnd"/>
      <w:r w:rsidRPr="00DF0213">
        <w:t xml:space="preserve">  </w:t>
      </w:r>
      <w:proofErr w:type="spellStart"/>
      <w:r w:rsidRPr="00DF0213">
        <w:t>протипожежних</w:t>
      </w:r>
      <w:proofErr w:type="spellEnd"/>
      <w:r w:rsidRPr="00DF0213">
        <w:rPr>
          <w:lang w:val="uk-UA"/>
        </w:rPr>
        <w:t xml:space="preserve"> </w:t>
      </w:r>
      <w:proofErr w:type="spellStart"/>
      <w:r w:rsidRPr="00DF0213">
        <w:t>вимог</w:t>
      </w:r>
      <w:proofErr w:type="spellEnd"/>
      <w:r w:rsidRPr="00DF0213">
        <w:t xml:space="preserve">   у  </w:t>
      </w:r>
      <w:proofErr w:type="spellStart"/>
      <w:r w:rsidRPr="00DF0213">
        <w:t>населених</w:t>
      </w:r>
      <w:proofErr w:type="spellEnd"/>
      <w:r w:rsidRPr="00DF0213">
        <w:t xml:space="preserve">  пунктах  та  на  </w:t>
      </w:r>
      <w:proofErr w:type="spellStart"/>
      <w:r w:rsidRPr="00DF0213">
        <w:t>об'єктах</w:t>
      </w:r>
      <w:proofErr w:type="spellEnd"/>
      <w:r w:rsidRPr="00DF0213">
        <w:t xml:space="preserve">,  </w:t>
      </w:r>
      <w:proofErr w:type="spellStart"/>
      <w:r w:rsidRPr="00DF0213">
        <w:t>розташованих</w:t>
      </w:r>
      <w:proofErr w:type="spellEnd"/>
      <w:r w:rsidRPr="00DF0213">
        <w:t xml:space="preserve">  на</w:t>
      </w:r>
      <w:r w:rsidRPr="00DF0213">
        <w:rPr>
          <w:lang w:val="uk-UA"/>
        </w:rPr>
        <w:t xml:space="preserve"> </w:t>
      </w:r>
      <w:proofErr w:type="spellStart"/>
      <w:r w:rsidRPr="00DF0213">
        <w:t>території</w:t>
      </w:r>
      <w:proofErr w:type="spellEnd"/>
      <w:r w:rsidRPr="00DF0213">
        <w:t xml:space="preserve"> </w:t>
      </w:r>
      <w:proofErr w:type="spellStart"/>
      <w:r w:rsidRPr="00DF0213">
        <w:t>обслуговування</w:t>
      </w:r>
      <w:proofErr w:type="spellEnd"/>
      <w:r w:rsidRPr="00DF0213">
        <w:t>;</w:t>
      </w:r>
    </w:p>
    <w:p w14:paraId="56248C2E" w14:textId="77777777" w:rsidR="00C61C12" w:rsidRPr="00DF0213" w:rsidRDefault="00C61C12" w:rsidP="00C61C12">
      <w:pPr>
        <w:ind w:firstLine="720"/>
        <w:jc w:val="both"/>
        <w:rPr>
          <w:lang w:val="uk-UA"/>
        </w:rPr>
      </w:pPr>
      <w:r w:rsidRPr="00DF0213">
        <w:rPr>
          <w:lang w:val="uk-UA"/>
        </w:rPr>
        <w:t xml:space="preserve">- </w:t>
      </w:r>
      <w:proofErr w:type="spellStart"/>
      <w:r w:rsidRPr="00DF0213">
        <w:t>брати</w:t>
      </w:r>
      <w:proofErr w:type="spellEnd"/>
      <w:r w:rsidRPr="00DF0213">
        <w:t xml:space="preserve"> участь у </w:t>
      </w:r>
      <w:proofErr w:type="spellStart"/>
      <w:r w:rsidRPr="00DF0213">
        <w:t>розслідуванні</w:t>
      </w:r>
      <w:proofErr w:type="spellEnd"/>
      <w:r w:rsidRPr="00DF0213">
        <w:t xml:space="preserve"> </w:t>
      </w:r>
      <w:proofErr w:type="spellStart"/>
      <w:r w:rsidRPr="00DF0213">
        <w:t>пожеж</w:t>
      </w:r>
      <w:proofErr w:type="spellEnd"/>
      <w:r w:rsidRPr="00DF0213">
        <w:t xml:space="preserve"> та </w:t>
      </w:r>
      <w:proofErr w:type="spellStart"/>
      <w:r w:rsidRPr="00DF0213">
        <w:t>їх</w:t>
      </w:r>
      <w:proofErr w:type="spellEnd"/>
      <w:r w:rsidRPr="00DF0213">
        <w:t xml:space="preserve"> </w:t>
      </w:r>
      <w:proofErr w:type="spellStart"/>
      <w:r w:rsidRPr="00DF0213">
        <w:t>наслідків</w:t>
      </w:r>
      <w:proofErr w:type="spellEnd"/>
      <w:r w:rsidRPr="00DF0213">
        <w:t>.</w:t>
      </w:r>
    </w:p>
    <w:p w14:paraId="5322B73F" w14:textId="77777777" w:rsidR="00C61C12" w:rsidRPr="00DF0213" w:rsidRDefault="00C61C12" w:rsidP="00C61C12">
      <w:pPr>
        <w:ind w:firstLine="720"/>
        <w:jc w:val="both"/>
        <w:rPr>
          <w:lang w:val="uk-UA"/>
        </w:rPr>
      </w:pPr>
    </w:p>
    <w:p w14:paraId="75DCD35C" w14:textId="77777777" w:rsidR="00C61C12" w:rsidRPr="00DF0213" w:rsidRDefault="00C61C12" w:rsidP="00C61C12">
      <w:pPr>
        <w:ind w:firstLine="720"/>
        <w:jc w:val="both"/>
      </w:pPr>
      <w:r w:rsidRPr="00DF0213">
        <w:t>1</w:t>
      </w:r>
      <w:r w:rsidR="0080325D">
        <w:rPr>
          <w:lang w:val="uk-UA"/>
        </w:rPr>
        <w:t>7</w:t>
      </w:r>
      <w:r w:rsidRPr="00DF0213">
        <w:t xml:space="preserve">. </w:t>
      </w:r>
      <w:proofErr w:type="spellStart"/>
      <w:r w:rsidRPr="00DF0213">
        <w:t>Посадові</w:t>
      </w:r>
      <w:proofErr w:type="spellEnd"/>
      <w:r w:rsidRPr="00DF0213">
        <w:t xml:space="preserve"> особи </w:t>
      </w:r>
      <w:r w:rsidRPr="00DF0213">
        <w:rPr>
          <w:lang w:val="uk-UA"/>
        </w:rPr>
        <w:t>ДПД</w:t>
      </w:r>
      <w:r w:rsidRPr="00DF0213">
        <w:t xml:space="preserve"> </w:t>
      </w:r>
      <w:proofErr w:type="spellStart"/>
      <w:r w:rsidRPr="00DF0213">
        <w:t>несуть</w:t>
      </w:r>
      <w:proofErr w:type="spellEnd"/>
      <w:r w:rsidRPr="00DF0213">
        <w:t xml:space="preserve"> </w:t>
      </w:r>
      <w:proofErr w:type="spellStart"/>
      <w:r w:rsidRPr="00DF0213">
        <w:t>відповідальність</w:t>
      </w:r>
      <w:proofErr w:type="spellEnd"/>
      <w:r w:rsidRPr="00DF0213">
        <w:t xml:space="preserve">  за  </w:t>
      </w:r>
      <w:proofErr w:type="spellStart"/>
      <w:r w:rsidRPr="00DF0213">
        <w:t>неналежне</w:t>
      </w:r>
      <w:proofErr w:type="spellEnd"/>
      <w:r w:rsidRPr="00DF0213">
        <w:rPr>
          <w:lang w:val="uk-UA"/>
        </w:rPr>
        <w:t xml:space="preserve"> </w:t>
      </w:r>
      <w:proofErr w:type="spellStart"/>
      <w:r w:rsidRPr="00DF0213">
        <w:t>виконання</w:t>
      </w:r>
      <w:proofErr w:type="spellEnd"/>
      <w:r w:rsidRPr="00DF0213">
        <w:t xml:space="preserve"> </w:t>
      </w:r>
      <w:proofErr w:type="spellStart"/>
      <w:r w:rsidRPr="00DF0213">
        <w:t>своїх</w:t>
      </w:r>
      <w:proofErr w:type="spellEnd"/>
      <w:r w:rsidRPr="00DF0213">
        <w:t xml:space="preserve"> </w:t>
      </w:r>
      <w:proofErr w:type="spellStart"/>
      <w:r w:rsidRPr="00DF0213">
        <w:t>обов'язків</w:t>
      </w:r>
      <w:proofErr w:type="spellEnd"/>
      <w:r w:rsidRPr="00DF0213">
        <w:t xml:space="preserve"> </w:t>
      </w:r>
      <w:proofErr w:type="spellStart"/>
      <w:r w:rsidRPr="00DF0213">
        <w:t>згідно</w:t>
      </w:r>
      <w:proofErr w:type="spellEnd"/>
      <w:r w:rsidRPr="00DF0213">
        <w:t xml:space="preserve"> </w:t>
      </w:r>
      <w:proofErr w:type="spellStart"/>
      <w:r w:rsidRPr="00DF0213">
        <w:t>із</w:t>
      </w:r>
      <w:proofErr w:type="spellEnd"/>
      <w:r w:rsidRPr="00DF0213">
        <w:t xml:space="preserve"> </w:t>
      </w:r>
      <w:proofErr w:type="spellStart"/>
      <w:r w:rsidRPr="00DF0213">
        <w:t>законодавством</w:t>
      </w:r>
      <w:proofErr w:type="spellEnd"/>
      <w:r w:rsidRPr="00DF0213">
        <w:t>.</w:t>
      </w:r>
    </w:p>
    <w:p w14:paraId="33A56AB5" w14:textId="77777777" w:rsidR="00C61C12" w:rsidRPr="00DF0213" w:rsidRDefault="00C61C12" w:rsidP="00C61C12">
      <w:pPr>
        <w:ind w:firstLine="720"/>
        <w:jc w:val="both"/>
        <w:rPr>
          <w:lang w:val="uk-UA"/>
        </w:rPr>
      </w:pPr>
    </w:p>
    <w:p w14:paraId="6BFB6603" w14:textId="77777777" w:rsidR="00C61C12" w:rsidRPr="00DF0213" w:rsidRDefault="00C61C12" w:rsidP="00C61C12">
      <w:pPr>
        <w:ind w:firstLine="720"/>
        <w:jc w:val="both"/>
      </w:pPr>
      <w:r w:rsidRPr="00DF0213">
        <w:t>1</w:t>
      </w:r>
      <w:r w:rsidR="0080325D">
        <w:rPr>
          <w:lang w:val="uk-UA"/>
        </w:rPr>
        <w:t>8</w:t>
      </w:r>
      <w:r w:rsidRPr="00DF0213">
        <w:t xml:space="preserve">. </w:t>
      </w:r>
      <w:proofErr w:type="spellStart"/>
      <w:r w:rsidRPr="00DF0213">
        <w:t>Підрозділи</w:t>
      </w:r>
      <w:proofErr w:type="spellEnd"/>
      <w:r w:rsidRPr="00DF0213">
        <w:t xml:space="preserve">  </w:t>
      </w:r>
      <w:r w:rsidRPr="00DF0213">
        <w:rPr>
          <w:lang w:val="uk-UA"/>
        </w:rPr>
        <w:t>ДПД</w:t>
      </w:r>
      <w:r w:rsidRPr="00DF0213">
        <w:t xml:space="preserve">  </w:t>
      </w:r>
      <w:proofErr w:type="spellStart"/>
      <w:r w:rsidRPr="00DF0213">
        <w:t>можуть</w:t>
      </w:r>
      <w:proofErr w:type="spellEnd"/>
      <w:r w:rsidRPr="00DF0213">
        <w:t xml:space="preserve">  у </w:t>
      </w:r>
      <w:proofErr w:type="spellStart"/>
      <w:r w:rsidRPr="00DF0213">
        <w:t>встановленому</w:t>
      </w:r>
      <w:proofErr w:type="spellEnd"/>
      <w:r w:rsidRPr="00DF0213">
        <w:t xml:space="preserve"> порядку </w:t>
      </w:r>
      <w:proofErr w:type="spellStart"/>
      <w:r w:rsidRPr="00DF0213">
        <w:t>надавати</w:t>
      </w:r>
      <w:proofErr w:type="spellEnd"/>
      <w:r w:rsidRPr="00DF0213">
        <w:rPr>
          <w:lang w:val="uk-UA"/>
        </w:rPr>
        <w:t xml:space="preserve"> </w:t>
      </w:r>
      <w:proofErr w:type="spellStart"/>
      <w:r w:rsidRPr="00DF0213">
        <w:t>послуги</w:t>
      </w:r>
      <w:proofErr w:type="spellEnd"/>
      <w:r w:rsidRPr="00DF0213">
        <w:t xml:space="preserve">  </w:t>
      </w:r>
      <w:proofErr w:type="spellStart"/>
      <w:r w:rsidRPr="00DF0213">
        <w:t>протипожежного</w:t>
      </w:r>
      <w:proofErr w:type="spellEnd"/>
      <w:r w:rsidRPr="00DF0213">
        <w:t xml:space="preserve"> </w:t>
      </w:r>
      <w:r w:rsidRPr="00DF0213">
        <w:rPr>
          <w:lang w:val="uk-UA"/>
        </w:rPr>
        <w:t xml:space="preserve">та іншого </w:t>
      </w:r>
      <w:proofErr w:type="spellStart"/>
      <w:r w:rsidRPr="00DF0213">
        <w:t>призначення</w:t>
      </w:r>
      <w:proofErr w:type="spellEnd"/>
      <w:r w:rsidRPr="00DF0213">
        <w:t xml:space="preserve"> </w:t>
      </w:r>
      <w:proofErr w:type="spellStart"/>
      <w:r w:rsidRPr="00DF0213">
        <w:t>населенню</w:t>
      </w:r>
      <w:proofErr w:type="spellEnd"/>
      <w:r w:rsidRPr="00DF0213">
        <w:t xml:space="preserve">,  </w:t>
      </w:r>
      <w:proofErr w:type="spellStart"/>
      <w:r w:rsidRPr="00DF0213">
        <w:t>підприємствам</w:t>
      </w:r>
      <w:proofErr w:type="spellEnd"/>
      <w:r w:rsidRPr="00DF0213">
        <w:t>,</w:t>
      </w:r>
      <w:r w:rsidRPr="00DF0213">
        <w:rPr>
          <w:lang w:val="uk-UA"/>
        </w:rPr>
        <w:t xml:space="preserve"> </w:t>
      </w:r>
      <w:proofErr w:type="spellStart"/>
      <w:r w:rsidRPr="00DF0213">
        <w:t>установам</w:t>
      </w:r>
      <w:proofErr w:type="spellEnd"/>
      <w:r w:rsidRPr="00DF0213">
        <w:t xml:space="preserve"> та </w:t>
      </w:r>
      <w:proofErr w:type="spellStart"/>
      <w:r w:rsidRPr="00DF0213">
        <w:t>організаціям</w:t>
      </w:r>
      <w:proofErr w:type="spellEnd"/>
      <w:r w:rsidRPr="00DF0213">
        <w:t xml:space="preserve">. </w:t>
      </w:r>
      <w:proofErr w:type="spellStart"/>
      <w:r w:rsidRPr="00DF0213">
        <w:t>Кошти</w:t>
      </w:r>
      <w:proofErr w:type="spellEnd"/>
      <w:r w:rsidRPr="00DF0213">
        <w:t>,</w:t>
      </w:r>
      <w:r w:rsidRPr="00DF0213">
        <w:rPr>
          <w:lang w:val="uk-UA"/>
        </w:rPr>
        <w:t xml:space="preserve"> </w:t>
      </w:r>
      <w:proofErr w:type="spellStart"/>
      <w:r w:rsidRPr="00DF0213">
        <w:t>одержані</w:t>
      </w:r>
      <w:proofErr w:type="spellEnd"/>
      <w:r w:rsidRPr="00DF0213">
        <w:t xml:space="preserve"> </w:t>
      </w:r>
      <w:proofErr w:type="spellStart"/>
      <w:r w:rsidRPr="00DF0213">
        <w:t>від</w:t>
      </w:r>
      <w:proofErr w:type="spellEnd"/>
      <w:r w:rsidRPr="00DF0213">
        <w:t xml:space="preserve"> </w:t>
      </w:r>
      <w:proofErr w:type="spellStart"/>
      <w:r w:rsidRPr="00DF0213">
        <w:t>надання</w:t>
      </w:r>
      <w:proofErr w:type="spellEnd"/>
      <w:r w:rsidRPr="00DF0213">
        <w:t xml:space="preserve"> </w:t>
      </w:r>
      <w:proofErr w:type="spellStart"/>
      <w:r w:rsidRPr="00DF0213">
        <w:t>зазначених</w:t>
      </w:r>
      <w:proofErr w:type="spellEnd"/>
      <w:r w:rsidRPr="00DF0213">
        <w:rPr>
          <w:lang w:val="uk-UA"/>
        </w:rPr>
        <w:t xml:space="preserve"> </w:t>
      </w:r>
      <w:proofErr w:type="spellStart"/>
      <w:r w:rsidRPr="00DF0213">
        <w:t>послуг</w:t>
      </w:r>
      <w:proofErr w:type="spellEnd"/>
      <w:r w:rsidRPr="00DF0213">
        <w:t xml:space="preserve">, </w:t>
      </w:r>
      <w:proofErr w:type="spellStart"/>
      <w:r w:rsidRPr="00DF0213">
        <w:t>використовуються</w:t>
      </w:r>
      <w:proofErr w:type="spellEnd"/>
      <w:r w:rsidRPr="00DF0213">
        <w:t xml:space="preserve"> в </w:t>
      </w:r>
      <w:proofErr w:type="spellStart"/>
      <w:r w:rsidRPr="00DF0213">
        <w:t>установленому</w:t>
      </w:r>
      <w:proofErr w:type="spellEnd"/>
      <w:r w:rsidRPr="00DF0213">
        <w:t xml:space="preserve"> порядку.</w:t>
      </w:r>
    </w:p>
    <w:p w14:paraId="26856D23" w14:textId="77777777" w:rsidR="00C61C12" w:rsidRPr="00DF0213" w:rsidRDefault="00C61C12" w:rsidP="00C61C12">
      <w:pPr>
        <w:ind w:firstLine="720"/>
        <w:jc w:val="both"/>
        <w:rPr>
          <w:lang w:val="uk-UA"/>
        </w:rPr>
      </w:pPr>
    </w:p>
    <w:p w14:paraId="67B8AEDB" w14:textId="77777777" w:rsidR="00C61C12" w:rsidRPr="00DF0213" w:rsidRDefault="00C61C12" w:rsidP="00C61C12">
      <w:pPr>
        <w:ind w:firstLine="720"/>
        <w:jc w:val="both"/>
      </w:pPr>
      <w:r w:rsidRPr="00DF0213">
        <w:t>1</w:t>
      </w:r>
      <w:r w:rsidR="0080325D">
        <w:rPr>
          <w:lang w:val="uk-UA"/>
        </w:rPr>
        <w:t>9</w:t>
      </w:r>
      <w:r w:rsidRPr="00DF0213">
        <w:t xml:space="preserve">. Контроль за  </w:t>
      </w:r>
      <w:proofErr w:type="spellStart"/>
      <w:r w:rsidRPr="00DF0213">
        <w:t>діяльністю</w:t>
      </w:r>
      <w:proofErr w:type="spellEnd"/>
      <w:r w:rsidRPr="00DF0213">
        <w:t xml:space="preserve">  </w:t>
      </w:r>
      <w:r w:rsidRPr="00DF0213">
        <w:rPr>
          <w:lang w:val="uk-UA"/>
        </w:rPr>
        <w:t>ДПД</w:t>
      </w:r>
      <w:r w:rsidRPr="00DF0213">
        <w:t xml:space="preserve">  </w:t>
      </w:r>
      <w:proofErr w:type="spellStart"/>
      <w:r w:rsidRPr="00DF0213">
        <w:t>здійсню</w:t>
      </w:r>
      <w:proofErr w:type="spellEnd"/>
      <w:r w:rsidRPr="00DF0213">
        <w:rPr>
          <w:lang w:val="uk-UA"/>
        </w:rPr>
        <w:t>є</w:t>
      </w:r>
      <w:r w:rsidRPr="00DF0213">
        <w:t xml:space="preserve">  </w:t>
      </w:r>
      <w:r w:rsidRPr="00DF0213">
        <w:rPr>
          <w:lang w:val="uk-UA"/>
        </w:rPr>
        <w:t>Дунаєвецька міська рада</w:t>
      </w:r>
      <w:r w:rsidRPr="00DF0213">
        <w:t xml:space="preserve">, а </w:t>
      </w:r>
      <w:proofErr w:type="spellStart"/>
      <w:r w:rsidRPr="00DF0213">
        <w:t>також</w:t>
      </w:r>
      <w:proofErr w:type="spellEnd"/>
      <w:r w:rsidRPr="00DF0213">
        <w:t xml:space="preserve"> </w:t>
      </w:r>
      <w:proofErr w:type="spellStart"/>
      <w:r w:rsidRPr="00DF0213">
        <w:t>органи</w:t>
      </w:r>
      <w:proofErr w:type="spellEnd"/>
      <w:r w:rsidRPr="00DF0213">
        <w:t xml:space="preserve"> </w:t>
      </w:r>
      <w:r w:rsidRPr="00DF0213">
        <w:rPr>
          <w:lang w:val="uk-UA"/>
        </w:rPr>
        <w:t>ДСНС</w:t>
      </w:r>
      <w:r w:rsidRPr="00DF0213">
        <w:t>.</w:t>
      </w:r>
    </w:p>
    <w:p w14:paraId="3318EAEA" w14:textId="77777777" w:rsidR="00C61C12" w:rsidRPr="00DF0213" w:rsidRDefault="00C61C12" w:rsidP="00C61C12">
      <w:pPr>
        <w:ind w:firstLine="720"/>
        <w:jc w:val="both"/>
        <w:rPr>
          <w:lang w:val="uk-UA"/>
        </w:rPr>
      </w:pPr>
    </w:p>
    <w:p w14:paraId="5DF8E74D" w14:textId="77777777" w:rsidR="00C61C12" w:rsidRPr="00DF0213" w:rsidRDefault="0080325D" w:rsidP="00C61C12">
      <w:pPr>
        <w:ind w:firstLine="720"/>
        <w:jc w:val="both"/>
      </w:pPr>
      <w:r>
        <w:rPr>
          <w:lang w:val="uk-UA"/>
        </w:rPr>
        <w:t>20</w:t>
      </w:r>
      <w:r w:rsidR="00C61C12" w:rsidRPr="00DF0213">
        <w:t xml:space="preserve">. </w:t>
      </w:r>
      <w:proofErr w:type="spellStart"/>
      <w:r w:rsidR="00C61C12" w:rsidRPr="00DF0213">
        <w:t>Діяльність</w:t>
      </w:r>
      <w:proofErr w:type="spellEnd"/>
      <w:r w:rsidR="00C61C12" w:rsidRPr="00DF0213">
        <w:rPr>
          <w:lang w:val="uk-UA"/>
        </w:rPr>
        <w:t xml:space="preserve"> ДПД </w:t>
      </w:r>
      <w:proofErr w:type="spellStart"/>
      <w:r w:rsidR="00C61C12" w:rsidRPr="00DF0213">
        <w:t>може</w:t>
      </w:r>
      <w:proofErr w:type="spellEnd"/>
      <w:r w:rsidR="00C61C12" w:rsidRPr="00DF0213">
        <w:rPr>
          <w:lang w:val="uk-UA"/>
        </w:rPr>
        <w:t xml:space="preserve"> </w:t>
      </w:r>
      <w:r w:rsidR="00C61C12" w:rsidRPr="00DF0213">
        <w:t>бути</w:t>
      </w:r>
      <w:r w:rsidR="00C61C12" w:rsidRPr="00DF0213">
        <w:rPr>
          <w:lang w:val="uk-UA"/>
        </w:rPr>
        <w:t xml:space="preserve"> </w:t>
      </w:r>
      <w:proofErr w:type="spellStart"/>
      <w:r w:rsidR="00C61C12" w:rsidRPr="00DF0213">
        <w:t>припинена</w:t>
      </w:r>
      <w:proofErr w:type="spellEnd"/>
      <w:r w:rsidR="00C61C12" w:rsidRPr="00DF0213">
        <w:rPr>
          <w:lang w:val="uk-UA"/>
        </w:rPr>
        <w:t xml:space="preserve"> </w:t>
      </w:r>
      <w:r w:rsidR="00C61C12" w:rsidRPr="00DF0213">
        <w:t xml:space="preserve">за </w:t>
      </w:r>
      <w:proofErr w:type="spellStart"/>
      <w:r w:rsidR="00C61C12" w:rsidRPr="00DF0213">
        <w:t>рішенням</w:t>
      </w:r>
      <w:proofErr w:type="spellEnd"/>
      <w:r w:rsidR="00C61C12" w:rsidRPr="00DF0213">
        <w:rPr>
          <w:lang w:val="uk-UA"/>
        </w:rPr>
        <w:t xml:space="preserve"> Дунаєвецької міської ради</w:t>
      </w:r>
      <w:r w:rsidR="00C61C12" w:rsidRPr="00DF0213">
        <w:t>.</w:t>
      </w:r>
    </w:p>
    <w:p w14:paraId="30CE5C13" w14:textId="77777777" w:rsidR="00C61C12" w:rsidRPr="00DF0213" w:rsidRDefault="00C61C12" w:rsidP="00C61C12">
      <w:pPr>
        <w:ind w:firstLine="720"/>
        <w:jc w:val="both"/>
      </w:pPr>
    </w:p>
    <w:p w14:paraId="77AF1C57" w14:textId="77777777" w:rsidR="00C61C12" w:rsidRPr="00DF0213" w:rsidRDefault="00C61C12" w:rsidP="00C61C12">
      <w:pPr>
        <w:ind w:firstLine="720"/>
        <w:jc w:val="center"/>
        <w:rPr>
          <w:b/>
          <w:lang w:val="uk-UA"/>
        </w:rPr>
      </w:pPr>
      <w:proofErr w:type="spellStart"/>
      <w:r w:rsidRPr="00DF0213">
        <w:rPr>
          <w:b/>
        </w:rPr>
        <w:t>Прийняття</w:t>
      </w:r>
      <w:proofErr w:type="spellEnd"/>
      <w:r w:rsidRPr="00DF0213">
        <w:rPr>
          <w:b/>
        </w:rPr>
        <w:t xml:space="preserve"> в </w:t>
      </w:r>
      <w:r w:rsidR="0009614B">
        <w:rPr>
          <w:b/>
          <w:lang w:val="uk-UA"/>
        </w:rPr>
        <w:t>члени ДПД</w:t>
      </w:r>
    </w:p>
    <w:p w14:paraId="13DF34D6" w14:textId="77777777" w:rsidR="00C61C12" w:rsidRPr="00DF0213" w:rsidRDefault="0080325D" w:rsidP="00C61C12">
      <w:pPr>
        <w:ind w:firstLine="720"/>
        <w:jc w:val="both"/>
      </w:pPr>
      <w:bookmarkStart w:id="2" w:name="n45"/>
      <w:bookmarkEnd w:id="2"/>
      <w:r>
        <w:rPr>
          <w:lang w:val="uk-UA"/>
        </w:rPr>
        <w:t>21</w:t>
      </w:r>
      <w:r w:rsidR="00C61C12" w:rsidRPr="00DF0213">
        <w:t xml:space="preserve">. </w:t>
      </w:r>
      <w:r w:rsidR="00C61C12" w:rsidRPr="00DF0213">
        <w:rPr>
          <w:color w:val="000000"/>
        </w:rPr>
        <w:t xml:space="preserve">Членом </w:t>
      </w:r>
      <w:r w:rsidR="00C61C12" w:rsidRPr="00DF0213">
        <w:rPr>
          <w:color w:val="000000"/>
          <w:lang w:val="uk-UA"/>
        </w:rPr>
        <w:t>ДПД</w:t>
      </w:r>
      <w:r w:rsidR="00C61C12" w:rsidRPr="00DF0213">
        <w:rPr>
          <w:color w:val="000000"/>
        </w:rPr>
        <w:t xml:space="preserve"> на </w:t>
      </w:r>
      <w:proofErr w:type="spellStart"/>
      <w:r w:rsidR="00C61C12" w:rsidRPr="00DF0213">
        <w:rPr>
          <w:color w:val="000000"/>
        </w:rPr>
        <w:t>добровільних</w:t>
      </w:r>
      <w:proofErr w:type="spellEnd"/>
      <w:r w:rsidR="00C61C12" w:rsidRPr="00DF0213">
        <w:rPr>
          <w:color w:val="000000"/>
        </w:rPr>
        <w:t xml:space="preserve"> засадах </w:t>
      </w:r>
      <w:proofErr w:type="spellStart"/>
      <w:r w:rsidR="00C61C12" w:rsidRPr="00DF0213">
        <w:rPr>
          <w:color w:val="000000"/>
        </w:rPr>
        <w:t>може</w:t>
      </w:r>
      <w:proofErr w:type="spellEnd"/>
      <w:r w:rsidR="00C61C12" w:rsidRPr="00DF0213">
        <w:rPr>
          <w:color w:val="000000"/>
        </w:rPr>
        <w:t xml:space="preserve"> бути особа, яка </w:t>
      </w:r>
      <w:proofErr w:type="spellStart"/>
      <w:r w:rsidR="00C61C12" w:rsidRPr="00DF0213">
        <w:rPr>
          <w:color w:val="000000"/>
        </w:rPr>
        <w:t>досягла</w:t>
      </w:r>
      <w:proofErr w:type="spellEnd"/>
      <w:r w:rsidR="00C61C12" w:rsidRPr="00DF0213">
        <w:rPr>
          <w:color w:val="000000"/>
        </w:rPr>
        <w:t xml:space="preserve"> </w:t>
      </w:r>
      <w:r w:rsidR="00C61C12" w:rsidRPr="00DF0213">
        <w:rPr>
          <w:color w:val="000000"/>
          <w:lang w:val="uk-UA"/>
        </w:rPr>
        <w:t>18</w:t>
      </w:r>
      <w:r w:rsidR="00C61C12" w:rsidRPr="00DF0213">
        <w:rPr>
          <w:color w:val="000000"/>
        </w:rPr>
        <w:t>-</w:t>
      </w:r>
      <w:proofErr w:type="spellStart"/>
      <w:r w:rsidR="00C61C12" w:rsidRPr="00DF0213">
        <w:rPr>
          <w:color w:val="000000"/>
        </w:rPr>
        <w:t>річного</w:t>
      </w:r>
      <w:proofErr w:type="spellEnd"/>
      <w:r w:rsidR="00C61C12" w:rsidRPr="00DF0213">
        <w:rPr>
          <w:color w:val="000000"/>
        </w:rPr>
        <w:t xml:space="preserve"> </w:t>
      </w:r>
      <w:proofErr w:type="spellStart"/>
      <w:r w:rsidR="00C61C12" w:rsidRPr="00DF0213">
        <w:rPr>
          <w:color w:val="000000"/>
        </w:rPr>
        <w:t>віку</w:t>
      </w:r>
      <w:proofErr w:type="spellEnd"/>
      <w:r w:rsidR="00C61C12" w:rsidRPr="00DF0213">
        <w:rPr>
          <w:color w:val="000000"/>
        </w:rPr>
        <w:t xml:space="preserve"> і </w:t>
      </w:r>
      <w:proofErr w:type="spellStart"/>
      <w:r w:rsidR="00C61C12" w:rsidRPr="00DF0213">
        <w:rPr>
          <w:color w:val="000000"/>
        </w:rPr>
        <w:t>здатна</w:t>
      </w:r>
      <w:proofErr w:type="spellEnd"/>
      <w:r w:rsidR="00C61C12" w:rsidRPr="00DF0213">
        <w:rPr>
          <w:color w:val="000000"/>
        </w:rPr>
        <w:t xml:space="preserve"> за </w:t>
      </w:r>
      <w:proofErr w:type="spellStart"/>
      <w:r w:rsidR="00C61C12" w:rsidRPr="00DF0213">
        <w:rPr>
          <w:color w:val="000000"/>
        </w:rPr>
        <w:t>своїми</w:t>
      </w:r>
      <w:proofErr w:type="spellEnd"/>
      <w:r w:rsidR="00C61C12" w:rsidRPr="00DF0213">
        <w:rPr>
          <w:color w:val="000000"/>
        </w:rPr>
        <w:t xml:space="preserve"> </w:t>
      </w:r>
      <w:proofErr w:type="spellStart"/>
      <w:r w:rsidR="00C61C12" w:rsidRPr="00DF0213">
        <w:rPr>
          <w:color w:val="000000"/>
        </w:rPr>
        <w:t>здібностями</w:t>
      </w:r>
      <w:proofErr w:type="spellEnd"/>
      <w:r w:rsidR="00C61C12" w:rsidRPr="00DF0213">
        <w:rPr>
          <w:color w:val="000000"/>
        </w:rPr>
        <w:t xml:space="preserve"> та станом </w:t>
      </w:r>
      <w:proofErr w:type="spellStart"/>
      <w:r w:rsidR="00C61C12" w:rsidRPr="00DF0213">
        <w:rPr>
          <w:color w:val="000000"/>
        </w:rPr>
        <w:t>здоров’я</w:t>
      </w:r>
      <w:proofErr w:type="spellEnd"/>
      <w:r w:rsidR="00C61C12" w:rsidRPr="00DF0213">
        <w:rPr>
          <w:color w:val="000000"/>
        </w:rPr>
        <w:t xml:space="preserve"> </w:t>
      </w:r>
      <w:proofErr w:type="spellStart"/>
      <w:r w:rsidR="00C61C12" w:rsidRPr="00DF0213">
        <w:rPr>
          <w:color w:val="000000"/>
        </w:rPr>
        <w:t>виконувати</w:t>
      </w:r>
      <w:proofErr w:type="spellEnd"/>
      <w:r w:rsidR="00C61C12" w:rsidRPr="00DF0213">
        <w:rPr>
          <w:color w:val="000000"/>
        </w:rPr>
        <w:t xml:space="preserve"> </w:t>
      </w:r>
      <w:proofErr w:type="spellStart"/>
      <w:r w:rsidR="00C61C12" w:rsidRPr="00DF0213">
        <w:rPr>
          <w:color w:val="000000"/>
        </w:rPr>
        <w:t>покладені</w:t>
      </w:r>
      <w:proofErr w:type="spellEnd"/>
      <w:r w:rsidR="00C61C12" w:rsidRPr="00DF0213">
        <w:rPr>
          <w:color w:val="000000"/>
        </w:rPr>
        <w:t xml:space="preserve"> на </w:t>
      </w:r>
      <w:proofErr w:type="spellStart"/>
      <w:r w:rsidR="00C61C12" w:rsidRPr="00DF0213">
        <w:rPr>
          <w:color w:val="000000"/>
        </w:rPr>
        <w:t>неї</w:t>
      </w:r>
      <w:proofErr w:type="spellEnd"/>
      <w:r w:rsidR="00C61C12" w:rsidRPr="00DF0213">
        <w:rPr>
          <w:color w:val="000000"/>
        </w:rPr>
        <w:t xml:space="preserve"> </w:t>
      </w:r>
      <w:proofErr w:type="spellStart"/>
      <w:r w:rsidR="00C61C12" w:rsidRPr="00DF0213">
        <w:rPr>
          <w:color w:val="000000"/>
        </w:rPr>
        <w:t>обов’язки</w:t>
      </w:r>
      <w:proofErr w:type="spellEnd"/>
      <w:r w:rsidR="00C61C12" w:rsidRPr="00DF0213">
        <w:rPr>
          <w:color w:val="000000"/>
        </w:rPr>
        <w:t>.</w:t>
      </w:r>
    </w:p>
    <w:p w14:paraId="74FAB9B3" w14:textId="77777777" w:rsidR="00C61C12" w:rsidRPr="00DF0213" w:rsidRDefault="00C61C12" w:rsidP="00C61C12">
      <w:pPr>
        <w:ind w:firstLine="720"/>
        <w:jc w:val="both"/>
        <w:rPr>
          <w:lang w:val="uk-UA"/>
        </w:rPr>
      </w:pPr>
    </w:p>
    <w:p w14:paraId="51B2FE90" w14:textId="77777777" w:rsidR="00C61C12" w:rsidRPr="00DF0213" w:rsidRDefault="0080325D" w:rsidP="00C61C12">
      <w:pPr>
        <w:ind w:firstLine="720"/>
        <w:jc w:val="both"/>
      </w:pPr>
      <w:r>
        <w:rPr>
          <w:lang w:val="uk-UA"/>
        </w:rPr>
        <w:t>22</w:t>
      </w:r>
      <w:r w:rsidR="00C61C12" w:rsidRPr="00DF0213">
        <w:rPr>
          <w:lang w:val="uk-UA"/>
        </w:rPr>
        <w:t xml:space="preserve">. Усі  працівники  ДПД,  на  яких  покладаються  функції із запобігання та гасіння пожеж, проходять професійну підготовку  в навчальних або інших підрозділах ДСНС.  </w:t>
      </w:r>
      <w:r w:rsidR="00C61C12" w:rsidRPr="00DF0213">
        <w:t>Порядок</w:t>
      </w:r>
      <w:r w:rsidR="00C61C12" w:rsidRPr="00DF0213">
        <w:rPr>
          <w:lang w:val="uk-UA"/>
        </w:rPr>
        <w:t xml:space="preserve"> </w:t>
      </w:r>
      <w:proofErr w:type="spellStart"/>
      <w:r w:rsidR="00C61C12" w:rsidRPr="00DF0213">
        <w:t>такої</w:t>
      </w:r>
      <w:proofErr w:type="spellEnd"/>
      <w:r w:rsidR="00C61C12" w:rsidRPr="00DF0213">
        <w:rPr>
          <w:lang w:val="uk-UA"/>
        </w:rPr>
        <w:t xml:space="preserve"> </w:t>
      </w:r>
      <w:proofErr w:type="spellStart"/>
      <w:r w:rsidR="00C61C12" w:rsidRPr="00DF0213">
        <w:t>підготовки</w:t>
      </w:r>
      <w:proofErr w:type="spellEnd"/>
      <w:r w:rsidR="00C61C12" w:rsidRPr="00DF0213">
        <w:rPr>
          <w:lang w:val="uk-UA"/>
        </w:rPr>
        <w:t xml:space="preserve"> </w:t>
      </w:r>
      <w:proofErr w:type="spellStart"/>
      <w:r w:rsidR="00C61C12" w:rsidRPr="00DF0213">
        <w:t>визначається</w:t>
      </w:r>
      <w:proofErr w:type="spellEnd"/>
      <w:r w:rsidR="00C61C12" w:rsidRPr="00DF0213">
        <w:t xml:space="preserve"> в  договорах,  </w:t>
      </w:r>
      <w:proofErr w:type="spellStart"/>
      <w:r w:rsidR="00C61C12" w:rsidRPr="00DF0213">
        <w:t>які</w:t>
      </w:r>
      <w:proofErr w:type="spellEnd"/>
      <w:r w:rsidR="00C61C12" w:rsidRPr="00DF0213">
        <w:t xml:space="preserve">  </w:t>
      </w:r>
      <w:proofErr w:type="spellStart"/>
      <w:r w:rsidR="00C61C12" w:rsidRPr="00DF0213">
        <w:t>укладаються</w:t>
      </w:r>
      <w:proofErr w:type="spellEnd"/>
      <w:r w:rsidR="00C61C12" w:rsidRPr="00DF0213">
        <w:t xml:space="preserve">  </w:t>
      </w:r>
      <w:r w:rsidR="00C61C12" w:rsidRPr="00DF0213">
        <w:rPr>
          <w:lang w:val="uk-UA"/>
        </w:rPr>
        <w:t>Дунаєвецькою міською радою</w:t>
      </w:r>
      <w:r w:rsidR="00C61C12" w:rsidRPr="00DF0213">
        <w:t xml:space="preserve"> і </w:t>
      </w:r>
      <w:proofErr w:type="spellStart"/>
      <w:r w:rsidR="00C61C12" w:rsidRPr="00DF0213">
        <w:t>територіальним</w:t>
      </w:r>
      <w:proofErr w:type="spellEnd"/>
      <w:r w:rsidR="00C61C12" w:rsidRPr="00DF0213">
        <w:t xml:space="preserve"> органом (</w:t>
      </w:r>
      <w:proofErr w:type="spellStart"/>
      <w:r w:rsidR="00C61C12" w:rsidRPr="00DF0213">
        <w:t>підрозділом</w:t>
      </w:r>
      <w:proofErr w:type="spellEnd"/>
      <w:r w:rsidR="00C61C12" w:rsidRPr="00DF0213">
        <w:t xml:space="preserve">) </w:t>
      </w:r>
      <w:r w:rsidR="00C61C12" w:rsidRPr="00DF0213">
        <w:rPr>
          <w:lang w:val="uk-UA"/>
        </w:rPr>
        <w:t>ДСНС</w:t>
      </w:r>
      <w:r w:rsidR="00C61C12" w:rsidRPr="00DF0213">
        <w:t>.</w:t>
      </w:r>
    </w:p>
    <w:p w14:paraId="5ADCC1F0" w14:textId="77777777" w:rsidR="00C61C12" w:rsidRPr="00DF0213" w:rsidRDefault="00C61C12" w:rsidP="00C61C12">
      <w:pPr>
        <w:ind w:firstLine="720"/>
        <w:jc w:val="both"/>
        <w:rPr>
          <w:lang w:val="uk-UA"/>
        </w:rPr>
      </w:pPr>
    </w:p>
    <w:p w14:paraId="6208F60B" w14:textId="77777777" w:rsidR="00C61C12" w:rsidRPr="00DF0213" w:rsidRDefault="00C61C12" w:rsidP="00C61C12">
      <w:pPr>
        <w:ind w:firstLine="720"/>
        <w:jc w:val="both"/>
      </w:pPr>
      <w:r w:rsidRPr="00DF0213">
        <w:t>2</w:t>
      </w:r>
      <w:r w:rsidR="0080325D">
        <w:rPr>
          <w:lang w:val="uk-UA"/>
        </w:rPr>
        <w:t>3</w:t>
      </w:r>
      <w:r w:rsidRPr="00DF0213">
        <w:t xml:space="preserve">. </w:t>
      </w:r>
      <w:proofErr w:type="spellStart"/>
      <w:r w:rsidRPr="00DF0213">
        <w:t>Трудові</w:t>
      </w:r>
      <w:proofErr w:type="spellEnd"/>
      <w:r w:rsidRPr="00DF0213">
        <w:t xml:space="preserve">    </w:t>
      </w:r>
      <w:proofErr w:type="spellStart"/>
      <w:r w:rsidRPr="00DF0213">
        <w:t>відносини</w:t>
      </w:r>
      <w:proofErr w:type="spellEnd"/>
      <w:r w:rsidRPr="00DF0213">
        <w:t xml:space="preserve">    </w:t>
      </w:r>
      <w:proofErr w:type="spellStart"/>
      <w:r w:rsidRPr="00DF0213">
        <w:t>працівників</w:t>
      </w:r>
      <w:proofErr w:type="spellEnd"/>
      <w:r w:rsidRPr="00DF0213">
        <w:t xml:space="preserve">    </w:t>
      </w:r>
      <w:r w:rsidRPr="00DF0213">
        <w:rPr>
          <w:lang w:val="uk-UA"/>
        </w:rPr>
        <w:t>ДПД</w:t>
      </w:r>
      <w:r w:rsidRPr="00DF0213">
        <w:t xml:space="preserve">    </w:t>
      </w:r>
      <w:proofErr w:type="spellStart"/>
      <w:r w:rsidRPr="00DF0213">
        <w:t>регулюються</w:t>
      </w:r>
      <w:proofErr w:type="spellEnd"/>
      <w:r w:rsidRPr="00DF0213">
        <w:rPr>
          <w:lang w:val="uk-UA"/>
        </w:rPr>
        <w:t xml:space="preserve"> </w:t>
      </w:r>
      <w:proofErr w:type="spellStart"/>
      <w:r w:rsidRPr="00DF0213">
        <w:t>законодавством</w:t>
      </w:r>
      <w:proofErr w:type="spellEnd"/>
      <w:r w:rsidRPr="00DF0213">
        <w:t xml:space="preserve">  про </w:t>
      </w:r>
      <w:proofErr w:type="spellStart"/>
      <w:r w:rsidRPr="00DF0213">
        <w:t>працю</w:t>
      </w:r>
      <w:proofErr w:type="spellEnd"/>
      <w:r w:rsidRPr="00DF0213">
        <w:rPr>
          <w:lang w:val="uk-UA"/>
        </w:rPr>
        <w:t xml:space="preserve"> та угодами( договорами, контрактами), укладеними між працівником ДПД та Дунаєвецькою міською радою після надання кандидатом заяви, позитивного медичного висновку та посвідчення про проходження професійної підготовки </w:t>
      </w:r>
      <w:r w:rsidRPr="00DF0213">
        <w:t xml:space="preserve">.  </w:t>
      </w:r>
    </w:p>
    <w:p w14:paraId="0CD3E661" w14:textId="77777777" w:rsidR="00C61C12" w:rsidRPr="00DF0213" w:rsidRDefault="00C61C12" w:rsidP="00C61C12">
      <w:pPr>
        <w:ind w:firstLine="720"/>
        <w:jc w:val="both"/>
        <w:rPr>
          <w:lang w:val="uk-UA"/>
        </w:rPr>
      </w:pPr>
    </w:p>
    <w:p w14:paraId="3839DDAC" w14:textId="77777777" w:rsidR="00C61C12" w:rsidRPr="00DF0213" w:rsidRDefault="00C61C12" w:rsidP="00C61C12">
      <w:pPr>
        <w:ind w:firstLine="720"/>
        <w:jc w:val="both"/>
      </w:pPr>
      <w:r w:rsidRPr="00DF0213">
        <w:t>2</w:t>
      </w:r>
      <w:r w:rsidR="0080325D">
        <w:rPr>
          <w:lang w:val="uk-UA"/>
        </w:rPr>
        <w:t>4</w:t>
      </w:r>
      <w:r w:rsidRPr="00DF0213">
        <w:t>.</w:t>
      </w:r>
      <w:r w:rsidRPr="00DF0213">
        <w:rPr>
          <w:lang w:val="uk-UA"/>
        </w:rPr>
        <w:t xml:space="preserve"> </w:t>
      </w:r>
      <w:proofErr w:type="spellStart"/>
      <w:r w:rsidRPr="00DF0213">
        <w:t>Працівники</w:t>
      </w:r>
      <w:proofErr w:type="spellEnd"/>
      <w:r w:rsidRPr="00DF0213">
        <w:t xml:space="preserve"> </w:t>
      </w:r>
      <w:r w:rsidRPr="00DF0213">
        <w:rPr>
          <w:lang w:val="uk-UA"/>
        </w:rPr>
        <w:t xml:space="preserve">ДПД </w:t>
      </w:r>
      <w:proofErr w:type="spellStart"/>
      <w:r w:rsidRPr="00DF0213">
        <w:t>забезпечуються</w:t>
      </w:r>
      <w:proofErr w:type="spellEnd"/>
      <w:r w:rsidRPr="00DF0213">
        <w:rPr>
          <w:lang w:val="uk-UA"/>
        </w:rPr>
        <w:t xml:space="preserve"> </w:t>
      </w:r>
      <w:proofErr w:type="spellStart"/>
      <w:r w:rsidRPr="00DF0213">
        <w:t>спеціальним</w:t>
      </w:r>
      <w:proofErr w:type="spellEnd"/>
      <w:r w:rsidRPr="00DF0213">
        <w:t xml:space="preserve">   (</w:t>
      </w:r>
      <w:proofErr w:type="spellStart"/>
      <w:r w:rsidRPr="00DF0213">
        <w:t>форменим</w:t>
      </w:r>
      <w:proofErr w:type="spellEnd"/>
      <w:r w:rsidRPr="00DF0213">
        <w:t xml:space="preserve">)   </w:t>
      </w:r>
      <w:proofErr w:type="spellStart"/>
      <w:r w:rsidRPr="00DF0213">
        <w:t>одягом</w:t>
      </w:r>
      <w:proofErr w:type="spellEnd"/>
      <w:r w:rsidRPr="00DF0213">
        <w:t xml:space="preserve">, </w:t>
      </w:r>
      <w:proofErr w:type="spellStart"/>
      <w:r w:rsidRPr="00DF0213">
        <w:t>спорядженням</w:t>
      </w:r>
      <w:proofErr w:type="spellEnd"/>
      <w:r w:rsidRPr="00DF0213">
        <w:t xml:space="preserve"> та </w:t>
      </w:r>
      <w:proofErr w:type="spellStart"/>
      <w:r w:rsidRPr="00DF0213">
        <w:t>засобами</w:t>
      </w:r>
      <w:proofErr w:type="spellEnd"/>
      <w:r w:rsidRPr="00DF0213">
        <w:rPr>
          <w:lang w:val="uk-UA"/>
        </w:rPr>
        <w:t xml:space="preserve"> </w:t>
      </w:r>
      <w:proofErr w:type="spellStart"/>
      <w:r w:rsidRPr="00DF0213">
        <w:t>індивідуального</w:t>
      </w:r>
      <w:proofErr w:type="spellEnd"/>
      <w:r w:rsidRPr="00DF0213">
        <w:t xml:space="preserve"> </w:t>
      </w:r>
      <w:proofErr w:type="spellStart"/>
      <w:r w:rsidRPr="00DF0213">
        <w:t>захисту</w:t>
      </w:r>
      <w:proofErr w:type="spellEnd"/>
      <w:r w:rsidRPr="00DF0213">
        <w:rPr>
          <w:lang w:val="uk-UA"/>
        </w:rPr>
        <w:t xml:space="preserve"> </w:t>
      </w:r>
      <w:r w:rsidRPr="00DF0213">
        <w:t xml:space="preserve">за нормами,  </w:t>
      </w:r>
      <w:r w:rsidRPr="00DF0213">
        <w:rPr>
          <w:lang w:val="uk-UA"/>
        </w:rPr>
        <w:t>визна</w:t>
      </w:r>
      <w:proofErr w:type="spellStart"/>
      <w:r w:rsidRPr="00DF0213">
        <w:t>ченими</w:t>
      </w:r>
      <w:proofErr w:type="spellEnd"/>
      <w:r w:rsidRPr="00DF0213">
        <w:t xml:space="preserve">  </w:t>
      </w:r>
      <w:r w:rsidRPr="00DF0213">
        <w:rPr>
          <w:lang w:val="uk-UA"/>
        </w:rPr>
        <w:t>Дунаєвецькою міською радою</w:t>
      </w:r>
      <w:r w:rsidRPr="00DF0213">
        <w:t>.</w:t>
      </w:r>
    </w:p>
    <w:p w14:paraId="1EF9DF6F" w14:textId="77777777" w:rsidR="00C61C12" w:rsidRPr="00DF0213" w:rsidRDefault="00C61C12" w:rsidP="00C61C12">
      <w:pPr>
        <w:ind w:firstLine="720"/>
        <w:jc w:val="both"/>
        <w:rPr>
          <w:lang w:val="uk-UA"/>
        </w:rPr>
      </w:pPr>
    </w:p>
    <w:p w14:paraId="72FD77E4" w14:textId="77777777" w:rsidR="00C61C12" w:rsidRPr="00DF0213" w:rsidRDefault="00C61C12" w:rsidP="00C61C12">
      <w:pPr>
        <w:ind w:firstLine="720"/>
        <w:jc w:val="both"/>
        <w:rPr>
          <w:lang w:val="uk-UA"/>
        </w:rPr>
      </w:pPr>
      <w:r w:rsidRPr="00DF0213">
        <w:t>2</w:t>
      </w:r>
      <w:r w:rsidR="0080325D">
        <w:rPr>
          <w:lang w:val="uk-UA"/>
        </w:rPr>
        <w:t>5</w:t>
      </w:r>
      <w:r w:rsidRPr="00DF0213">
        <w:t xml:space="preserve">. </w:t>
      </w:r>
      <w:proofErr w:type="spellStart"/>
      <w:r w:rsidRPr="00DF0213">
        <w:t>Працівники</w:t>
      </w:r>
      <w:proofErr w:type="spellEnd"/>
      <w:r w:rsidRPr="00DF0213">
        <w:t xml:space="preserve">  </w:t>
      </w:r>
      <w:r w:rsidRPr="00DF0213">
        <w:rPr>
          <w:lang w:val="uk-UA"/>
        </w:rPr>
        <w:t>ДПД</w:t>
      </w:r>
      <w:r w:rsidRPr="00DF0213">
        <w:t xml:space="preserve">  </w:t>
      </w:r>
      <w:proofErr w:type="spellStart"/>
      <w:r w:rsidRPr="00DF0213">
        <w:t>під</w:t>
      </w:r>
      <w:proofErr w:type="spellEnd"/>
      <w:r w:rsidRPr="00DF0213">
        <w:t xml:space="preserve">  час  </w:t>
      </w:r>
      <w:proofErr w:type="spellStart"/>
      <w:r w:rsidRPr="00DF0213">
        <w:t>виконання</w:t>
      </w:r>
      <w:proofErr w:type="spellEnd"/>
      <w:r w:rsidRPr="00DF0213">
        <w:t xml:space="preserve">  </w:t>
      </w:r>
      <w:proofErr w:type="spellStart"/>
      <w:r w:rsidRPr="00DF0213">
        <w:t>покладених</w:t>
      </w:r>
      <w:proofErr w:type="spellEnd"/>
      <w:r w:rsidRPr="00DF0213">
        <w:t xml:space="preserve">  на  них</w:t>
      </w:r>
      <w:r w:rsidRPr="00DF0213">
        <w:rPr>
          <w:lang w:val="uk-UA"/>
        </w:rPr>
        <w:t xml:space="preserve"> </w:t>
      </w:r>
      <w:proofErr w:type="spellStart"/>
      <w:r w:rsidRPr="00DF0213">
        <w:t>завдань</w:t>
      </w:r>
      <w:proofErr w:type="spellEnd"/>
      <w:r w:rsidRPr="00DF0213">
        <w:t xml:space="preserve"> </w:t>
      </w:r>
      <w:proofErr w:type="spellStart"/>
      <w:r w:rsidRPr="00DF0213">
        <w:t>підпорядковуються</w:t>
      </w:r>
      <w:proofErr w:type="spellEnd"/>
      <w:r w:rsidRPr="00DF0213">
        <w:t xml:space="preserve"> </w:t>
      </w:r>
      <w:proofErr w:type="spellStart"/>
      <w:r w:rsidRPr="00DF0213">
        <w:t>тільки</w:t>
      </w:r>
      <w:proofErr w:type="spellEnd"/>
      <w:r w:rsidRPr="00DF0213">
        <w:t xml:space="preserve"> </w:t>
      </w:r>
      <w:proofErr w:type="spellStart"/>
      <w:r w:rsidRPr="00DF0213">
        <w:t>безпосереднім</w:t>
      </w:r>
      <w:proofErr w:type="spellEnd"/>
      <w:r w:rsidRPr="00DF0213">
        <w:t xml:space="preserve"> </w:t>
      </w:r>
      <w:proofErr w:type="spellStart"/>
      <w:r w:rsidRPr="00DF0213">
        <w:t>керівникам</w:t>
      </w:r>
      <w:proofErr w:type="spellEnd"/>
      <w:r w:rsidRPr="00DF0213">
        <w:t>,</w:t>
      </w:r>
      <w:r w:rsidRPr="00DF0213">
        <w:rPr>
          <w:lang w:val="uk-UA"/>
        </w:rPr>
        <w:t xml:space="preserve"> </w:t>
      </w:r>
      <w:r w:rsidRPr="00DF0213">
        <w:t xml:space="preserve">а  </w:t>
      </w:r>
      <w:proofErr w:type="spellStart"/>
      <w:r w:rsidRPr="00DF0213">
        <w:t>пр</w:t>
      </w:r>
      <w:proofErr w:type="spellEnd"/>
      <w:r w:rsidRPr="00DF0213">
        <w:rPr>
          <w:lang w:val="uk-UA"/>
        </w:rPr>
        <w:t>и виконанні робіт із гасіння пожеж - керівнику гасіння пожежі.</w:t>
      </w:r>
    </w:p>
    <w:p w14:paraId="00ED6C7A" w14:textId="77777777" w:rsidR="00C61C12" w:rsidRPr="00DF0213" w:rsidRDefault="00C61C12" w:rsidP="00C61C12">
      <w:pPr>
        <w:ind w:firstLine="720"/>
        <w:jc w:val="center"/>
        <w:rPr>
          <w:b/>
          <w:lang w:val="uk-UA"/>
        </w:rPr>
      </w:pPr>
      <w:proofErr w:type="spellStart"/>
      <w:r w:rsidRPr="00DF0213">
        <w:rPr>
          <w:b/>
        </w:rPr>
        <w:t>Фінансове</w:t>
      </w:r>
      <w:proofErr w:type="spellEnd"/>
      <w:r w:rsidRPr="00DF0213">
        <w:rPr>
          <w:b/>
        </w:rPr>
        <w:t xml:space="preserve"> та </w:t>
      </w:r>
      <w:proofErr w:type="spellStart"/>
      <w:r w:rsidRPr="00DF0213">
        <w:rPr>
          <w:b/>
        </w:rPr>
        <w:t>матеріально-технічне</w:t>
      </w:r>
      <w:proofErr w:type="spellEnd"/>
      <w:r w:rsidRPr="00DF0213">
        <w:rPr>
          <w:b/>
        </w:rPr>
        <w:t xml:space="preserve"> </w:t>
      </w:r>
      <w:proofErr w:type="spellStart"/>
      <w:r w:rsidRPr="00DF0213">
        <w:rPr>
          <w:b/>
        </w:rPr>
        <w:t>забезпечення</w:t>
      </w:r>
      <w:proofErr w:type="spellEnd"/>
      <w:r w:rsidRPr="00DF0213">
        <w:rPr>
          <w:b/>
          <w:lang w:val="uk-UA"/>
        </w:rPr>
        <w:t xml:space="preserve"> </w:t>
      </w:r>
      <w:proofErr w:type="spellStart"/>
      <w:r w:rsidRPr="00DF0213">
        <w:rPr>
          <w:b/>
        </w:rPr>
        <w:t>діяльності</w:t>
      </w:r>
      <w:proofErr w:type="spellEnd"/>
      <w:r w:rsidRPr="00DF0213">
        <w:rPr>
          <w:b/>
        </w:rPr>
        <w:t xml:space="preserve"> </w:t>
      </w:r>
      <w:r w:rsidRPr="00DF0213">
        <w:rPr>
          <w:b/>
          <w:lang w:val="uk-UA"/>
        </w:rPr>
        <w:t>ДПД</w:t>
      </w:r>
      <w:r w:rsidRPr="00DF0213">
        <w:rPr>
          <w:b/>
        </w:rPr>
        <w:t xml:space="preserve">, </w:t>
      </w:r>
    </w:p>
    <w:p w14:paraId="2F674788" w14:textId="77777777" w:rsidR="00C61C12" w:rsidRPr="00DF0213" w:rsidRDefault="00C61C12" w:rsidP="00C61C12">
      <w:pPr>
        <w:ind w:firstLine="720"/>
        <w:jc w:val="center"/>
        <w:rPr>
          <w:b/>
          <w:lang w:val="uk-UA"/>
        </w:rPr>
      </w:pPr>
      <w:r w:rsidRPr="00DF0213">
        <w:rPr>
          <w:b/>
          <w:lang w:val="uk-UA"/>
        </w:rPr>
        <w:lastRenderedPageBreak/>
        <w:t>оплата праці її працівників</w:t>
      </w:r>
    </w:p>
    <w:p w14:paraId="283003A0" w14:textId="77777777" w:rsidR="00C61C12" w:rsidRPr="00DF0213" w:rsidRDefault="00C61C12" w:rsidP="00C61C12">
      <w:pPr>
        <w:pStyle w:val="rvps2"/>
        <w:shd w:val="clear" w:color="auto" w:fill="FFFFFF"/>
        <w:spacing w:before="0" w:beforeAutospacing="0" w:after="0" w:afterAutospacing="0"/>
        <w:ind w:firstLine="346"/>
        <w:jc w:val="both"/>
        <w:textAlignment w:val="baseline"/>
        <w:rPr>
          <w:color w:val="000000"/>
        </w:rPr>
      </w:pPr>
      <w:r w:rsidRPr="00DF0213">
        <w:t xml:space="preserve">      2</w:t>
      </w:r>
      <w:r w:rsidR="0080325D">
        <w:t>6</w:t>
      </w:r>
      <w:r w:rsidRPr="00DF0213">
        <w:t xml:space="preserve">. </w:t>
      </w:r>
      <w:r w:rsidRPr="00DF0213">
        <w:rPr>
          <w:color w:val="000000"/>
        </w:rPr>
        <w:t>Фінансування і матеріально-технічне забезпечення ДПД здійснюється за рахунок коштів місцевих бюджетів та коштів суб’єктів господарювання, а також членських внесків, дотацій, прибутку від провадження господарської діяльності, прибутку від майна ДПД, дивідендів, надходжень від страхових компаній, пожертвувань юридичних та фізичних осіб, інших джерел, не заборонених законодавством.</w:t>
      </w:r>
    </w:p>
    <w:p w14:paraId="5507E096" w14:textId="77777777" w:rsidR="00C61C12" w:rsidRPr="00DF0213" w:rsidRDefault="00C61C12" w:rsidP="00C61C12">
      <w:pPr>
        <w:ind w:firstLine="720"/>
        <w:jc w:val="both"/>
        <w:rPr>
          <w:lang w:val="uk-UA"/>
        </w:rPr>
      </w:pPr>
      <w:bookmarkStart w:id="3" w:name="n49"/>
      <w:bookmarkEnd w:id="3"/>
      <w:r w:rsidRPr="00DF0213">
        <w:rPr>
          <w:color w:val="000000"/>
          <w:lang w:val="uk-UA"/>
        </w:rPr>
        <w:t>Приміщення, засоби зв’язку, пожежна техніка, інше майно, а також кошти, що в установленому порядку надходять від юридичних та фізичних осіб (благодійна допомога, членські внески, плата за надання послуг тощо) для забезпечення діяльності ДПД, підлягають обліку та використанню згідно із законодавством.</w:t>
      </w:r>
    </w:p>
    <w:p w14:paraId="2A3FB951" w14:textId="77777777" w:rsidR="00C61C12" w:rsidRPr="00DF0213" w:rsidRDefault="00C61C12" w:rsidP="00C61C12">
      <w:pPr>
        <w:ind w:firstLine="720"/>
        <w:jc w:val="both"/>
        <w:rPr>
          <w:lang w:val="uk-UA"/>
        </w:rPr>
      </w:pPr>
    </w:p>
    <w:p w14:paraId="69B519E9" w14:textId="77777777" w:rsidR="00C61C12" w:rsidRPr="00DF0213" w:rsidRDefault="00C61C12" w:rsidP="00C61C12">
      <w:pPr>
        <w:ind w:firstLine="720"/>
        <w:jc w:val="both"/>
        <w:rPr>
          <w:lang w:val="uk-UA"/>
        </w:rPr>
      </w:pPr>
      <w:r w:rsidRPr="00DF0213">
        <w:rPr>
          <w:lang w:val="uk-UA"/>
        </w:rPr>
        <w:t>2</w:t>
      </w:r>
      <w:r w:rsidR="0080325D">
        <w:rPr>
          <w:lang w:val="uk-UA"/>
        </w:rPr>
        <w:t>7</w:t>
      </w:r>
      <w:r w:rsidRPr="00DF0213">
        <w:rPr>
          <w:lang w:val="uk-UA"/>
        </w:rPr>
        <w:t>. Норми утримання ДПД та їх фінансування визначаються Дунаєвецькою міською радою в залежності від необхідності по кожному підрозділу ДПД окремо.</w:t>
      </w:r>
    </w:p>
    <w:p w14:paraId="63AFF667" w14:textId="77777777" w:rsidR="00C61C12" w:rsidRPr="00DF0213" w:rsidRDefault="00C61C12" w:rsidP="00C61C12">
      <w:pPr>
        <w:ind w:firstLine="720"/>
        <w:jc w:val="both"/>
        <w:rPr>
          <w:lang w:val="uk-UA"/>
        </w:rPr>
      </w:pPr>
    </w:p>
    <w:p w14:paraId="708CC9CC" w14:textId="77777777" w:rsidR="00C61C12" w:rsidRPr="00DF0213" w:rsidRDefault="00C61C12" w:rsidP="00C61C12">
      <w:pPr>
        <w:ind w:firstLine="720"/>
        <w:jc w:val="both"/>
        <w:rPr>
          <w:lang w:val="uk-UA"/>
        </w:rPr>
      </w:pPr>
      <w:r w:rsidRPr="00DF0213">
        <w:rPr>
          <w:lang w:val="uk-UA"/>
        </w:rPr>
        <w:t>2</w:t>
      </w:r>
      <w:r w:rsidR="0080325D">
        <w:rPr>
          <w:lang w:val="uk-UA"/>
        </w:rPr>
        <w:t>8</w:t>
      </w:r>
      <w:r w:rsidRPr="00DF0213">
        <w:rPr>
          <w:lang w:val="uk-UA"/>
        </w:rPr>
        <w:t xml:space="preserve">. Для вивозу пожежно-технічного обладнання та особового складу до місця пожежі, ліквідації наслідків надзвичайних ситуацій використовується особистий автотранспорт членів ДПД або інших суб’єктів, використання якого передбачено окремими угодами між власниками такого автотраспорту та Дунаєвецькою міською радою. </w:t>
      </w:r>
    </w:p>
    <w:p w14:paraId="64268507" w14:textId="77777777" w:rsidR="00C61C12" w:rsidRPr="00DF0213" w:rsidRDefault="00C61C12" w:rsidP="00C61C12">
      <w:pPr>
        <w:ind w:firstLine="720"/>
        <w:jc w:val="both"/>
        <w:rPr>
          <w:lang w:val="uk-UA"/>
        </w:rPr>
      </w:pPr>
    </w:p>
    <w:p w14:paraId="34CA495E" w14:textId="77777777" w:rsidR="00C61C12" w:rsidRPr="00DF0213" w:rsidRDefault="00C61C12" w:rsidP="00C61C12">
      <w:pPr>
        <w:ind w:firstLine="720"/>
        <w:jc w:val="both"/>
        <w:rPr>
          <w:lang w:val="uk-UA"/>
        </w:rPr>
      </w:pPr>
      <w:r w:rsidRPr="00DF0213">
        <w:rPr>
          <w:lang w:val="uk-UA"/>
        </w:rPr>
        <w:t>2</w:t>
      </w:r>
      <w:r w:rsidR="0080325D">
        <w:rPr>
          <w:lang w:val="uk-UA"/>
        </w:rPr>
        <w:t>9</w:t>
      </w:r>
      <w:r w:rsidRPr="00DF0213">
        <w:rPr>
          <w:lang w:val="uk-UA"/>
        </w:rPr>
        <w:t xml:space="preserve">. </w:t>
      </w:r>
      <w:r w:rsidRPr="00DF0213">
        <w:t xml:space="preserve">Порядок та </w:t>
      </w:r>
      <w:proofErr w:type="spellStart"/>
      <w:r w:rsidRPr="00DF0213">
        <w:t>умови</w:t>
      </w:r>
      <w:proofErr w:type="spellEnd"/>
      <w:r w:rsidRPr="00DF0213">
        <w:t xml:space="preserve"> оплати </w:t>
      </w:r>
      <w:proofErr w:type="spellStart"/>
      <w:r w:rsidRPr="00DF0213">
        <w:t>праці</w:t>
      </w:r>
      <w:proofErr w:type="spellEnd"/>
      <w:r w:rsidRPr="00DF0213">
        <w:t xml:space="preserve"> </w:t>
      </w:r>
      <w:proofErr w:type="spellStart"/>
      <w:r w:rsidRPr="00DF0213">
        <w:t>працівників</w:t>
      </w:r>
      <w:proofErr w:type="spellEnd"/>
      <w:r w:rsidRPr="00DF0213">
        <w:t xml:space="preserve"> </w:t>
      </w:r>
      <w:proofErr w:type="spellStart"/>
      <w:r w:rsidRPr="00DF0213">
        <w:t>підрозділів</w:t>
      </w:r>
      <w:proofErr w:type="spellEnd"/>
      <w:r w:rsidRPr="00DF0213">
        <w:t xml:space="preserve"> МПО</w:t>
      </w:r>
      <w:r w:rsidRPr="00DF0213">
        <w:rPr>
          <w:lang w:val="uk-UA"/>
        </w:rPr>
        <w:t xml:space="preserve"> </w:t>
      </w:r>
      <w:proofErr w:type="spellStart"/>
      <w:r w:rsidRPr="00DF0213">
        <w:t>встановлюються</w:t>
      </w:r>
      <w:proofErr w:type="spellEnd"/>
      <w:r w:rsidRPr="00DF0213">
        <w:t xml:space="preserve"> </w:t>
      </w:r>
      <w:r w:rsidRPr="00DF0213">
        <w:rPr>
          <w:lang w:val="uk-UA"/>
        </w:rPr>
        <w:t>Дунаєвецькою міською радою</w:t>
      </w:r>
      <w:r w:rsidRPr="00DF0213">
        <w:t xml:space="preserve">  з  </w:t>
      </w:r>
      <w:proofErr w:type="spellStart"/>
      <w:r w:rsidRPr="00DF0213">
        <w:t>урахуванням</w:t>
      </w:r>
      <w:proofErr w:type="spellEnd"/>
      <w:r w:rsidRPr="00DF0213">
        <w:rPr>
          <w:lang w:val="uk-UA"/>
        </w:rPr>
        <w:t xml:space="preserve"> </w:t>
      </w:r>
      <w:proofErr w:type="spellStart"/>
      <w:r w:rsidRPr="00DF0213">
        <w:t>особливостей</w:t>
      </w:r>
      <w:proofErr w:type="spellEnd"/>
      <w:r w:rsidRPr="00DF0213">
        <w:t xml:space="preserve">   </w:t>
      </w:r>
      <w:proofErr w:type="spellStart"/>
      <w:r w:rsidRPr="00DF0213">
        <w:t>їх</w:t>
      </w:r>
      <w:proofErr w:type="spellEnd"/>
      <w:r w:rsidRPr="00DF0213">
        <w:t xml:space="preserve">   </w:t>
      </w:r>
      <w:proofErr w:type="spellStart"/>
      <w:r w:rsidRPr="00DF0213">
        <w:t>роботи</w:t>
      </w:r>
      <w:proofErr w:type="spellEnd"/>
      <w:r w:rsidRPr="00DF0213">
        <w:t xml:space="preserve">,   а  </w:t>
      </w:r>
      <w:proofErr w:type="spellStart"/>
      <w:r w:rsidRPr="00DF0213">
        <w:t>також</w:t>
      </w:r>
      <w:proofErr w:type="spellEnd"/>
      <w:r w:rsidRPr="00DF0213">
        <w:t xml:space="preserve">  </w:t>
      </w:r>
      <w:proofErr w:type="spellStart"/>
      <w:r w:rsidRPr="00DF0213">
        <w:t>необхідності</w:t>
      </w:r>
      <w:proofErr w:type="spellEnd"/>
      <w:r w:rsidRPr="00DF0213">
        <w:t xml:space="preserve">  </w:t>
      </w:r>
      <w:proofErr w:type="spellStart"/>
      <w:r w:rsidRPr="00DF0213">
        <w:t>забезпечення</w:t>
      </w:r>
      <w:proofErr w:type="spellEnd"/>
      <w:r w:rsidRPr="00DF0213">
        <w:rPr>
          <w:lang w:val="uk-UA"/>
        </w:rPr>
        <w:t xml:space="preserve"> </w:t>
      </w:r>
      <w:proofErr w:type="spellStart"/>
      <w:r w:rsidRPr="00DF0213">
        <w:t>готовності</w:t>
      </w:r>
      <w:proofErr w:type="spellEnd"/>
      <w:r w:rsidRPr="00DF0213">
        <w:t xml:space="preserve"> до </w:t>
      </w:r>
      <w:proofErr w:type="spellStart"/>
      <w:r w:rsidRPr="00DF0213">
        <w:t>виконання</w:t>
      </w:r>
      <w:proofErr w:type="spellEnd"/>
      <w:r w:rsidRPr="00DF0213">
        <w:t xml:space="preserve"> </w:t>
      </w:r>
      <w:proofErr w:type="spellStart"/>
      <w:r w:rsidRPr="00DF0213">
        <w:t>покладених</w:t>
      </w:r>
      <w:proofErr w:type="spellEnd"/>
      <w:r w:rsidRPr="00DF0213">
        <w:t xml:space="preserve"> на них </w:t>
      </w:r>
      <w:proofErr w:type="spellStart"/>
      <w:r w:rsidRPr="00DF0213">
        <w:t>завдань</w:t>
      </w:r>
      <w:proofErr w:type="spellEnd"/>
      <w:r w:rsidRPr="00DF0213">
        <w:rPr>
          <w:lang w:val="uk-UA"/>
        </w:rPr>
        <w:t xml:space="preserve"> та зазначаються в угодах( договорах, контрактах), укладеними між працівником ДПД та Дунаєвецькою міською радою.</w:t>
      </w:r>
    </w:p>
    <w:p w14:paraId="4F6D5D3C" w14:textId="77777777" w:rsidR="00C61C12" w:rsidRPr="00DF0213" w:rsidRDefault="00C61C12" w:rsidP="00C61C12">
      <w:pPr>
        <w:ind w:firstLine="720"/>
        <w:jc w:val="both"/>
        <w:rPr>
          <w:lang w:val="uk-UA"/>
        </w:rPr>
      </w:pPr>
      <w:r w:rsidRPr="00DF0213">
        <w:rPr>
          <w:lang w:val="uk-UA"/>
        </w:rPr>
        <w:t>В угоді щодо розміру та вигляду оплати праці (винагороди, заохочення)  членам ДПД зазначається :</w:t>
      </w:r>
    </w:p>
    <w:p w14:paraId="319EA894" w14:textId="77777777" w:rsidR="00C61C12" w:rsidRPr="00DF0213" w:rsidRDefault="00C61C12" w:rsidP="00C61C12">
      <w:pPr>
        <w:ind w:firstLine="720"/>
        <w:jc w:val="both"/>
        <w:rPr>
          <w:lang w:val="uk-UA"/>
        </w:rPr>
      </w:pPr>
      <w:r w:rsidRPr="00DF0213">
        <w:rPr>
          <w:lang w:val="uk-UA"/>
        </w:rPr>
        <w:t>2</w:t>
      </w:r>
      <w:r w:rsidR="0080325D">
        <w:rPr>
          <w:lang w:val="uk-UA"/>
        </w:rPr>
        <w:t>9</w:t>
      </w:r>
      <w:r w:rsidRPr="00DF0213">
        <w:rPr>
          <w:lang w:val="uk-UA"/>
        </w:rPr>
        <w:t>.1. Винагорода за час участі у гасінні пожеж, здійсненні пожежно-профілактичних заходів та чергувань, ліквідації наслідків надзвичайної ситуації, здійснюється за рахунок коштів, що виділяються для ліквідації наслідків надзвичайних ситуацій, з розрахунку середньомісячного заробітку за місцем основної роботи, але не менше десяти неоподатковуваних мінімумів доходів громадян (згідно ст.126 Кодексу цивільного захисту України);</w:t>
      </w:r>
    </w:p>
    <w:p w14:paraId="2EB6112E" w14:textId="77777777" w:rsidR="00C61C12" w:rsidRPr="00DF0213" w:rsidRDefault="00C61C12" w:rsidP="00C61C12">
      <w:pPr>
        <w:ind w:firstLine="720"/>
        <w:jc w:val="both"/>
        <w:rPr>
          <w:lang w:val="uk-UA"/>
        </w:rPr>
      </w:pPr>
      <w:r w:rsidRPr="00DF0213">
        <w:rPr>
          <w:lang w:val="uk-UA"/>
        </w:rPr>
        <w:t>2</w:t>
      </w:r>
      <w:r w:rsidR="0080325D">
        <w:rPr>
          <w:lang w:val="uk-UA"/>
        </w:rPr>
        <w:t>9</w:t>
      </w:r>
      <w:r w:rsidRPr="00DF0213">
        <w:rPr>
          <w:lang w:val="uk-UA"/>
        </w:rPr>
        <w:t>.2. Оплата праці (винагорода, заохочення) здійснюється:</w:t>
      </w:r>
    </w:p>
    <w:p w14:paraId="19BDDC44" w14:textId="77777777" w:rsidR="00C61C12" w:rsidRPr="00DF0213" w:rsidRDefault="00C61C12" w:rsidP="00C61C12">
      <w:pPr>
        <w:ind w:firstLine="720"/>
        <w:jc w:val="both"/>
        <w:rPr>
          <w:lang w:val="uk-UA"/>
        </w:rPr>
      </w:pPr>
      <w:r w:rsidRPr="00DF0213">
        <w:rPr>
          <w:lang w:val="uk-UA"/>
        </w:rPr>
        <w:t>- шляхом збільшення орендної оплати членам ДПД, як власникам земельних паїв (за домовленістю з орендаторами –сільгоспвиробниками);</w:t>
      </w:r>
    </w:p>
    <w:p w14:paraId="23B7EC47" w14:textId="77777777" w:rsidR="00C61C12" w:rsidRPr="00DF0213" w:rsidRDefault="00C61C12" w:rsidP="00C61C12">
      <w:pPr>
        <w:ind w:firstLine="720"/>
        <w:jc w:val="both"/>
        <w:rPr>
          <w:lang w:val="uk-UA"/>
        </w:rPr>
      </w:pPr>
      <w:r w:rsidRPr="00DF0213">
        <w:rPr>
          <w:lang w:val="uk-UA"/>
        </w:rPr>
        <w:t>- шляхом не забороненого законодавством зменшення окремих видів податків;</w:t>
      </w:r>
    </w:p>
    <w:p w14:paraId="61F035E2" w14:textId="77777777" w:rsidR="00C61C12" w:rsidRPr="00DF0213" w:rsidRDefault="00C61C12" w:rsidP="00C61C12">
      <w:pPr>
        <w:ind w:firstLine="720"/>
        <w:jc w:val="both"/>
        <w:rPr>
          <w:lang w:val="uk-UA"/>
        </w:rPr>
      </w:pPr>
      <w:r w:rsidRPr="00DF0213">
        <w:rPr>
          <w:lang w:val="uk-UA"/>
        </w:rPr>
        <w:t>- шляхом виплат, подарунків, тощо членам ДПД юридичними та фізичними особами;</w:t>
      </w:r>
    </w:p>
    <w:p w14:paraId="575013FD" w14:textId="77777777" w:rsidR="00C61C12" w:rsidRPr="00DF0213" w:rsidRDefault="00C61C12" w:rsidP="00C61C12">
      <w:pPr>
        <w:ind w:firstLine="720"/>
        <w:jc w:val="both"/>
        <w:rPr>
          <w:lang w:val="uk-UA"/>
        </w:rPr>
      </w:pPr>
      <w:r w:rsidRPr="00DF0213">
        <w:rPr>
          <w:lang w:val="uk-UA"/>
        </w:rPr>
        <w:t>- іншими шляхами та видами, що не суперечать чинному законодавству.</w:t>
      </w:r>
    </w:p>
    <w:p w14:paraId="361BB889" w14:textId="77777777" w:rsidR="00C61C12" w:rsidRPr="00DF0213" w:rsidRDefault="00C61C12" w:rsidP="00C61C12">
      <w:pPr>
        <w:ind w:firstLine="720"/>
        <w:jc w:val="both"/>
        <w:rPr>
          <w:lang w:val="uk-UA"/>
        </w:rPr>
      </w:pPr>
      <w:r w:rsidRPr="00DF0213">
        <w:rPr>
          <w:lang w:val="uk-UA"/>
        </w:rPr>
        <w:t>2</w:t>
      </w:r>
      <w:r w:rsidR="0080325D">
        <w:rPr>
          <w:lang w:val="uk-UA"/>
        </w:rPr>
        <w:t>9</w:t>
      </w:r>
      <w:r w:rsidRPr="00DF0213">
        <w:rPr>
          <w:lang w:val="uk-UA"/>
        </w:rPr>
        <w:t>.3. Оплата праці (винагорода, заохочення) здійснюється протягом поточного року на нерегулярній основі тільки за погодженням з Дунаєвецькою міською радою.</w:t>
      </w:r>
    </w:p>
    <w:p w14:paraId="608341A0" w14:textId="77777777" w:rsidR="00C61C12" w:rsidRPr="00DF0213" w:rsidRDefault="00C61C12" w:rsidP="00C61C12">
      <w:pPr>
        <w:ind w:firstLine="720"/>
        <w:jc w:val="both"/>
        <w:rPr>
          <w:lang w:val="uk-UA"/>
        </w:rPr>
      </w:pPr>
      <w:r w:rsidRPr="00DF0213">
        <w:rPr>
          <w:lang w:val="uk-UA"/>
        </w:rPr>
        <w:t xml:space="preserve"> </w:t>
      </w:r>
    </w:p>
    <w:p w14:paraId="26797982" w14:textId="77777777" w:rsidR="00C61C12" w:rsidRPr="00DF0213" w:rsidRDefault="00C61C12" w:rsidP="00C61C12">
      <w:pPr>
        <w:ind w:firstLine="720"/>
        <w:jc w:val="center"/>
        <w:rPr>
          <w:b/>
          <w:lang w:val="uk-UA"/>
        </w:rPr>
      </w:pPr>
      <w:r w:rsidRPr="00DF0213">
        <w:rPr>
          <w:b/>
          <w:lang w:val="uk-UA"/>
        </w:rPr>
        <w:t>Соціальний захист працівників ДПД</w:t>
      </w:r>
    </w:p>
    <w:p w14:paraId="1D3736A9" w14:textId="77777777" w:rsidR="00C61C12" w:rsidRPr="00DF0213" w:rsidRDefault="00C61C12" w:rsidP="00C61C12">
      <w:pPr>
        <w:ind w:firstLine="720"/>
        <w:jc w:val="center"/>
        <w:rPr>
          <w:b/>
          <w:lang w:val="uk-UA"/>
        </w:rPr>
      </w:pPr>
      <w:r w:rsidRPr="00DF0213">
        <w:rPr>
          <w:b/>
          <w:lang w:val="uk-UA"/>
        </w:rPr>
        <w:t xml:space="preserve"> </w:t>
      </w:r>
    </w:p>
    <w:p w14:paraId="6A38C157" w14:textId="77777777" w:rsidR="00C61C12" w:rsidRPr="00DF0213" w:rsidRDefault="0080325D" w:rsidP="00C61C12">
      <w:pPr>
        <w:pStyle w:val="rvps2"/>
        <w:shd w:val="clear" w:color="auto" w:fill="FFFFFF"/>
        <w:spacing w:before="0" w:beforeAutospacing="0" w:after="0" w:afterAutospacing="0"/>
        <w:ind w:firstLine="346"/>
        <w:jc w:val="both"/>
        <w:textAlignment w:val="baseline"/>
      </w:pPr>
      <w:r>
        <w:t>30</w:t>
      </w:r>
      <w:r w:rsidR="00C61C12" w:rsidRPr="00DF0213">
        <w:t xml:space="preserve">. </w:t>
      </w:r>
      <w:r w:rsidR="00C61C12" w:rsidRPr="00DF0213">
        <w:rPr>
          <w:color w:val="000000"/>
        </w:rPr>
        <w:t xml:space="preserve">Члени </w:t>
      </w:r>
      <w:r w:rsidR="00C61C12" w:rsidRPr="00DF0213">
        <w:t>ДПД підлягають обов'язковому особистому страхуванню,   відповідно до чинного законодавства України .</w:t>
      </w:r>
    </w:p>
    <w:p w14:paraId="1E5E1F8B" w14:textId="77777777" w:rsidR="00C61C12" w:rsidRPr="00DF0213" w:rsidRDefault="00C61C12" w:rsidP="00C61C12">
      <w:pPr>
        <w:ind w:firstLine="720"/>
        <w:rPr>
          <w:lang w:val="uk-UA"/>
        </w:rPr>
      </w:pPr>
    </w:p>
    <w:p w14:paraId="1BECD16B" w14:textId="77777777" w:rsidR="00C61C12" w:rsidRPr="00DF0213" w:rsidRDefault="0080325D" w:rsidP="00C61C12">
      <w:pPr>
        <w:pStyle w:val="rvps2"/>
        <w:shd w:val="clear" w:color="auto" w:fill="FFFFFF"/>
        <w:spacing w:before="0" w:beforeAutospacing="0" w:after="0" w:afterAutospacing="0"/>
        <w:ind w:firstLine="346"/>
        <w:jc w:val="both"/>
        <w:textAlignment w:val="baseline"/>
      </w:pPr>
      <w:r>
        <w:t>31</w:t>
      </w:r>
      <w:r w:rsidR="00C61C12" w:rsidRPr="00DF0213">
        <w:t xml:space="preserve">. </w:t>
      </w:r>
      <w:r w:rsidR="00C61C12" w:rsidRPr="00DF0213">
        <w:rPr>
          <w:color w:val="000000"/>
        </w:rPr>
        <w:t xml:space="preserve">Члени </w:t>
      </w:r>
      <w:r w:rsidR="00C61C12" w:rsidRPr="00DF0213">
        <w:t>ДПД користуються пільгами, відповідно до чинного законодавства України .</w:t>
      </w:r>
    </w:p>
    <w:p w14:paraId="672AB901" w14:textId="77777777" w:rsidR="0009614B" w:rsidRDefault="0009614B" w:rsidP="0009614B">
      <w:pPr>
        <w:rPr>
          <w:b/>
          <w:bCs/>
          <w:lang w:val="uk-UA"/>
        </w:rPr>
      </w:pPr>
    </w:p>
    <w:p w14:paraId="6D0851F9" w14:textId="77777777" w:rsidR="0009614B" w:rsidRDefault="0009614B" w:rsidP="0009614B">
      <w:pPr>
        <w:rPr>
          <w:b/>
          <w:bCs/>
          <w:lang w:val="uk-UA"/>
        </w:rPr>
      </w:pPr>
    </w:p>
    <w:p w14:paraId="733DABE6" w14:textId="77777777" w:rsidR="0009614B" w:rsidRDefault="0009614B" w:rsidP="0009614B">
      <w:pPr>
        <w:rPr>
          <w:b/>
          <w:bCs/>
          <w:lang w:val="uk-UA"/>
        </w:rPr>
      </w:pPr>
    </w:p>
    <w:p w14:paraId="1FF88CDE" w14:textId="77777777" w:rsidR="00C61C12" w:rsidRPr="00DF0213" w:rsidRDefault="00C61C12" w:rsidP="0009614B">
      <w:pPr>
        <w:rPr>
          <w:b/>
          <w:lang w:val="uk-UA"/>
        </w:rPr>
      </w:pPr>
      <w:r w:rsidRPr="00DF0213">
        <w:rPr>
          <w:lang w:val="uk-UA"/>
        </w:rPr>
        <w:t>Секретар міської ради</w:t>
      </w:r>
      <w:r w:rsidRPr="00DF0213">
        <w:rPr>
          <w:lang w:val="uk-UA"/>
        </w:rPr>
        <w:tab/>
      </w:r>
      <w:r w:rsidRPr="00DF0213">
        <w:rPr>
          <w:lang w:val="uk-UA"/>
        </w:rPr>
        <w:tab/>
      </w:r>
      <w:r w:rsidRPr="00DF0213">
        <w:rPr>
          <w:lang w:val="uk-UA"/>
        </w:rPr>
        <w:tab/>
      </w:r>
      <w:r w:rsidRPr="00DF0213">
        <w:rPr>
          <w:lang w:val="uk-UA"/>
        </w:rPr>
        <w:tab/>
      </w:r>
      <w:r w:rsidRPr="00DF0213">
        <w:rPr>
          <w:lang w:val="uk-UA"/>
        </w:rPr>
        <w:tab/>
      </w:r>
      <w:r w:rsidRPr="00DF0213">
        <w:rPr>
          <w:lang w:val="uk-UA"/>
        </w:rPr>
        <w:tab/>
      </w:r>
      <w:r w:rsidRPr="00DF0213">
        <w:rPr>
          <w:lang w:val="uk-UA"/>
        </w:rPr>
        <w:tab/>
        <w:t>М.Островський</w:t>
      </w:r>
    </w:p>
    <w:p w14:paraId="1D40F34C" w14:textId="77777777" w:rsidR="00C61C12" w:rsidRDefault="00C61C12" w:rsidP="00C61C12">
      <w:pPr>
        <w:jc w:val="center"/>
        <w:rPr>
          <w:b/>
          <w:sz w:val="28"/>
          <w:szCs w:val="28"/>
          <w:lang w:val="uk-UA"/>
        </w:rPr>
      </w:pPr>
    </w:p>
    <w:p w14:paraId="5FC26B7F" w14:textId="77777777" w:rsidR="00C61C12" w:rsidRDefault="00C61C12" w:rsidP="00C61C12">
      <w:pPr>
        <w:jc w:val="center"/>
        <w:rPr>
          <w:b/>
          <w:sz w:val="28"/>
          <w:szCs w:val="28"/>
          <w:lang w:val="uk-UA"/>
        </w:rPr>
      </w:pPr>
    </w:p>
    <w:p w14:paraId="40A2CC84" w14:textId="77777777" w:rsidR="0009614B" w:rsidRDefault="0009614B" w:rsidP="00C61C12">
      <w:pPr>
        <w:ind w:left="6804"/>
        <w:rPr>
          <w:lang w:val="uk-UA"/>
        </w:rPr>
      </w:pPr>
    </w:p>
    <w:p w14:paraId="408CB494" w14:textId="77777777" w:rsidR="00C61C12" w:rsidRPr="00DD4EC7" w:rsidRDefault="00C61C12" w:rsidP="00C61C12">
      <w:pPr>
        <w:ind w:left="6804"/>
        <w:rPr>
          <w:lang w:val="uk-UA"/>
        </w:rPr>
      </w:pPr>
      <w:r w:rsidRPr="00DD4EC7">
        <w:rPr>
          <w:lang w:val="uk-UA"/>
        </w:rPr>
        <w:lastRenderedPageBreak/>
        <w:t xml:space="preserve">Додаток </w:t>
      </w:r>
      <w:r>
        <w:rPr>
          <w:lang w:val="uk-UA"/>
        </w:rPr>
        <w:t>2</w:t>
      </w:r>
    </w:p>
    <w:p w14:paraId="70F85653" w14:textId="77777777" w:rsidR="0009614B" w:rsidRPr="00DD4EC7" w:rsidRDefault="0009614B" w:rsidP="0009614B">
      <w:pPr>
        <w:ind w:left="6804"/>
        <w:rPr>
          <w:lang w:val="uk-UA"/>
        </w:rPr>
      </w:pPr>
      <w:r w:rsidRPr="00DD4EC7">
        <w:rPr>
          <w:lang w:val="uk-UA"/>
        </w:rPr>
        <w:t xml:space="preserve">до рішення </w:t>
      </w:r>
      <w:r>
        <w:rPr>
          <w:lang w:val="uk-UA"/>
        </w:rPr>
        <w:t>двадцять п</w:t>
      </w:r>
      <w:r w:rsidRPr="0009614B">
        <w:rPr>
          <w:lang w:val="uk-UA"/>
        </w:rPr>
        <w:t>’</w:t>
      </w:r>
      <w:r>
        <w:rPr>
          <w:lang w:val="uk-UA"/>
        </w:rPr>
        <w:t xml:space="preserve">ятої (позачергової) </w:t>
      </w:r>
      <w:r w:rsidRPr="00DD4EC7">
        <w:rPr>
          <w:lang w:val="uk-UA"/>
        </w:rPr>
        <w:t xml:space="preserve">сесії </w:t>
      </w:r>
      <w:r>
        <w:rPr>
          <w:lang w:val="uk-UA"/>
        </w:rPr>
        <w:t>міськ</w:t>
      </w:r>
      <w:r w:rsidRPr="00DD4EC7">
        <w:rPr>
          <w:lang w:val="uk-UA"/>
        </w:rPr>
        <w:t xml:space="preserve">ої ради </w:t>
      </w:r>
      <w:r w:rsidRPr="00DD4EC7">
        <w:rPr>
          <w:lang w:val="en-US"/>
        </w:rPr>
        <w:t>V</w:t>
      </w:r>
      <w:r w:rsidRPr="00DD4EC7">
        <w:rPr>
          <w:lang w:val="uk-UA"/>
        </w:rPr>
        <w:t>ІІ скликання</w:t>
      </w:r>
    </w:p>
    <w:p w14:paraId="02148FB7" w14:textId="77777777" w:rsidR="0009614B" w:rsidRPr="005445A0" w:rsidRDefault="0009614B" w:rsidP="0009614B">
      <w:pPr>
        <w:ind w:left="6804"/>
        <w:rPr>
          <w:lang w:val="uk-UA"/>
        </w:rPr>
      </w:pPr>
      <w:r w:rsidRPr="005445A0">
        <w:rPr>
          <w:lang w:val="uk-UA"/>
        </w:rPr>
        <w:t xml:space="preserve">від </w:t>
      </w:r>
      <w:r>
        <w:rPr>
          <w:lang w:val="uk-UA"/>
        </w:rPr>
        <w:t>22</w:t>
      </w:r>
      <w:r w:rsidRPr="005445A0">
        <w:rPr>
          <w:lang w:val="uk-UA"/>
        </w:rPr>
        <w:t>.0</w:t>
      </w:r>
      <w:r>
        <w:rPr>
          <w:lang w:val="uk-UA"/>
        </w:rPr>
        <w:t>8</w:t>
      </w:r>
      <w:r w:rsidRPr="005445A0">
        <w:rPr>
          <w:lang w:val="uk-UA"/>
        </w:rPr>
        <w:t>.201</w:t>
      </w:r>
      <w:r w:rsidRPr="00DD4EC7">
        <w:rPr>
          <w:lang w:val="uk-UA"/>
        </w:rPr>
        <w:t>7</w:t>
      </w:r>
      <w:r w:rsidRPr="005445A0">
        <w:rPr>
          <w:lang w:val="uk-UA"/>
        </w:rPr>
        <w:t xml:space="preserve"> р.</w:t>
      </w:r>
    </w:p>
    <w:p w14:paraId="69D9FFC6" w14:textId="77777777" w:rsidR="0009614B" w:rsidRPr="00DD4EC7" w:rsidRDefault="0009614B" w:rsidP="0009614B">
      <w:pPr>
        <w:pStyle w:val="FR1"/>
        <w:spacing w:before="0" w:line="240" w:lineRule="auto"/>
        <w:ind w:left="6804"/>
        <w:jc w:val="left"/>
        <w:rPr>
          <w:rFonts w:ascii="Times New Roman" w:hAnsi="Times New Roman"/>
          <w:sz w:val="24"/>
          <w:szCs w:val="24"/>
        </w:rPr>
      </w:pPr>
      <w:r w:rsidRPr="00DD4EC7">
        <w:rPr>
          <w:rFonts w:ascii="Times New Roman" w:hAnsi="Times New Roman"/>
          <w:sz w:val="24"/>
          <w:szCs w:val="24"/>
        </w:rPr>
        <w:t>№</w:t>
      </w:r>
      <w:r>
        <w:rPr>
          <w:rFonts w:ascii="Times New Roman" w:hAnsi="Times New Roman"/>
          <w:sz w:val="24"/>
          <w:szCs w:val="24"/>
        </w:rPr>
        <w:t>2-25</w:t>
      </w:r>
      <w:r w:rsidRPr="00DD4EC7">
        <w:rPr>
          <w:rFonts w:ascii="Times New Roman" w:hAnsi="Times New Roman"/>
          <w:sz w:val="24"/>
          <w:szCs w:val="24"/>
        </w:rPr>
        <w:t>/2017р</w:t>
      </w:r>
    </w:p>
    <w:p w14:paraId="6B3633C8" w14:textId="77777777" w:rsidR="00C61C12" w:rsidRDefault="00C61C12" w:rsidP="00C61C12">
      <w:pPr>
        <w:jc w:val="center"/>
        <w:rPr>
          <w:b/>
          <w:sz w:val="28"/>
          <w:szCs w:val="28"/>
          <w:lang w:val="uk-UA"/>
        </w:rPr>
      </w:pPr>
    </w:p>
    <w:p w14:paraId="196D833C" w14:textId="77777777" w:rsidR="00C61C12" w:rsidRDefault="00C61C12" w:rsidP="00C61C12">
      <w:pPr>
        <w:jc w:val="center"/>
        <w:rPr>
          <w:b/>
          <w:sz w:val="28"/>
          <w:szCs w:val="28"/>
          <w:lang w:val="uk-UA"/>
        </w:rPr>
      </w:pPr>
    </w:p>
    <w:p w14:paraId="195046C7" w14:textId="77777777" w:rsidR="00C61C12" w:rsidRDefault="00C61C12" w:rsidP="00C61C12">
      <w:pPr>
        <w:jc w:val="center"/>
        <w:rPr>
          <w:b/>
          <w:sz w:val="28"/>
          <w:szCs w:val="28"/>
          <w:lang w:val="uk-UA"/>
        </w:rPr>
      </w:pPr>
    </w:p>
    <w:p w14:paraId="37B7F9B0" w14:textId="77777777" w:rsidR="00C61C12" w:rsidRDefault="00C61C12" w:rsidP="00C61C12">
      <w:pPr>
        <w:jc w:val="center"/>
        <w:rPr>
          <w:b/>
          <w:sz w:val="28"/>
          <w:szCs w:val="28"/>
          <w:lang w:val="uk-UA"/>
        </w:rPr>
      </w:pPr>
    </w:p>
    <w:p w14:paraId="27F2B406" w14:textId="77777777" w:rsidR="00C61C12" w:rsidRPr="00DF0213" w:rsidRDefault="00C61C12" w:rsidP="00C61C12">
      <w:pPr>
        <w:jc w:val="center"/>
        <w:rPr>
          <w:b/>
          <w:lang w:val="uk-UA"/>
        </w:rPr>
      </w:pPr>
      <w:r w:rsidRPr="00DF0213">
        <w:rPr>
          <w:b/>
          <w:lang w:val="uk-UA"/>
        </w:rPr>
        <w:t xml:space="preserve">ПЕРЕЛІК </w:t>
      </w:r>
    </w:p>
    <w:p w14:paraId="24F110EA" w14:textId="77777777" w:rsidR="00C61C12" w:rsidRPr="00DF0213" w:rsidRDefault="00C61C12" w:rsidP="00C61C12">
      <w:pPr>
        <w:jc w:val="center"/>
        <w:rPr>
          <w:b/>
          <w:lang w:val="uk-UA"/>
        </w:rPr>
      </w:pPr>
      <w:r w:rsidRPr="00DF0213">
        <w:rPr>
          <w:b/>
          <w:lang w:val="uk-UA"/>
        </w:rPr>
        <w:t xml:space="preserve">населених пунктів Дунаєвецької міської </w:t>
      </w:r>
    </w:p>
    <w:p w14:paraId="4F22A677" w14:textId="77777777" w:rsidR="00C61C12" w:rsidRPr="00DF0213" w:rsidRDefault="00C61C12" w:rsidP="00C61C12">
      <w:pPr>
        <w:jc w:val="center"/>
        <w:rPr>
          <w:b/>
          <w:lang w:val="uk-UA"/>
        </w:rPr>
      </w:pPr>
      <w:r w:rsidRPr="00DF0213">
        <w:rPr>
          <w:b/>
          <w:lang w:val="uk-UA"/>
        </w:rPr>
        <w:t>об’єднаної територіальної громади, в яких можуть створюватись ДПД.</w:t>
      </w:r>
    </w:p>
    <w:p w14:paraId="7F590BAD" w14:textId="77777777" w:rsidR="00A077E9" w:rsidRPr="00DD4EC7" w:rsidRDefault="00A077E9" w:rsidP="00A077E9">
      <w:pPr>
        <w:rPr>
          <w:b/>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7005"/>
        <w:gridCol w:w="1803"/>
      </w:tblGrid>
      <w:tr w:rsidR="00A077E9" w:rsidRPr="00DD4EC7" w14:paraId="5A04BDA0" w14:textId="77777777">
        <w:tblPrEx>
          <w:tblCellMar>
            <w:top w:w="0" w:type="dxa"/>
            <w:bottom w:w="0" w:type="dxa"/>
          </w:tblCellMar>
        </w:tblPrEx>
        <w:trPr>
          <w:trHeight w:val="275"/>
        </w:trPr>
        <w:tc>
          <w:tcPr>
            <w:tcW w:w="720" w:type="dxa"/>
          </w:tcPr>
          <w:p w14:paraId="1621F3FF" w14:textId="77777777" w:rsidR="00A077E9" w:rsidRDefault="00A077E9" w:rsidP="00A077E9">
            <w:pPr>
              <w:jc w:val="center"/>
              <w:rPr>
                <w:lang w:val="uk-UA"/>
              </w:rPr>
            </w:pPr>
            <w:r>
              <w:rPr>
                <w:lang w:val="uk-UA"/>
              </w:rPr>
              <w:t>№</w:t>
            </w:r>
          </w:p>
          <w:p w14:paraId="2F9A32C3" w14:textId="77777777" w:rsidR="00A077E9" w:rsidRPr="00DD4EC7" w:rsidRDefault="00A077E9" w:rsidP="00A077E9">
            <w:pPr>
              <w:jc w:val="center"/>
              <w:rPr>
                <w:lang w:val="uk-UA"/>
              </w:rPr>
            </w:pPr>
            <w:r>
              <w:rPr>
                <w:lang w:val="uk-UA"/>
              </w:rPr>
              <w:t>з\п</w:t>
            </w:r>
          </w:p>
        </w:tc>
        <w:tc>
          <w:tcPr>
            <w:tcW w:w="7200" w:type="dxa"/>
          </w:tcPr>
          <w:p w14:paraId="499A345D" w14:textId="77777777" w:rsidR="00A077E9" w:rsidRPr="00DD4EC7" w:rsidRDefault="00A077E9" w:rsidP="00A077E9">
            <w:pPr>
              <w:ind w:left="-103" w:right="-25"/>
              <w:jc w:val="center"/>
              <w:rPr>
                <w:sz w:val="22"/>
                <w:szCs w:val="22"/>
                <w:lang w:val="uk-UA"/>
              </w:rPr>
            </w:pPr>
            <w:r>
              <w:rPr>
                <w:sz w:val="22"/>
                <w:szCs w:val="22"/>
                <w:lang w:val="uk-UA"/>
              </w:rPr>
              <w:t>Назва населеного пункту</w:t>
            </w:r>
          </w:p>
        </w:tc>
        <w:tc>
          <w:tcPr>
            <w:tcW w:w="1827" w:type="dxa"/>
          </w:tcPr>
          <w:p w14:paraId="3BD79F3D" w14:textId="77777777" w:rsidR="00A077E9" w:rsidRPr="00DD4EC7" w:rsidRDefault="00A077E9" w:rsidP="00A077E9">
            <w:pPr>
              <w:jc w:val="center"/>
              <w:rPr>
                <w:sz w:val="22"/>
                <w:szCs w:val="22"/>
                <w:lang w:val="uk-UA"/>
              </w:rPr>
            </w:pPr>
            <w:r>
              <w:rPr>
                <w:sz w:val="22"/>
                <w:szCs w:val="22"/>
                <w:lang w:val="uk-UA"/>
              </w:rPr>
              <w:t>Примітки</w:t>
            </w:r>
          </w:p>
        </w:tc>
      </w:tr>
      <w:tr w:rsidR="00A077E9" w:rsidRPr="00DD4EC7" w14:paraId="7D971B18" w14:textId="77777777">
        <w:tblPrEx>
          <w:tblCellMar>
            <w:top w:w="0" w:type="dxa"/>
            <w:bottom w:w="0" w:type="dxa"/>
          </w:tblCellMar>
        </w:tblPrEx>
        <w:trPr>
          <w:trHeight w:val="275"/>
        </w:trPr>
        <w:tc>
          <w:tcPr>
            <w:tcW w:w="720" w:type="dxa"/>
          </w:tcPr>
          <w:p w14:paraId="02EB947F" w14:textId="77777777" w:rsidR="00A077E9" w:rsidRPr="005445A0" w:rsidRDefault="00A077E9" w:rsidP="00A077E9">
            <w:pPr>
              <w:jc w:val="center"/>
              <w:rPr>
                <w:lang w:val="uk-UA"/>
              </w:rPr>
            </w:pPr>
            <w:r w:rsidRPr="005445A0">
              <w:rPr>
                <w:lang w:val="uk-UA"/>
              </w:rPr>
              <w:t>1</w:t>
            </w:r>
          </w:p>
        </w:tc>
        <w:tc>
          <w:tcPr>
            <w:tcW w:w="7200" w:type="dxa"/>
          </w:tcPr>
          <w:p w14:paraId="22AC78CC"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 Голозубинці</w:t>
            </w:r>
          </w:p>
        </w:tc>
        <w:tc>
          <w:tcPr>
            <w:tcW w:w="1827" w:type="dxa"/>
          </w:tcPr>
          <w:p w14:paraId="4DA2E77A" w14:textId="77777777" w:rsidR="00A077E9" w:rsidRPr="00DD4EC7" w:rsidRDefault="00A077E9" w:rsidP="00A077E9">
            <w:pPr>
              <w:ind w:left="-134" w:right="-81"/>
              <w:jc w:val="center"/>
              <w:rPr>
                <w:b/>
                <w:lang w:val="uk-UA"/>
              </w:rPr>
            </w:pPr>
          </w:p>
        </w:tc>
      </w:tr>
      <w:tr w:rsidR="00A077E9" w:rsidRPr="00DD4EC7" w14:paraId="516E06CE" w14:textId="77777777">
        <w:tblPrEx>
          <w:tblCellMar>
            <w:top w:w="0" w:type="dxa"/>
            <w:bottom w:w="0" w:type="dxa"/>
          </w:tblCellMar>
        </w:tblPrEx>
        <w:trPr>
          <w:trHeight w:val="276"/>
        </w:trPr>
        <w:tc>
          <w:tcPr>
            <w:tcW w:w="720" w:type="dxa"/>
          </w:tcPr>
          <w:p w14:paraId="28F75783" w14:textId="77777777" w:rsidR="00A077E9" w:rsidRPr="005445A0" w:rsidRDefault="00A077E9" w:rsidP="00A077E9">
            <w:pPr>
              <w:jc w:val="center"/>
              <w:rPr>
                <w:lang w:val="uk-UA"/>
              </w:rPr>
            </w:pPr>
            <w:r w:rsidRPr="005445A0">
              <w:rPr>
                <w:lang w:val="uk-UA"/>
              </w:rPr>
              <w:t>2</w:t>
            </w:r>
          </w:p>
        </w:tc>
        <w:tc>
          <w:tcPr>
            <w:tcW w:w="7200" w:type="dxa"/>
          </w:tcPr>
          <w:p w14:paraId="33E516BB"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 Рачинці</w:t>
            </w:r>
          </w:p>
        </w:tc>
        <w:tc>
          <w:tcPr>
            <w:tcW w:w="1827" w:type="dxa"/>
          </w:tcPr>
          <w:p w14:paraId="76A5CB1D" w14:textId="77777777" w:rsidR="00A077E9" w:rsidRPr="00DD4EC7" w:rsidRDefault="00A077E9" w:rsidP="00A077E9">
            <w:pPr>
              <w:ind w:left="-134" w:right="-81"/>
              <w:jc w:val="center"/>
              <w:rPr>
                <w:sz w:val="22"/>
                <w:szCs w:val="22"/>
                <w:lang w:val="uk-UA"/>
              </w:rPr>
            </w:pPr>
          </w:p>
        </w:tc>
      </w:tr>
      <w:tr w:rsidR="00A077E9" w:rsidRPr="00DD4EC7" w14:paraId="1E30E9D0" w14:textId="77777777">
        <w:tblPrEx>
          <w:tblCellMar>
            <w:top w:w="0" w:type="dxa"/>
            <w:bottom w:w="0" w:type="dxa"/>
          </w:tblCellMar>
        </w:tblPrEx>
        <w:trPr>
          <w:trHeight w:val="275"/>
        </w:trPr>
        <w:tc>
          <w:tcPr>
            <w:tcW w:w="720" w:type="dxa"/>
          </w:tcPr>
          <w:p w14:paraId="0507DCA3" w14:textId="77777777" w:rsidR="00A077E9" w:rsidRPr="005445A0" w:rsidRDefault="00A077E9" w:rsidP="00A077E9">
            <w:pPr>
              <w:jc w:val="center"/>
              <w:rPr>
                <w:lang w:val="uk-UA"/>
              </w:rPr>
            </w:pPr>
            <w:r w:rsidRPr="005445A0">
              <w:rPr>
                <w:lang w:val="uk-UA"/>
              </w:rPr>
              <w:t>3</w:t>
            </w:r>
          </w:p>
        </w:tc>
        <w:tc>
          <w:tcPr>
            <w:tcW w:w="7200" w:type="dxa"/>
          </w:tcPr>
          <w:p w14:paraId="19A81DDA"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 В</w:t>
            </w:r>
            <w:proofErr w:type="spellStart"/>
            <w:r w:rsidRPr="005445A0">
              <w:rPr>
                <w:rFonts w:ascii="Times New Roman" w:hAnsi="Times New Roman" w:cs="Times New Roman"/>
                <w:b w:val="0"/>
                <w:sz w:val="24"/>
                <w:szCs w:val="24"/>
                <w:lang w:val="ru-RU"/>
              </w:rPr>
              <w:t>елика</w:t>
            </w:r>
            <w:proofErr w:type="spellEnd"/>
            <w:r w:rsidRPr="005445A0">
              <w:rPr>
                <w:rFonts w:ascii="Times New Roman" w:hAnsi="Times New Roman" w:cs="Times New Roman"/>
                <w:b w:val="0"/>
                <w:sz w:val="24"/>
                <w:szCs w:val="24"/>
              </w:rPr>
              <w:t xml:space="preserve"> Побійна</w:t>
            </w:r>
          </w:p>
        </w:tc>
        <w:tc>
          <w:tcPr>
            <w:tcW w:w="1827" w:type="dxa"/>
          </w:tcPr>
          <w:p w14:paraId="618DF65B" w14:textId="77777777" w:rsidR="00A077E9" w:rsidRPr="00DD4EC7" w:rsidRDefault="00A077E9" w:rsidP="00A077E9">
            <w:pPr>
              <w:ind w:left="-134" w:right="-81"/>
              <w:jc w:val="center"/>
              <w:rPr>
                <w:sz w:val="22"/>
                <w:szCs w:val="22"/>
                <w:lang w:val="uk-UA"/>
              </w:rPr>
            </w:pPr>
          </w:p>
        </w:tc>
      </w:tr>
      <w:tr w:rsidR="00A077E9" w:rsidRPr="00DD4EC7" w14:paraId="7510F8E6" w14:textId="77777777">
        <w:tblPrEx>
          <w:tblCellMar>
            <w:top w:w="0" w:type="dxa"/>
            <w:bottom w:w="0" w:type="dxa"/>
          </w:tblCellMar>
        </w:tblPrEx>
        <w:trPr>
          <w:trHeight w:val="276"/>
        </w:trPr>
        <w:tc>
          <w:tcPr>
            <w:tcW w:w="720" w:type="dxa"/>
          </w:tcPr>
          <w:p w14:paraId="5586817D" w14:textId="77777777" w:rsidR="00A077E9" w:rsidRPr="005445A0" w:rsidRDefault="00A077E9" w:rsidP="00A077E9">
            <w:pPr>
              <w:jc w:val="center"/>
              <w:rPr>
                <w:lang w:val="uk-UA"/>
              </w:rPr>
            </w:pPr>
            <w:r w:rsidRPr="005445A0">
              <w:rPr>
                <w:lang w:val="uk-UA"/>
              </w:rPr>
              <w:t>4</w:t>
            </w:r>
          </w:p>
        </w:tc>
        <w:tc>
          <w:tcPr>
            <w:tcW w:w="7200" w:type="dxa"/>
          </w:tcPr>
          <w:p w14:paraId="242289B4"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 М</w:t>
            </w:r>
            <w:r w:rsidRPr="005445A0">
              <w:rPr>
                <w:rFonts w:ascii="Times New Roman" w:hAnsi="Times New Roman" w:cs="Times New Roman"/>
                <w:b w:val="0"/>
                <w:sz w:val="24"/>
                <w:szCs w:val="24"/>
                <w:lang w:val="ru-RU"/>
              </w:rPr>
              <w:t>ала</w:t>
            </w:r>
            <w:r w:rsidRPr="005445A0">
              <w:rPr>
                <w:rFonts w:ascii="Times New Roman" w:hAnsi="Times New Roman" w:cs="Times New Roman"/>
                <w:b w:val="0"/>
                <w:sz w:val="24"/>
                <w:szCs w:val="24"/>
              </w:rPr>
              <w:t xml:space="preserve"> Побіянка</w:t>
            </w:r>
          </w:p>
        </w:tc>
        <w:tc>
          <w:tcPr>
            <w:tcW w:w="1827" w:type="dxa"/>
          </w:tcPr>
          <w:p w14:paraId="5C098A71" w14:textId="77777777" w:rsidR="00A077E9" w:rsidRPr="00DD4EC7" w:rsidRDefault="00A077E9" w:rsidP="00A077E9">
            <w:pPr>
              <w:ind w:left="-134" w:right="-81"/>
              <w:jc w:val="center"/>
              <w:rPr>
                <w:i/>
                <w:sz w:val="22"/>
                <w:szCs w:val="22"/>
                <w:lang w:val="uk-UA"/>
              </w:rPr>
            </w:pPr>
          </w:p>
        </w:tc>
      </w:tr>
      <w:tr w:rsidR="00A077E9" w:rsidRPr="00DD4EC7" w14:paraId="75E98ABA" w14:textId="77777777">
        <w:tblPrEx>
          <w:tblCellMar>
            <w:top w:w="0" w:type="dxa"/>
            <w:bottom w:w="0" w:type="dxa"/>
          </w:tblCellMar>
        </w:tblPrEx>
        <w:trPr>
          <w:trHeight w:val="275"/>
        </w:trPr>
        <w:tc>
          <w:tcPr>
            <w:tcW w:w="720" w:type="dxa"/>
          </w:tcPr>
          <w:p w14:paraId="27298651" w14:textId="77777777" w:rsidR="00A077E9" w:rsidRPr="005445A0" w:rsidRDefault="00A077E9" w:rsidP="00A077E9">
            <w:pPr>
              <w:jc w:val="center"/>
              <w:rPr>
                <w:lang w:val="uk-UA"/>
              </w:rPr>
            </w:pPr>
            <w:r w:rsidRPr="005445A0">
              <w:rPr>
                <w:lang w:val="uk-UA"/>
              </w:rPr>
              <w:t>5</w:t>
            </w:r>
          </w:p>
        </w:tc>
        <w:tc>
          <w:tcPr>
            <w:tcW w:w="7200" w:type="dxa"/>
          </w:tcPr>
          <w:p w14:paraId="7F12A784"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 Лисець</w:t>
            </w:r>
          </w:p>
        </w:tc>
        <w:tc>
          <w:tcPr>
            <w:tcW w:w="1827" w:type="dxa"/>
          </w:tcPr>
          <w:p w14:paraId="09B167D8" w14:textId="77777777" w:rsidR="00A077E9" w:rsidRPr="00DD4EC7" w:rsidRDefault="00A077E9" w:rsidP="00A077E9">
            <w:pPr>
              <w:ind w:left="-134" w:right="-81"/>
              <w:jc w:val="center"/>
              <w:rPr>
                <w:i/>
                <w:sz w:val="22"/>
                <w:szCs w:val="22"/>
                <w:lang w:val="uk-UA"/>
              </w:rPr>
            </w:pPr>
          </w:p>
        </w:tc>
      </w:tr>
      <w:tr w:rsidR="00A077E9" w:rsidRPr="00DD4EC7" w14:paraId="3CA04DF2" w14:textId="77777777">
        <w:tblPrEx>
          <w:tblCellMar>
            <w:top w:w="0" w:type="dxa"/>
            <w:bottom w:w="0" w:type="dxa"/>
          </w:tblCellMar>
        </w:tblPrEx>
        <w:trPr>
          <w:trHeight w:val="276"/>
        </w:trPr>
        <w:tc>
          <w:tcPr>
            <w:tcW w:w="720" w:type="dxa"/>
          </w:tcPr>
          <w:p w14:paraId="1B7C09CB" w14:textId="77777777" w:rsidR="00A077E9" w:rsidRPr="005445A0" w:rsidRDefault="00A077E9" w:rsidP="00A077E9">
            <w:pPr>
              <w:jc w:val="center"/>
              <w:rPr>
                <w:lang w:val="uk-UA"/>
              </w:rPr>
            </w:pPr>
            <w:r w:rsidRPr="005445A0">
              <w:rPr>
                <w:lang w:val="uk-UA"/>
              </w:rPr>
              <w:t>6</w:t>
            </w:r>
          </w:p>
        </w:tc>
        <w:tc>
          <w:tcPr>
            <w:tcW w:w="7200" w:type="dxa"/>
          </w:tcPr>
          <w:p w14:paraId="00906CEB"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 Сокілець</w:t>
            </w:r>
          </w:p>
        </w:tc>
        <w:tc>
          <w:tcPr>
            <w:tcW w:w="1827" w:type="dxa"/>
          </w:tcPr>
          <w:p w14:paraId="3FAF2161" w14:textId="77777777" w:rsidR="00A077E9" w:rsidRPr="00DD4EC7" w:rsidRDefault="00A077E9" w:rsidP="00A077E9">
            <w:pPr>
              <w:ind w:left="-134" w:right="-81"/>
              <w:jc w:val="center"/>
              <w:rPr>
                <w:i/>
                <w:sz w:val="22"/>
                <w:szCs w:val="22"/>
                <w:lang w:val="uk-UA"/>
              </w:rPr>
            </w:pPr>
          </w:p>
        </w:tc>
      </w:tr>
      <w:tr w:rsidR="00A077E9" w:rsidRPr="00DD4EC7" w14:paraId="46FB22C1" w14:textId="77777777">
        <w:tblPrEx>
          <w:tblCellMar>
            <w:top w:w="0" w:type="dxa"/>
            <w:bottom w:w="0" w:type="dxa"/>
          </w:tblCellMar>
        </w:tblPrEx>
        <w:trPr>
          <w:trHeight w:val="276"/>
        </w:trPr>
        <w:tc>
          <w:tcPr>
            <w:tcW w:w="720" w:type="dxa"/>
          </w:tcPr>
          <w:p w14:paraId="6CDB1BB2" w14:textId="77777777" w:rsidR="00A077E9" w:rsidRPr="005445A0" w:rsidRDefault="00A077E9" w:rsidP="00A077E9">
            <w:pPr>
              <w:jc w:val="center"/>
              <w:rPr>
                <w:lang w:val="uk-UA"/>
              </w:rPr>
            </w:pPr>
            <w:r w:rsidRPr="005445A0">
              <w:rPr>
                <w:lang w:val="uk-UA"/>
              </w:rPr>
              <w:t>7</w:t>
            </w:r>
          </w:p>
        </w:tc>
        <w:tc>
          <w:tcPr>
            <w:tcW w:w="7200" w:type="dxa"/>
          </w:tcPr>
          <w:p w14:paraId="2CC27340"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 Дем’янківці</w:t>
            </w:r>
          </w:p>
        </w:tc>
        <w:tc>
          <w:tcPr>
            <w:tcW w:w="1827" w:type="dxa"/>
          </w:tcPr>
          <w:p w14:paraId="3ACC3432" w14:textId="77777777" w:rsidR="00A077E9" w:rsidRPr="00DD4EC7" w:rsidRDefault="00A077E9" w:rsidP="00A077E9">
            <w:pPr>
              <w:ind w:left="-134" w:right="-81"/>
              <w:jc w:val="center"/>
              <w:rPr>
                <w:sz w:val="22"/>
                <w:szCs w:val="22"/>
                <w:lang w:val="uk-UA"/>
              </w:rPr>
            </w:pPr>
          </w:p>
        </w:tc>
      </w:tr>
      <w:tr w:rsidR="00A077E9" w:rsidRPr="00DD4EC7" w14:paraId="07792F2B" w14:textId="77777777">
        <w:tblPrEx>
          <w:tblCellMar>
            <w:top w:w="0" w:type="dxa"/>
            <w:bottom w:w="0" w:type="dxa"/>
          </w:tblCellMar>
        </w:tblPrEx>
        <w:trPr>
          <w:trHeight w:val="276"/>
        </w:trPr>
        <w:tc>
          <w:tcPr>
            <w:tcW w:w="720" w:type="dxa"/>
          </w:tcPr>
          <w:p w14:paraId="2B710F9F" w14:textId="77777777" w:rsidR="00A077E9" w:rsidRPr="005445A0" w:rsidRDefault="00A077E9" w:rsidP="00A077E9">
            <w:pPr>
              <w:jc w:val="center"/>
              <w:rPr>
                <w:lang w:val="uk-UA"/>
              </w:rPr>
            </w:pPr>
            <w:r w:rsidRPr="005445A0">
              <w:rPr>
                <w:lang w:val="uk-UA"/>
              </w:rPr>
              <w:t>8</w:t>
            </w:r>
          </w:p>
        </w:tc>
        <w:tc>
          <w:tcPr>
            <w:tcW w:w="7200" w:type="dxa"/>
          </w:tcPr>
          <w:p w14:paraId="2B710182"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w:t>
            </w:r>
            <w:r w:rsidRPr="005445A0">
              <w:rPr>
                <w:rFonts w:ascii="Times New Roman" w:hAnsi="Times New Roman" w:cs="Times New Roman"/>
                <w:b w:val="0"/>
                <w:bCs w:val="0"/>
                <w:sz w:val="24"/>
                <w:szCs w:val="24"/>
              </w:rPr>
              <w:t xml:space="preserve"> Гірчична</w:t>
            </w:r>
          </w:p>
        </w:tc>
        <w:tc>
          <w:tcPr>
            <w:tcW w:w="1827" w:type="dxa"/>
          </w:tcPr>
          <w:p w14:paraId="29539B4A" w14:textId="77777777" w:rsidR="00A077E9" w:rsidRPr="00DD4EC7" w:rsidRDefault="00A077E9" w:rsidP="00A077E9">
            <w:pPr>
              <w:ind w:left="-134" w:right="-81"/>
              <w:jc w:val="center"/>
              <w:rPr>
                <w:i/>
                <w:sz w:val="22"/>
                <w:szCs w:val="22"/>
                <w:lang w:val="uk-UA"/>
              </w:rPr>
            </w:pPr>
          </w:p>
        </w:tc>
      </w:tr>
      <w:tr w:rsidR="00A077E9" w:rsidRPr="00DD4EC7" w14:paraId="75BAD72F" w14:textId="77777777">
        <w:tblPrEx>
          <w:tblCellMar>
            <w:top w:w="0" w:type="dxa"/>
            <w:bottom w:w="0" w:type="dxa"/>
          </w:tblCellMar>
        </w:tblPrEx>
        <w:trPr>
          <w:trHeight w:val="276"/>
        </w:trPr>
        <w:tc>
          <w:tcPr>
            <w:tcW w:w="720" w:type="dxa"/>
          </w:tcPr>
          <w:p w14:paraId="4F132A76" w14:textId="77777777" w:rsidR="00A077E9" w:rsidRPr="005445A0" w:rsidRDefault="00A077E9" w:rsidP="00A077E9">
            <w:pPr>
              <w:jc w:val="center"/>
              <w:rPr>
                <w:lang w:val="uk-UA"/>
              </w:rPr>
            </w:pPr>
            <w:r w:rsidRPr="005445A0">
              <w:rPr>
                <w:lang w:val="uk-UA"/>
              </w:rPr>
              <w:t>9</w:t>
            </w:r>
          </w:p>
        </w:tc>
        <w:tc>
          <w:tcPr>
            <w:tcW w:w="7200" w:type="dxa"/>
          </w:tcPr>
          <w:p w14:paraId="2D50C04B"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w:t>
            </w:r>
            <w:r w:rsidRPr="005445A0">
              <w:rPr>
                <w:rFonts w:ascii="Times New Roman" w:hAnsi="Times New Roman" w:cs="Times New Roman"/>
                <w:b w:val="0"/>
                <w:bCs w:val="0"/>
                <w:sz w:val="24"/>
                <w:szCs w:val="24"/>
              </w:rPr>
              <w:t xml:space="preserve"> Іванківці</w:t>
            </w:r>
          </w:p>
        </w:tc>
        <w:tc>
          <w:tcPr>
            <w:tcW w:w="1827" w:type="dxa"/>
          </w:tcPr>
          <w:p w14:paraId="0DEDC568" w14:textId="77777777" w:rsidR="00A077E9" w:rsidRPr="00DD4EC7" w:rsidRDefault="00A077E9" w:rsidP="00A077E9">
            <w:pPr>
              <w:ind w:left="-134" w:right="-81"/>
              <w:jc w:val="center"/>
              <w:rPr>
                <w:i/>
                <w:sz w:val="22"/>
                <w:szCs w:val="22"/>
                <w:lang w:val="uk-UA"/>
              </w:rPr>
            </w:pPr>
          </w:p>
        </w:tc>
      </w:tr>
      <w:tr w:rsidR="00A077E9" w:rsidRPr="00DD4EC7" w14:paraId="6374F857" w14:textId="77777777">
        <w:tblPrEx>
          <w:tblCellMar>
            <w:top w:w="0" w:type="dxa"/>
            <w:bottom w:w="0" w:type="dxa"/>
          </w:tblCellMar>
        </w:tblPrEx>
        <w:trPr>
          <w:trHeight w:val="276"/>
        </w:trPr>
        <w:tc>
          <w:tcPr>
            <w:tcW w:w="720" w:type="dxa"/>
          </w:tcPr>
          <w:p w14:paraId="1BDE0CF4" w14:textId="77777777" w:rsidR="00A077E9" w:rsidRPr="005445A0" w:rsidRDefault="00A077E9" w:rsidP="00A077E9">
            <w:pPr>
              <w:jc w:val="center"/>
              <w:rPr>
                <w:lang w:val="uk-UA"/>
              </w:rPr>
            </w:pPr>
            <w:r w:rsidRPr="005445A0">
              <w:rPr>
                <w:lang w:val="uk-UA"/>
              </w:rPr>
              <w:t>10</w:t>
            </w:r>
          </w:p>
        </w:tc>
        <w:tc>
          <w:tcPr>
            <w:tcW w:w="7200" w:type="dxa"/>
          </w:tcPr>
          <w:p w14:paraId="30A3AF41"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w:t>
            </w:r>
            <w:r w:rsidRPr="005445A0">
              <w:rPr>
                <w:rFonts w:ascii="Times New Roman" w:hAnsi="Times New Roman" w:cs="Times New Roman"/>
                <w:b w:val="0"/>
                <w:bCs w:val="0"/>
                <w:sz w:val="24"/>
                <w:szCs w:val="24"/>
              </w:rPr>
              <w:t xml:space="preserve"> Держанівка</w:t>
            </w:r>
          </w:p>
        </w:tc>
        <w:tc>
          <w:tcPr>
            <w:tcW w:w="1827" w:type="dxa"/>
          </w:tcPr>
          <w:p w14:paraId="12871673" w14:textId="77777777" w:rsidR="00A077E9" w:rsidRPr="00DD4EC7" w:rsidRDefault="00A077E9" w:rsidP="00A077E9">
            <w:pPr>
              <w:ind w:left="-134" w:right="-81"/>
              <w:jc w:val="center"/>
              <w:rPr>
                <w:i/>
                <w:sz w:val="22"/>
                <w:szCs w:val="22"/>
                <w:lang w:val="uk-UA"/>
              </w:rPr>
            </w:pPr>
          </w:p>
        </w:tc>
      </w:tr>
      <w:tr w:rsidR="00A077E9" w:rsidRPr="00DD4EC7" w14:paraId="13DBAA61" w14:textId="77777777">
        <w:tblPrEx>
          <w:tblCellMar>
            <w:top w:w="0" w:type="dxa"/>
            <w:bottom w:w="0" w:type="dxa"/>
          </w:tblCellMar>
        </w:tblPrEx>
        <w:trPr>
          <w:trHeight w:val="276"/>
        </w:trPr>
        <w:tc>
          <w:tcPr>
            <w:tcW w:w="720" w:type="dxa"/>
          </w:tcPr>
          <w:p w14:paraId="19681526" w14:textId="77777777" w:rsidR="00A077E9" w:rsidRPr="005445A0" w:rsidRDefault="00A077E9" w:rsidP="00A077E9">
            <w:pPr>
              <w:jc w:val="center"/>
              <w:rPr>
                <w:lang w:val="uk-UA"/>
              </w:rPr>
            </w:pPr>
            <w:r>
              <w:rPr>
                <w:lang w:val="uk-UA"/>
              </w:rPr>
              <w:t>1</w:t>
            </w:r>
            <w:r w:rsidRPr="005445A0">
              <w:rPr>
                <w:lang w:val="uk-UA"/>
              </w:rPr>
              <w:t>1</w:t>
            </w:r>
          </w:p>
        </w:tc>
        <w:tc>
          <w:tcPr>
            <w:tcW w:w="7200" w:type="dxa"/>
          </w:tcPr>
          <w:p w14:paraId="490009BA"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w:t>
            </w:r>
            <w:r w:rsidRPr="005445A0">
              <w:rPr>
                <w:rFonts w:ascii="Times New Roman" w:hAnsi="Times New Roman" w:cs="Times New Roman"/>
                <w:b w:val="0"/>
                <w:bCs w:val="0"/>
                <w:sz w:val="24"/>
                <w:szCs w:val="24"/>
              </w:rPr>
              <w:t xml:space="preserve"> Сивороги</w:t>
            </w:r>
          </w:p>
        </w:tc>
        <w:tc>
          <w:tcPr>
            <w:tcW w:w="1827" w:type="dxa"/>
          </w:tcPr>
          <w:p w14:paraId="218203E2" w14:textId="77777777" w:rsidR="00A077E9" w:rsidRPr="00DD4EC7" w:rsidRDefault="00A077E9" w:rsidP="00A077E9">
            <w:pPr>
              <w:ind w:left="-134" w:right="-81"/>
              <w:jc w:val="center"/>
              <w:rPr>
                <w:i/>
                <w:sz w:val="22"/>
                <w:szCs w:val="22"/>
                <w:lang w:val="uk-UA"/>
              </w:rPr>
            </w:pPr>
          </w:p>
        </w:tc>
      </w:tr>
      <w:tr w:rsidR="00A077E9" w:rsidRPr="00DD4EC7" w14:paraId="13138C41" w14:textId="77777777">
        <w:tblPrEx>
          <w:tblCellMar>
            <w:top w:w="0" w:type="dxa"/>
            <w:bottom w:w="0" w:type="dxa"/>
          </w:tblCellMar>
        </w:tblPrEx>
        <w:trPr>
          <w:trHeight w:val="276"/>
        </w:trPr>
        <w:tc>
          <w:tcPr>
            <w:tcW w:w="720" w:type="dxa"/>
          </w:tcPr>
          <w:p w14:paraId="6D240455" w14:textId="77777777" w:rsidR="00A077E9" w:rsidRPr="005445A0" w:rsidRDefault="00A077E9" w:rsidP="00A077E9">
            <w:pPr>
              <w:jc w:val="center"/>
              <w:rPr>
                <w:lang w:val="uk-UA"/>
              </w:rPr>
            </w:pPr>
            <w:r>
              <w:rPr>
                <w:lang w:val="uk-UA"/>
              </w:rPr>
              <w:t>1</w:t>
            </w:r>
            <w:r w:rsidRPr="005445A0">
              <w:rPr>
                <w:lang w:val="uk-UA"/>
              </w:rPr>
              <w:t>2</w:t>
            </w:r>
          </w:p>
        </w:tc>
        <w:tc>
          <w:tcPr>
            <w:tcW w:w="7200" w:type="dxa"/>
          </w:tcPr>
          <w:p w14:paraId="19C71A75"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w:t>
            </w:r>
            <w:r w:rsidRPr="005445A0">
              <w:rPr>
                <w:rFonts w:ascii="Times New Roman" w:hAnsi="Times New Roman" w:cs="Times New Roman"/>
                <w:b w:val="0"/>
                <w:bCs w:val="0"/>
                <w:sz w:val="24"/>
                <w:szCs w:val="24"/>
              </w:rPr>
              <w:t xml:space="preserve"> М</w:t>
            </w:r>
            <w:r w:rsidRPr="005445A0">
              <w:rPr>
                <w:rFonts w:ascii="Times New Roman" w:hAnsi="Times New Roman" w:cs="Times New Roman"/>
                <w:b w:val="0"/>
                <w:bCs w:val="0"/>
                <w:sz w:val="24"/>
                <w:szCs w:val="24"/>
                <w:lang w:val="ru-RU"/>
              </w:rPr>
              <w:t>ала</w:t>
            </w:r>
            <w:r w:rsidRPr="005445A0">
              <w:rPr>
                <w:rFonts w:ascii="Times New Roman" w:hAnsi="Times New Roman" w:cs="Times New Roman"/>
                <w:b w:val="0"/>
                <w:bCs w:val="0"/>
                <w:sz w:val="24"/>
                <w:szCs w:val="24"/>
              </w:rPr>
              <w:t xml:space="preserve"> Кужелівка</w:t>
            </w:r>
          </w:p>
        </w:tc>
        <w:tc>
          <w:tcPr>
            <w:tcW w:w="1827" w:type="dxa"/>
          </w:tcPr>
          <w:p w14:paraId="064EAB70" w14:textId="77777777" w:rsidR="00A077E9" w:rsidRPr="00DD4EC7" w:rsidRDefault="00A077E9" w:rsidP="00A077E9">
            <w:pPr>
              <w:ind w:left="-134" w:right="-81"/>
              <w:jc w:val="center"/>
              <w:rPr>
                <w:i/>
                <w:sz w:val="22"/>
                <w:szCs w:val="22"/>
                <w:lang w:val="uk-UA"/>
              </w:rPr>
            </w:pPr>
          </w:p>
        </w:tc>
      </w:tr>
      <w:tr w:rsidR="00A077E9" w:rsidRPr="00DD4EC7" w14:paraId="5A02374C" w14:textId="77777777">
        <w:tblPrEx>
          <w:tblCellMar>
            <w:top w:w="0" w:type="dxa"/>
            <w:bottom w:w="0" w:type="dxa"/>
          </w:tblCellMar>
        </w:tblPrEx>
        <w:trPr>
          <w:trHeight w:val="276"/>
        </w:trPr>
        <w:tc>
          <w:tcPr>
            <w:tcW w:w="720" w:type="dxa"/>
          </w:tcPr>
          <w:p w14:paraId="6FF865AA" w14:textId="77777777" w:rsidR="00A077E9" w:rsidRPr="005445A0" w:rsidRDefault="00A077E9" w:rsidP="00A077E9">
            <w:pPr>
              <w:jc w:val="center"/>
              <w:rPr>
                <w:lang w:val="uk-UA"/>
              </w:rPr>
            </w:pPr>
            <w:r>
              <w:rPr>
                <w:lang w:val="uk-UA"/>
              </w:rPr>
              <w:t>1</w:t>
            </w:r>
            <w:r w:rsidRPr="005445A0">
              <w:rPr>
                <w:lang w:val="uk-UA"/>
              </w:rPr>
              <w:t>3</w:t>
            </w:r>
          </w:p>
        </w:tc>
        <w:tc>
          <w:tcPr>
            <w:tcW w:w="7200" w:type="dxa"/>
          </w:tcPr>
          <w:p w14:paraId="2761129C"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sz w:val="24"/>
                <w:szCs w:val="24"/>
              </w:rPr>
              <w:t>с.</w:t>
            </w:r>
            <w:r w:rsidRPr="005445A0">
              <w:rPr>
                <w:rFonts w:ascii="Times New Roman" w:hAnsi="Times New Roman" w:cs="Times New Roman"/>
                <w:b w:val="0"/>
                <w:bCs w:val="0"/>
                <w:sz w:val="24"/>
                <w:szCs w:val="24"/>
              </w:rPr>
              <w:t xml:space="preserve"> В</w:t>
            </w:r>
            <w:proofErr w:type="spellStart"/>
            <w:r w:rsidRPr="005445A0">
              <w:rPr>
                <w:rFonts w:ascii="Times New Roman" w:hAnsi="Times New Roman" w:cs="Times New Roman"/>
                <w:b w:val="0"/>
                <w:bCs w:val="0"/>
                <w:sz w:val="24"/>
                <w:szCs w:val="24"/>
                <w:lang w:val="ru-RU"/>
              </w:rPr>
              <w:t>елика</w:t>
            </w:r>
            <w:proofErr w:type="spellEnd"/>
            <w:r w:rsidRPr="005445A0">
              <w:rPr>
                <w:rFonts w:ascii="Times New Roman" w:hAnsi="Times New Roman" w:cs="Times New Roman"/>
                <w:b w:val="0"/>
                <w:bCs w:val="0"/>
                <w:sz w:val="24"/>
                <w:szCs w:val="24"/>
              </w:rPr>
              <w:t xml:space="preserve"> Кужел</w:t>
            </w:r>
            <w:r w:rsidRPr="005445A0">
              <w:rPr>
                <w:rFonts w:ascii="Times New Roman" w:hAnsi="Times New Roman" w:cs="Times New Roman"/>
                <w:b w:val="0"/>
                <w:bCs w:val="0"/>
                <w:sz w:val="24"/>
                <w:szCs w:val="24"/>
                <w:lang w:val="ru-RU"/>
              </w:rPr>
              <w:t>о</w:t>
            </w:r>
            <w:r w:rsidRPr="005445A0">
              <w:rPr>
                <w:rFonts w:ascii="Times New Roman" w:hAnsi="Times New Roman" w:cs="Times New Roman"/>
                <w:b w:val="0"/>
                <w:bCs w:val="0"/>
                <w:sz w:val="24"/>
                <w:szCs w:val="24"/>
              </w:rPr>
              <w:t>ва</w:t>
            </w:r>
          </w:p>
        </w:tc>
        <w:tc>
          <w:tcPr>
            <w:tcW w:w="1827" w:type="dxa"/>
          </w:tcPr>
          <w:p w14:paraId="5213BB38" w14:textId="77777777" w:rsidR="00A077E9" w:rsidRPr="00DD4EC7" w:rsidRDefault="00A077E9" w:rsidP="00A077E9">
            <w:pPr>
              <w:ind w:left="-134" w:right="-81"/>
              <w:jc w:val="center"/>
              <w:rPr>
                <w:i/>
                <w:sz w:val="22"/>
                <w:szCs w:val="22"/>
                <w:lang w:val="uk-UA"/>
              </w:rPr>
            </w:pPr>
          </w:p>
        </w:tc>
      </w:tr>
      <w:tr w:rsidR="00A077E9" w:rsidRPr="00DD4EC7" w14:paraId="207AADE3" w14:textId="77777777">
        <w:tblPrEx>
          <w:tblCellMar>
            <w:top w:w="0" w:type="dxa"/>
            <w:bottom w:w="0" w:type="dxa"/>
          </w:tblCellMar>
        </w:tblPrEx>
        <w:trPr>
          <w:trHeight w:val="276"/>
        </w:trPr>
        <w:tc>
          <w:tcPr>
            <w:tcW w:w="720" w:type="dxa"/>
          </w:tcPr>
          <w:p w14:paraId="2210444A" w14:textId="77777777" w:rsidR="00A077E9" w:rsidRPr="005445A0" w:rsidRDefault="00A077E9" w:rsidP="00A077E9">
            <w:pPr>
              <w:jc w:val="center"/>
              <w:rPr>
                <w:lang w:val="uk-UA"/>
              </w:rPr>
            </w:pPr>
            <w:r>
              <w:rPr>
                <w:lang w:val="uk-UA"/>
              </w:rPr>
              <w:t>1</w:t>
            </w:r>
            <w:r w:rsidRPr="005445A0">
              <w:rPr>
                <w:lang w:val="uk-UA"/>
              </w:rPr>
              <w:t>4</w:t>
            </w:r>
          </w:p>
        </w:tc>
        <w:tc>
          <w:tcPr>
            <w:tcW w:w="7200" w:type="dxa"/>
          </w:tcPr>
          <w:p w14:paraId="65189104"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bCs w:val="0"/>
                <w:sz w:val="24"/>
                <w:szCs w:val="24"/>
              </w:rPr>
              <w:t>с. Нестерівці</w:t>
            </w:r>
          </w:p>
        </w:tc>
        <w:tc>
          <w:tcPr>
            <w:tcW w:w="1827" w:type="dxa"/>
          </w:tcPr>
          <w:p w14:paraId="7A8020E3" w14:textId="77777777" w:rsidR="00A077E9" w:rsidRPr="00DD4EC7" w:rsidRDefault="00A077E9" w:rsidP="00A077E9">
            <w:pPr>
              <w:ind w:left="-134" w:right="-81"/>
              <w:jc w:val="center"/>
              <w:rPr>
                <w:i/>
                <w:sz w:val="22"/>
                <w:szCs w:val="22"/>
                <w:lang w:val="uk-UA"/>
              </w:rPr>
            </w:pPr>
          </w:p>
        </w:tc>
      </w:tr>
      <w:tr w:rsidR="00A077E9" w:rsidRPr="00DD4EC7" w14:paraId="2575A619" w14:textId="77777777">
        <w:tblPrEx>
          <w:tblCellMar>
            <w:top w:w="0" w:type="dxa"/>
            <w:bottom w:w="0" w:type="dxa"/>
          </w:tblCellMar>
        </w:tblPrEx>
        <w:trPr>
          <w:trHeight w:val="276"/>
        </w:trPr>
        <w:tc>
          <w:tcPr>
            <w:tcW w:w="720" w:type="dxa"/>
          </w:tcPr>
          <w:p w14:paraId="1D6D960A" w14:textId="77777777" w:rsidR="00A077E9" w:rsidRPr="005445A0" w:rsidRDefault="00A077E9" w:rsidP="00A077E9">
            <w:pPr>
              <w:jc w:val="center"/>
              <w:rPr>
                <w:lang w:val="uk-UA"/>
              </w:rPr>
            </w:pPr>
            <w:r>
              <w:rPr>
                <w:lang w:val="uk-UA"/>
              </w:rPr>
              <w:t>1</w:t>
            </w:r>
            <w:r w:rsidRPr="005445A0">
              <w:rPr>
                <w:lang w:val="uk-UA"/>
              </w:rPr>
              <w:t>5</w:t>
            </w:r>
          </w:p>
        </w:tc>
        <w:tc>
          <w:tcPr>
            <w:tcW w:w="7200" w:type="dxa"/>
          </w:tcPr>
          <w:p w14:paraId="1021B66F" w14:textId="77777777" w:rsidR="00A077E9" w:rsidRPr="005445A0" w:rsidRDefault="00A077E9" w:rsidP="00A077E9">
            <w:r w:rsidRPr="005445A0">
              <w:rPr>
                <w:bCs/>
              </w:rPr>
              <w:t>с.</w:t>
            </w:r>
            <w:r w:rsidRPr="005445A0">
              <w:rPr>
                <w:b/>
                <w:bCs/>
              </w:rPr>
              <w:t xml:space="preserve"> </w:t>
            </w:r>
            <w:proofErr w:type="spellStart"/>
            <w:r w:rsidRPr="005445A0">
              <w:rPr>
                <w:bCs/>
              </w:rPr>
              <w:t>Ганнівка</w:t>
            </w:r>
            <w:proofErr w:type="spellEnd"/>
          </w:p>
        </w:tc>
        <w:tc>
          <w:tcPr>
            <w:tcW w:w="1827" w:type="dxa"/>
          </w:tcPr>
          <w:p w14:paraId="786067A9" w14:textId="77777777" w:rsidR="00A077E9" w:rsidRPr="00DD4EC7" w:rsidRDefault="00A077E9" w:rsidP="00A077E9">
            <w:pPr>
              <w:ind w:left="-134" w:right="-81"/>
              <w:jc w:val="center"/>
              <w:rPr>
                <w:i/>
                <w:sz w:val="22"/>
                <w:szCs w:val="22"/>
                <w:lang w:val="uk-UA"/>
              </w:rPr>
            </w:pPr>
          </w:p>
        </w:tc>
      </w:tr>
      <w:tr w:rsidR="00A077E9" w:rsidRPr="00DD4EC7" w14:paraId="15515EF4" w14:textId="77777777">
        <w:tblPrEx>
          <w:tblCellMar>
            <w:top w:w="0" w:type="dxa"/>
            <w:bottom w:w="0" w:type="dxa"/>
          </w:tblCellMar>
        </w:tblPrEx>
        <w:trPr>
          <w:trHeight w:val="276"/>
        </w:trPr>
        <w:tc>
          <w:tcPr>
            <w:tcW w:w="720" w:type="dxa"/>
          </w:tcPr>
          <w:p w14:paraId="2D71CF8B" w14:textId="77777777" w:rsidR="00A077E9" w:rsidRPr="005445A0" w:rsidRDefault="00A077E9" w:rsidP="00A077E9">
            <w:pPr>
              <w:jc w:val="center"/>
              <w:rPr>
                <w:lang w:val="uk-UA"/>
              </w:rPr>
            </w:pPr>
            <w:r>
              <w:rPr>
                <w:lang w:val="uk-UA"/>
              </w:rPr>
              <w:t>1</w:t>
            </w:r>
            <w:r w:rsidRPr="005445A0">
              <w:rPr>
                <w:lang w:val="uk-UA"/>
              </w:rPr>
              <w:t>6</w:t>
            </w:r>
          </w:p>
        </w:tc>
        <w:tc>
          <w:tcPr>
            <w:tcW w:w="7200" w:type="dxa"/>
          </w:tcPr>
          <w:p w14:paraId="0233E5C3" w14:textId="77777777" w:rsidR="00A077E9" w:rsidRPr="005445A0" w:rsidRDefault="00A077E9" w:rsidP="00A077E9">
            <w:pPr>
              <w:rPr>
                <w:i/>
                <w:lang w:val="uk-UA"/>
              </w:rPr>
            </w:pPr>
            <w:r w:rsidRPr="005445A0">
              <w:t>с.</w:t>
            </w:r>
            <w:r w:rsidRPr="005445A0">
              <w:rPr>
                <w:bCs/>
              </w:rPr>
              <w:t xml:space="preserve"> </w:t>
            </w:r>
            <w:proofErr w:type="spellStart"/>
            <w:r w:rsidRPr="005445A0">
              <w:rPr>
                <w:bCs/>
              </w:rPr>
              <w:t>Вихрівка</w:t>
            </w:r>
            <w:proofErr w:type="spellEnd"/>
            <w:r w:rsidRPr="005445A0">
              <w:rPr>
                <w:bCs/>
              </w:rPr>
              <w:t xml:space="preserve">  </w:t>
            </w:r>
          </w:p>
        </w:tc>
        <w:tc>
          <w:tcPr>
            <w:tcW w:w="1827" w:type="dxa"/>
          </w:tcPr>
          <w:p w14:paraId="1C020A49" w14:textId="77777777" w:rsidR="00A077E9" w:rsidRPr="00DD4EC7" w:rsidRDefault="00A077E9" w:rsidP="00A077E9">
            <w:pPr>
              <w:ind w:left="-134" w:right="-81"/>
              <w:jc w:val="center"/>
              <w:rPr>
                <w:i/>
                <w:sz w:val="22"/>
                <w:szCs w:val="22"/>
                <w:lang w:val="uk-UA"/>
              </w:rPr>
            </w:pPr>
          </w:p>
        </w:tc>
      </w:tr>
      <w:tr w:rsidR="00A077E9" w:rsidRPr="00DD4EC7" w14:paraId="75F740E0" w14:textId="77777777">
        <w:tblPrEx>
          <w:tblCellMar>
            <w:top w:w="0" w:type="dxa"/>
            <w:bottom w:w="0" w:type="dxa"/>
          </w:tblCellMar>
        </w:tblPrEx>
        <w:trPr>
          <w:trHeight w:val="276"/>
        </w:trPr>
        <w:tc>
          <w:tcPr>
            <w:tcW w:w="720" w:type="dxa"/>
          </w:tcPr>
          <w:p w14:paraId="6DB4653E" w14:textId="77777777" w:rsidR="00A077E9" w:rsidRPr="005445A0" w:rsidRDefault="00A077E9" w:rsidP="00A077E9">
            <w:pPr>
              <w:jc w:val="center"/>
              <w:rPr>
                <w:lang w:val="uk-UA"/>
              </w:rPr>
            </w:pPr>
            <w:r>
              <w:rPr>
                <w:lang w:val="uk-UA"/>
              </w:rPr>
              <w:t>1</w:t>
            </w:r>
            <w:r w:rsidRPr="005445A0">
              <w:rPr>
                <w:lang w:val="uk-UA"/>
              </w:rPr>
              <w:t>7</w:t>
            </w:r>
          </w:p>
        </w:tc>
        <w:tc>
          <w:tcPr>
            <w:tcW w:w="7200" w:type="dxa"/>
          </w:tcPr>
          <w:p w14:paraId="3C9CFAFA"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bCs w:val="0"/>
                <w:sz w:val="24"/>
                <w:szCs w:val="24"/>
              </w:rPr>
              <w:t>с. Рахнівка</w:t>
            </w:r>
          </w:p>
        </w:tc>
        <w:tc>
          <w:tcPr>
            <w:tcW w:w="1827" w:type="dxa"/>
          </w:tcPr>
          <w:p w14:paraId="6D55219C" w14:textId="77777777" w:rsidR="00A077E9" w:rsidRPr="00DD4EC7" w:rsidRDefault="00A077E9" w:rsidP="00A077E9">
            <w:pPr>
              <w:ind w:left="-134" w:right="-81"/>
              <w:jc w:val="center"/>
              <w:rPr>
                <w:i/>
                <w:sz w:val="22"/>
                <w:szCs w:val="22"/>
                <w:lang w:val="uk-UA"/>
              </w:rPr>
            </w:pPr>
          </w:p>
        </w:tc>
      </w:tr>
      <w:tr w:rsidR="00A077E9" w:rsidRPr="00DD4EC7" w14:paraId="0B2DE8AA" w14:textId="77777777">
        <w:tblPrEx>
          <w:tblCellMar>
            <w:top w:w="0" w:type="dxa"/>
            <w:bottom w:w="0" w:type="dxa"/>
          </w:tblCellMar>
        </w:tblPrEx>
        <w:trPr>
          <w:trHeight w:val="276"/>
        </w:trPr>
        <w:tc>
          <w:tcPr>
            <w:tcW w:w="720" w:type="dxa"/>
          </w:tcPr>
          <w:p w14:paraId="2980BE19" w14:textId="77777777" w:rsidR="00A077E9" w:rsidRPr="005445A0" w:rsidRDefault="00A077E9" w:rsidP="00A077E9">
            <w:pPr>
              <w:jc w:val="center"/>
              <w:rPr>
                <w:lang w:val="uk-UA"/>
              </w:rPr>
            </w:pPr>
            <w:r>
              <w:rPr>
                <w:lang w:val="uk-UA"/>
              </w:rPr>
              <w:t>1</w:t>
            </w:r>
            <w:r w:rsidRPr="005445A0">
              <w:rPr>
                <w:lang w:val="uk-UA"/>
              </w:rPr>
              <w:t>8</w:t>
            </w:r>
          </w:p>
        </w:tc>
        <w:tc>
          <w:tcPr>
            <w:tcW w:w="7200" w:type="dxa"/>
          </w:tcPr>
          <w:p w14:paraId="4B098E23"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bCs w:val="0"/>
                <w:sz w:val="24"/>
                <w:szCs w:val="24"/>
              </w:rPr>
              <w:t>с. Гута Яцьковецька</w:t>
            </w:r>
          </w:p>
        </w:tc>
        <w:tc>
          <w:tcPr>
            <w:tcW w:w="1827" w:type="dxa"/>
          </w:tcPr>
          <w:p w14:paraId="489EB260" w14:textId="77777777" w:rsidR="00A077E9" w:rsidRPr="00DD4EC7" w:rsidRDefault="00A077E9" w:rsidP="00A077E9">
            <w:pPr>
              <w:ind w:left="-134" w:right="-81"/>
              <w:jc w:val="center"/>
              <w:rPr>
                <w:i/>
                <w:sz w:val="22"/>
                <w:szCs w:val="22"/>
                <w:lang w:val="uk-UA"/>
              </w:rPr>
            </w:pPr>
          </w:p>
        </w:tc>
      </w:tr>
      <w:tr w:rsidR="00A077E9" w:rsidRPr="00DD4EC7" w14:paraId="3F5A0A91" w14:textId="77777777">
        <w:tblPrEx>
          <w:tblCellMar>
            <w:top w:w="0" w:type="dxa"/>
            <w:bottom w:w="0" w:type="dxa"/>
          </w:tblCellMar>
        </w:tblPrEx>
        <w:trPr>
          <w:trHeight w:val="276"/>
        </w:trPr>
        <w:tc>
          <w:tcPr>
            <w:tcW w:w="720" w:type="dxa"/>
          </w:tcPr>
          <w:p w14:paraId="7B4388C9" w14:textId="77777777" w:rsidR="00A077E9" w:rsidRPr="005445A0" w:rsidRDefault="00A077E9" w:rsidP="00A077E9">
            <w:pPr>
              <w:jc w:val="center"/>
              <w:rPr>
                <w:lang w:val="uk-UA"/>
              </w:rPr>
            </w:pPr>
            <w:r>
              <w:rPr>
                <w:lang w:val="uk-UA"/>
              </w:rPr>
              <w:t>1</w:t>
            </w:r>
            <w:r w:rsidRPr="005445A0">
              <w:rPr>
                <w:lang w:val="uk-UA"/>
              </w:rPr>
              <w:t>9</w:t>
            </w:r>
          </w:p>
        </w:tc>
        <w:tc>
          <w:tcPr>
            <w:tcW w:w="7200" w:type="dxa"/>
          </w:tcPr>
          <w:p w14:paraId="68E38EB6"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bCs w:val="0"/>
                <w:sz w:val="24"/>
                <w:szCs w:val="24"/>
              </w:rPr>
              <w:t>с. Воробівка</w:t>
            </w:r>
          </w:p>
        </w:tc>
        <w:tc>
          <w:tcPr>
            <w:tcW w:w="1827" w:type="dxa"/>
          </w:tcPr>
          <w:p w14:paraId="7CE6DA85" w14:textId="77777777" w:rsidR="00A077E9" w:rsidRPr="00DD4EC7" w:rsidRDefault="00A077E9" w:rsidP="00A077E9">
            <w:pPr>
              <w:ind w:left="-134" w:right="-81"/>
              <w:jc w:val="center"/>
              <w:rPr>
                <w:i/>
                <w:sz w:val="22"/>
                <w:szCs w:val="22"/>
                <w:lang w:val="uk-UA"/>
              </w:rPr>
            </w:pPr>
          </w:p>
        </w:tc>
      </w:tr>
      <w:tr w:rsidR="00A077E9" w:rsidRPr="00DD4EC7" w14:paraId="57A63F4F" w14:textId="77777777">
        <w:tblPrEx>
          <w:tblCellMar>
            <w:top w:w="0" w:type="dxa"/>
            <w:bottom w:w="0" w:type="dxa"/>
          </w:tblCellMar>
        </w:tblPrEx>
        <w:trPr>
          <w:trHeight w:val="276"/>
        </w:trPr>
        <w:tc>
          <w:tcPr>
            <w:tcW w:w="720" w:type="dxa"/>
          </w:tcPr>
          <w:p w14:paraId="7C542607" w14:textId="77777777" w:rsidR="00A077E9" w:rsidRPr="005445A0" w:rsidRDefault="00A077E9" w:rsidP="00A077E9">
            <w:pPr>
              <w:jc w:val="center"/>
              <w:rPr>
                <w:lang w:val="uk-UA"/>
              </w:rPr>
            </w:pPr>
            <w:r>
              <w:rPr>
                <w:lang w:val="uk-UA"/>
              </w:rPr>
              <w:t>2</w:t>
            </w:r>
            <w:r w:rsidRPr="005445A0">
              <w:rPr>
                <w:lang w:val="uk-UA"/>
              </w:rPr>
              <w:t>0</w:t>
            </w:r>
          </w:p>
        </w:tc>
        <w:tc>
          <w:tcPr>
            <w:tcW w:w="7200" w:type="dxa"/>
          </w:tcPr>
          <w:p w14:paraId="4343D414"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bCs w:val="0"/>
                <w:sz w:val="24"/>
                <w:szCs w:val="24"/>
              </w:rPr>
              <w:t>с. Січинці</w:t>
            </w:r>
          </w:p>
        </w:tc>
        <w:tc>
          <w:tcPr>
            <w:tcW w:w="1827" w:type="dxa"/>
          </w:tcPr>
          <w:p w14:paraId="1C2BCEB9" w14:textId="77777777" w:rsidR="00A077E9" w:rsidRPr="00DD4EC7" w:rsidRDefault="00A077E9" w:rsidP="00A077E9">
            <w:pPr>
              <w:ind w:left="-134" w:right="-81"/>
              <w:jc w:val="center"/>
              <w:rPr>
                <w:i/>
                <w:sz w:val="22"/>
                <w:szCs w:val="22"/>
                <w:lang w:val="uk-UA"/>
              </w:rPr>
            </w:pPr>
          </w:p>
        </w:tc>
      </w:tr>
      <w:tr w:rsidR="00A077E9" w:rsidRPr="00DD4EC7" w14:paraId="7EFF4CF6" w14:textId="77777777">
        <w:tblPrEx>
          <w:tblCellMar>
            <w:top w:w="0" w:type="dxa"/>
            <w:bottom w:w="0" w:type="dxa"/>
          </w:tblCellMar>
        </w:tblPrEx>
        <w:trPr>
          <w:trHeight w:val="276"/>
        </w:trPr>
        <w:tc>
          <w:tcPr>
            <w:tcW w:w="720" w:type="dxa"/>
          </w:tcPr>
          <w:p w14:paraId="1FD7AB11" w14:textId="77777777" w:rsidR="00A077E9" w:rsidRPr="005445A0" w:rsidRDefault="00A077E9" w:rsidP="00A077E9">
            <w:pPr>
              <w:jc w:val="center"/>
              <w:rPr>
                <w:lang w:val="uk-UA"/>
              </w:rPr>
            </w:pPr>
            <w:r>
              <w:rPr>
                <w:lang w:val="uk-UA"/>
              </w:rPr>
              <w:t>2</w:t>
            </w:r>
            <w:r w:rsidRPr="005445A0">
              <w:rPr>
                <w:lang w:val="uk-UA"/>
              </w:rPr>
              <w:t>1</w:t>
            </w:r>
          </w:p>
        </w:tc>
        <w:tc>
          <w:tcPr>
            <w:tcW w:w="7200" w:type="dxa"/>
          </w:tcPr>
          <w:p w14:paraId="2FCA7E33"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bCs w:val="0"/>
                <w:sz w:val="24"/>
                <w:szCs w:val="24"/>
              </w:rPr>
              <w:t xml:space="preserve">с. Залісці </w:t>
            </w:r>
          </w:p>
        </w:tc>
        <w:tc>
          <w:tcPr>
            <w:tcW w:w="1827" w:type="dxa"/>
          </w:tcPr>
          <w:p w14:paraId="065827E6" w14:textId="77777777" w:rsidR="00A077E9" w:rsidRPr="00DD4EC7" w:rsidRDefault="00A077E9" w:rsidP="00A077E9">
            <w:pPr>
              <w:ind w:left="-134" w:right="-81"/>
              <w:jc w:val="center"/>
              <w:rPr>
                <w:i/>
                <w:sz w:val="22"/>
                <w:szCs w:val="22"/>
                <w:lang w:val="uk-UA"/>
              </w:rPr>
            </w:pPr>
          </w:p>
        </w:tc>
      </w:tr>
      <w:tr w:rsidR="00A077E9" w:rsidRPr="00DD4EC7" w14:paraId="5BA76178" w14:textId="77777777">
        <w:tblPrEx>
          <w:tblCellMar>
            <w:top w:w="0" w:type="dxa"/>
            <w:bottom w:w="0" w:type="dxa"/>
          </w:tblCellMar>
        </w:tblPrEx>
        <w:trPr>
          <w:trHeight w:val="276"/>
        </w:trPr>
        <w:tc>
          <w:tcPr>
            <w:tcW w:w="720" w:type="dxa"/>
          </w:tcPr>
          <w:p w14:paraId="2338723B" w14:textId="77777777" w:rsidR="00A077E9" w:rsidRPr="005445A0" w:rsidRDefault="00A077E9" w:rsidP="00A077E9">
            <w:pPr>
              <w:jc w:val="center"/>
              <w:rPr>
                <w:lang w:val="uk-UA"/>
              </w:rPr>
            </w:pPr>
            <w:r>
              <w:rPr>
                <w:lang w:val="uk-UA"/>
              </w:rPr>
              <w:t>2</w:t>
            </w:r>
            <w:r w:rsidRPr="005445A0">
              <w:rPr>
                <w:lang w:val="uk-UA"/>
              </w:rPr>
              <w:t>2</w:t>
            </w:r>
          </w:p>
        </w:tc>
        <w:tc>
          <w:tcPr>
            <w:tcW w:w="7200" w:type="dxa"/>
          </w:tcPr>
          <w:p w14:paraId="4782F476" w14:textId="77777777" w:rsidR="00A077E9" w:rsidRPr="005445A0" w:rsidRDefault="00A077E9" w:rsidP="00A077E9">
            <w:pPr>
              <w:pStyle w:val="1"/>
              <w:spacing w:before="0" w:after="0"/>
              <w:jc w:val="both"/>
              <w:rPr>
                <w:rFonts w:ascii="Times New Roman" w:hAnsi="Times New Roman" w:cs="Times New Roman"/>
                <w:b w:val="0"/>
                <w:bCs w:val="0"/>
                <w:sz w:val="24"/>
                <w:szCs w:val="24"/>
              </w:rPr>
            </w:pPr>
            <w:r w:rsidRPr="005445A0">
              <w:rPr>
                <w:rFonts w:ascii="Times New Roman" w:hAnsi="Times New Roman" w:cs="Times New Roman"/>
                <w:b w:val="0"/>
                <w:bCs w:val="0"/>
                <w:sz w:val="24"/>
                <w:szCs w:val="24"/>
              </w:rPr>
              <w:t>с. Чаньків</w:t>
            </w:r>
          </w:p>
        </w:tc>
        <w:tc>
          <w:tcPr>
            <w:tcW w:w="1827" w:type="dxa"/>
          </w:tcPr>
          <w:p w14:paraId="05E92119" w14:textId="77777777" w:rsidR="00A077E9" w:rsidRPr="00DD4EC7" w:rsidRDefault="00A077E9" w:rsidP="00A077E9">
            <w:pPr>
              <w:ind w:left="-134" w:right="-81"/>
              <w:jc w:val="center"/>
              <w:rPr>
                <w:i/>
                <w:sz w:val="22"/>
                <w:szCs w:val="22"/>
                <w:lang w:val="uk-UA"/>
              </w:rPr>
            </w:pPr>
          </w:p>
        </w:tc>
      </w:tr>
      <w:tr w:rsidR="00A077E9" w:rsidRPr="00DD4EC7" w14:paraId="152AC213" w14:textId="77777777">
        <w:tblPrEx>
          <w:tblCellMar>
            <w:top w:w="0" w:type="dxa"/>
            <w:bottom w:w="0" w:type="dxa"/>
          </w:tblCellMar>
        </w:tblPrEx>
        <w:trPr>
          <w:trHeight w:val="276"/>
        </w:trPr>
        <w:tc>
          <w:tcPr>
            <w:tcW w:w="720" w:type="dxa"/>
          </w:tcPr>
          <w:p w14:paraId="3F532AEF" w14:textId="77777777" w:rsidR="00A077E9" w:rsidRPr="005445A0" w:rsidRDefault="00A077E9" w:rsidP="00A077E9">
            <w:pPr>
              <w:jc w:val="center"/>
              <w:rPr>
                <w:lang w:val="uk-UA"/>
              </w:rPr>
            </w:pPr>
            <w:r>
              <w:rPr>
                <w:lang w:val="uk-UA"/>
              </w:rPr>
              <w:t>2</w:t>
            </w:r>
            <w:r w:rsidRPr="005445A0">
              <w:rPr>
                <w:lang w:val="uk-UA"/>
              </w:rPr>
              <w:t>3</w:t>
            </w:r>
          </w:p>
        </w:tc>
        <w:tc>
          <w:tcPr>
            <w:tcW w:w="7200" w:type="dxa"/>
          </w:tcPr>
          <w:p w14:paraId="74A2F3B4" w14:textId="77777777" w:rsidR="00A077E9" w:rsidRPr="0009614B" w:rsidRDefault="00A077E9" w:rsidP="00A077E9">
            <w:r w:rsidRPr="0009614B">
              <w:rPr>
                <w:bCs/>
              </w:rPr>
              <w:t xml:space="preserve">с. </w:t>
            </w:r>
            <w:proofErr w:type="spellStart"/>
            <w:r w:rsidRPr="0009614B">
              <w:rPr>
                <w:bCs/>
              </w:rPr>
              <w:t>Зеленче</w:t>
            </w:r>
            <w:proofErr w:type="spellEnd"/>
          </w:p>
        </w:tc>
        <w:tc>
          <w:tcPr>
            <w:tcW w:w="1827" w:type="dxa"/>
          </w:tcPr>
          <w:p w14:paraId="2A6C3B46" w14:textId="77777777" w:rsidR="00A077E9" w:rsidRPr="00DD4EC7" w:rsidRDefault="00A077E9" w:rsidP="00A077E9">
            <w:pPr>
              <w:ind w:left="-134" w:right="-81"/>
              <w:jc w:val="center"/>
              <w:rPr>
                <w:i/>
                <w:sz w:val="22"/>
                <w:szCs w:val="22"/>
                <w:lang w:val="uk-UA"/>
              </w:rPr>
            </w:pPr>
          </w:p>
        </w:tc>
      </w:tr>
    </w:tbl>
    <w:p w14:paraId="24641DFC" w14:textId="77777777" w:rsidR="00C61C12" w:rsidRDefault="00C61C12" w:rsidP="00C61C12">
      <w:pPr>
        <w:ind w:firstLine="720"/>
        <w:rPr>
          <w:sz w:val="28"/>
          <w:szCs w:val="28"/>
          <w:lang w:val="uk-UA"/>
        </w:rPr>
      </w:pPr>
    </w:p>
    <w:p w14:paraId="2FDF002C" w14:textId="77777777" w:rsidR="0009614B" w:rsidRDefault="0009614B" w:rsidP="00C61C12">
      <w:pPr>
        <w:ind w:firstLine="720"/>
        <w:rPr>
          <w:sz w:val="28"/>
          <w:szCs w:val="28"/>
          <w:lang w:val="uk-UA"/>
        </w:rPr>
      </w:pPr>
    </w:p>
    <w:p w14:paraId="19167798" w14:textId="77777777" w:rsidR="00A077E9" w:rsidRPr="005F242C" w:rsidRDefault="00A077E9" w:rsidP="00C61C12">
      <w:pPr>
        <w:ind w:firstLine="720"/>
        <w:rPr>
          <w:sz w:val="28"/>
          <w:szCs w:val="28"/>
          <w:lang w:val="uk-UA"/>
        </w:rPr>
      </w:pPr>
    </w:p>
    <w:p w14:paraId="0DF6D35F" w14:textId="77777777" w:rsidR="00C61C12" w:rsidRPr="00DF0213" w:rsidRDefault="00C61C12" w:rsidP="00C61C12">
      <w:pPr>
        <w:rPr>
          <w:lang w:val="uk-UA"/>
        </w:rPr>
      </w:pPr>
      <w:r w:rsidRPr="00DF0213">
        <w:rPr>
          <w:lang w:val="uk-UA"/>
        </w:rPr>
        <w:t>Секретар міської ради</w:t>
      </w:r>
      <w:r w:rsidRPr="00DF0213">
        <w:rPr>
          <w:lang w:val="uk-UA"/>
        </w:rPr>
        <w:tab/>
      </w:r>
      <w:r w:rsidRPr="00DF0213">
        <w:rPr>
          <w:lang w:val="uk-UA"/>
        </w:rPr>
        <w:tab/>
      </w:r>
      <w:r w:rsidRPr="00DF0213">
        <w:rPr>
          <w:lang w:val="uk-UA"/>
        </w:rPr>
        <w:tab/>
      </w:r>
      <w:r w:rsidRPr="00DF0213">
        <w:rPr>
          <w:lang w:val="uk-UA"/>
        </w:rPr>
        <w:tab/>
      </w:r>
      <w:r w:rsidRPr="00DF0213">
        <w:rPr>
          <w:lang w:val="uk-UA"/>
        </w:rPr>
        <w:tab/>
      </w:r>
      <w:r w:rsidRPr="00DF0213">
        <w:rPr>
          <w:lang w:val="uk-UA"/>
        </w:rPr>
        <w:tab/>
      </w:r>
      <w:r w:rsidRPr="00DF0213">
        <w:rPr>
          <w:lang w:val="uk-UA"/>
        </w:rPr>
        <w:tab/>
        <w:t>М.Островський</w:t>
      </w:r>
    </w:p>
    <w:p w14:paraId="51178C1F" w14:textId="77777777" w:rsidR="00C61C12" w:rsidRPr="00DF0213" w:rsidRDefault="00C61C12" w:rsidP="00C61C12">
      <w:pPr>
        <w:rPr>
          <w:lang w:val="uk-UA"/>
        </w:rPr>
      </w:pPr>
    </w:p>
    <w:p w14:paraId="0F676C56" w14:textId="77777777" w:rsidR="00C61C12" w:rsidRDefault="00C61C12" w:rsidP="00C61C12">
      <w:pPr>
        <w:rPr>
          <w:sz w:val="28"/>
          <w:szCs w:val="28"/>
          <w:lang w:val="uk-UA"/>
        </w:rPr>
      </w:pPr>
    </w:p>
    <w:p w14:paraId="0DB3E860" w14:textId="77777777" w:rsidR="00C61C12" w:rsidRDefault="00C61C12" w:rsidP="00C61C12">
      <w:pPr>
        <w:rPr>
          <w:sz w:val="28"/>
          <w:szCs w:val="28"/>
          <w:lang w:val="uk-UA"/>
        </w:rPr>
      </w:pPr>
    </w:p>
    <w:p w14:paraId="49E66924" w14:textId="77777777" w:rsidR="00C61C12" w:rsidRDefault="00C61C12" w:rsidP="00E61A0B">
      <w:pPr>
        <w:jc w:val="center"/>
        <w:rPr>
          <w:b/>
          <w:bCs/>
          <w:sz w:val="28"/>
          <w:szCs w:val="28"/>
          <w:lang w:val="uk-UA"/>
        </w:rPr>
      </w:pPr>
    </w:p>
    <w:p w14:paraId="275C61BF" w14:textId="77777777" w:rsidR="00C61C12" w:rsidRDefault="00C61C12" w:rsidP="00E61A0B">
      <w:pPr>
        <w:jc w:val="center"/>
        <w:rPr>
          <w:b/>
          <w:bCs/>
          <w:sz w:val="28"/>
          <w:szCs w:val="28"/>
          <w:lang w:val="uk-UA"/>
        </w:rPr>
      </w:pPr>
    </w:p>
    <w:p w14:paraId="1E1EA3CC" w14:textId="77777777" w:rsidR="00E61A0B" w:rsidRPr="00F80320" w:rsidRDefault="00E61A0B" w:rsidP="00E61A0B">
      <w:pPr>
        <w:rPr>
          <w:sz w:val="28"/>
          <w:szCs w:val="28"/>
          <w:lang w:val="uk-UA"/>
        </w:rPr>
      </w:pPr>
    </w:p>
    <w:p w14:paraId="187E808F" w14:textId="77777777" w:rsidR="00E61A0B" w:rsidRDefault="00E61A0B"/>
    <w:sectPr w:rsidR="00E61A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A0B"/>
    <w:rsid w:val="000137AE"/>
    <w:rsid w:val="0009614B"/>
    <w:rsid w:val="002D344E"/>
    <w:rsid w:val="003668BF"/>
    <w:rsid w:val="00394D01"/>
    <w:rsid w:val="00496152"/>
    <w:rsid w:val="004F52BA"/>
    <w:rsid w:val="007B0B4A"/>
    <w:rsid w:val="0080325D"/>
    <w:rsid w:val="00A077E9"/>
    <w:rsid w:val="00B33B6A"/>
    <w:rsid w:val="00C2650E"/>
    <w:rsid w:val="00C61C12"/>
    <w:rsid w:val="00DF0213"/>
    <w:rsid w:val="00E61A0B"/>
    <w:rsid w:val="00EE3395"/>
    <w:rsid w:val="00F85D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97548"/>
  <w15:chartTrackingRefBased/>
  <w15:docId w15:val="{CA09F07C-8423-4E41-BBF6-B2CDB1252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A0B"/>
    <w:rPr>
      <w:sz w:val="24"/>
      <w:szCs w:val="24"/>
      <w:lang w:val="ru-RU" w:eastAsia="ru-RU"/>
    </w:rPr>
  </w:style>
  <w:style w:type="paragraph" w:styleId="1">
    <w:name w:val="heading 1"/>
    <w:basedOn w:val="a"/>
    <w:next w:val="a"/>
    <w:qFormat/>
    <w:rsid w:val="00C61C12"/>
    <w:pPr>
      <w:keepNext/>
      <w:spacing w:before="240" w:after="60"/>
      <w:outlineLvl w:val="0"/>
    </w:pPr>
    <w:rPr>
      <w:rFonts w:ascii="Arial" w:hAnsi="Arial" w:cs="Arial"/>
      <w:b/>
      <w:bCs/>
      <w:kern w:val="32"/>
      <w:sz w:val="32"/>
      <w:szCs w:val="32"/>
      <w:lang w:val="uk-UA" w:eastAsia="uk-UA"/>
    </w:rPr>
  </w:style>
  <w:style w:type="paragraph" w:styleId="3">
    <w:name w:val="heading 3"/>
    <w:basedOn w:val="a"/>
    <w:next w:val="a"/>
    <w:link w:val="30"/>
    <w:qFormat/>
    <w:rsid w:val="00C61C12"/>
    <w:pPr>
      <w:keepNext/>
      <w:jc w:val="center"/>
      <w:outlineLvl w:val="2"/>
    </w:pPr>
    <w:rPr>
      <w:w w:val="150"/>
      <w:sz w:val="28"/>
      <w:szCs w:val="20"/>
      <w:u w:val="single"/>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rvts23">
    <w:name w:val="rvts23"/>
    <w:rsid w:val="00E61A0B"/>
    <w:rPr>
      <w:rFonts w:cs="Times New Roman"/>
    </w:rPr>
  </w:style>
  <w:style w:type="paragraph" w:customStyle="1" w:styleId="rvps2">
    <w:name w:val="rvps2"/>
    <w:basedOn w:val="a"/>
    <w:rsid w:val="00E61A0B"/>
    <w:pPr>
      <w:spacing w:before="100" w:beforeAutospacing="1" w:after="100" w:afterAutospacing="1"/>
    </w:pPr>
    <w:rPr>
      <w:lang w:val="uk-UA" w:eastAsia="uk-UA"/>
    </w:rPr>
  </w:style>
  <w:style w:type="paragraph" w:styleId="a3">
    <w:name w:val="header"/>
    <w:aliases w:val="Знак"/>
    <w:basedOn w:val="a"/>
    <w:link w:val="a4"/>
    <w:unhideWhenUsed/>
    <w:rsid w:val="00C61C12"/>
    <w:pPr>
      <w:tabs>
        <w:tab w:val="center" w:pos="4153"/>
        <w:tab w:val="right" w:pos="8306"/>
      </w:tabs>
    </w:pPr>
    <w:rPr>
      <w:sz w:val="20"/>
      <w:lang w:val="uk-UA"/>
    </w:rPr>
  </w:style>
  <w:style w:type="character" w:customStyle="1" w:styleId="a4">
    <w:name w:val="Верхній колонтитул Знак"/>
    <w:aliases w:val="Знак Знак"/>
    <w:link w:val="a3"/>
    <w:rsid w:val="00C61C12"/>
    <w:rPr>
      <w:szCs w:val="24"/>
      <w:lang w:val="uk-UA" w:eastAsia="ru-RU" w:bidi="ar-SA"/>
    </w:rPr>
  </w:style>
  <w:style w:type="character" w:customStyle="1" w:styleId="30">
    <w:name w:val="Заголовок 3 Знак"/>
    <w:link w:val="3"/>
    <w:semiHidden/>
    <w:locked/>
    <w:rsid w:val="00C61C12"/>
    <w:rPr>
      <w:w w:val="150"/>
      <w:sz w:val="28"/>
      <w:u w:val="single"/>
      <w:lang w:val="uk-UA" w:eastAsia="ru-RU" w:bidi="ar-SA"/>
    </w:rPr>
  </w:style>
  <w:style w:type="paragraph" w:customStyle="1" w:styleId="ListParagraph">
    <w:name w:val="List Paragraph"/>
    <w:basedOn w:val="a"/>
    <w:rsid w:val="00C61C12"/>
    <w:pPr>
      <w:spacing w:after="200" w:line="276" w:lineRule="auto"/>
      <w:ind w:left="720"/>
    </w:pPr>
    <w:rPr>
      <w:rFonts w:ascii="Calibri" w:eastAsia="Calibri" w:hAnsi="Calibri" w:cs="Calibri"/>
      <w:sz w:val="22"/>
      <w:szCs w:val="22"/>
      <w:lang w:val="uk-UA"/>
    </w:rPr>
  </w:style>
  <w:style w:type="paragraph" w:customStyle="1" w:styleId="FR1">
    <w:name w:val="FR1"/>
    <w:rsid w:val="00C61C12"/>
    <w:pPr>
      <w:widowControl w:val="0"/>
      <w:suppressAutoHyphens/>
      <w:autoSpaceDE w:val="0"/>
      <w:spacing w:before="200" w:line="256" w:lineRule="auto"/>
      <w:jc w:val="both"/>
    </w:pPr>
    <w:rPr>
      <w:rFonts w:ascii="Arial" w:eastAsia="Calibri" w:hAnsi="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7822</Words>
  <Characters>4460</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ПОЛОЖЕННЯ  </vt:lpstr>
    </vt:vector>
  </TitlesOfParts>
  <Company>Home</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subject/>
  <dc:creator>Володимир Расказов</dc:creator>
  <cp:keywords/>
  <dc:description/>
  <cp:lastModifiedBy>Володимир Расказов</cp:lastModifiedBy>
  <cp:revision>1</cp:revision>
  <cp:lastPrinted>2017-08-23T09:28:00Z</cp:lastPrinted>
  <dcterms:created xsi:type="dcterms:W3CDTF">2024-11-07T07:16:00Z</dcterms:created>
  <dcterms:modified xsi:type="dcterms:W3CDTF">2024-11-07T07:16:00Z</dcterms:modified>
</cp:coreProperties>
</file>