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F38" w:rsidRPr="003579F5" w:rsidRDefault="000D3F38" w:rsidP="00CA79A0">
      <w:pPr>
        <w:ind w:left="5954"/>
        <w:rPr>
          <w:szCs w:val="24"/>
          <w:lang w:val="uk-UA"/>
        </w:rPr>
      </w:pPr>
      <w:r w:rsidRPr="003579F5">
        <w:rPr>
          <w:szCs w:val="24"/>
          <w:lang w:val="uk-UA"/>
        </w:rPr>
        <w:t xml:space="preserve">Додаток </w:t>
      </w:r>
    </w:p>
    <w:p w:rsidR="000D3F38" w:rsidRPr="003579F5" w:rsidRDefault="000D3F38" w:rsidP="00CA79A0">
      <w:pPr>
        <w:ind w:left="5954"/>
        <w:rPr>
          <w:szCs w:val="24"/>
          <w:lang w:val="uk-UA"/>
        </w:rPr>
      </w:pPr>
      <w:r w:rsidRPr="003579F5">
        <w:rPr>
          <w:szCs w:val="24"/>
          <w:lang w:val="uk-UA"/>
        </w:rPr>
        <w:t xml:space="preserve">до рішення </w:t>
      </w:r>
      <w:r w:rsidR="00CA79A0">
        <w:rPr>
          <w:szCs w:val="24"/>
          <w:lang w:val="uk-UA"/>
        </w:rPr>
        <w:t xml:space="preserve">двадцять шостої </w:t>
      </w:r>
      <w:r w:rsidRPr="003579F5">
        <w:rPr>
          <w:szCs w:val="24"/>
          <w:lang w:val="uk-UA"/>
        </w:rPr>
        <w:t xml:space="preserve">сесії міської ради </w:t>
      </w:r>
      <w:r w:rsidRPr="003579F5">
        <w:rPr>
          <w:szCs w:val="24"/>
          <w:lang w:val="en-US"/>
        </w:rPr>
        <w:t>V</w:t>
      </w:r>
      <w:r w:rsidRPr="003579F5">
        <w:rPr>
          <w:szCs w:val="24"/>
          <w:lang w:val="uk-UA"/>
        </w:rPr>
        <w:t xml:space="preserve">ІІ скликання </w:t>
      </w:r>
    </w:p>
    <w:p w:rsidR="000D3F38" w:rsidRPr="003579F5" w:rsidRDefault="00CA79A0" w:rsidP="00CA79A0">
      <w:pPr>
        <w:ind w:left="5954"/>
        <w:rPr>
          <w:szCs w:val="24"/>
          <w:lang w:val="uk-UA"/>
        </w:rPr>
      </w:pPr>
      <w:r>
        <w:rPr>
          <w:szCs w:val="24"/>
          <w:lang w:val="uk-UA"/>
        </w:rPr>
        <w:t>від 12.09</w:t>
      </w:r>
      <w:r w:rsidR="000D3F38" w:rsidRPr="003579F5">
        <w:rPr>
          <w:szCs w:val="24"/>
          <w:lang w:val="uk-UA"/>
        </w:rPr>
        <w:t>.201</w:t>
      </w:r>
      <w:r w:rsidR="000D3F38">
        <w:rPr>
          <w:szCs w:val="24"/>
          <w:lang w:val="uk-UA"/>
        </w:rPr>
        <w:t>7</w:t>
      </w:r>
      <w:r w:rsidR="000D3F38" w:rsidRPr="003579F5">
        <w:rPr>
          <w:szCs w:val="24"/>
          <w:lang w:val="uk-UA"/>
        </w:rPr>
        <w:t xml:space="preserve"> р. </w:t>
      </w:r>
    </w:p>
    <w:p w:rsidR="000D3F38" w:rsidRPr="003579F5" w:rsidRDefault="00275C46" w:rsidP="00CA79A0">
      <w:pPr>
        <w:ind w:left="5954"/>
        <w:rPr>
          <w:szCs w:val="24"/>
          <w:lang w:val="uk-UA"/>
        </w:rPr>
      </w:pPr>
      <w:r>
        <w:rPr>
          <w:szCs w:val="24"/>
          <w:lang w:val="uk-UA"/>
        </w:rPr>
        <w:t>№4</w:t>
      </w:r>
      <w:r w:rsidR="000D3F38" w:rsidRPr="003579F5">
        <w:rPr>
          <w:szCs w:val="24"/>
          <w:lang w:val="uk-UA"/>
        </w:rPr>
        <w:t>-</w:t>
      </w:r>
      <w:r w:rsidR="00CA79A0">
        <w:rPr>
          <w:szCs w:val="24"/>
          <w:lang w:val="uk-UA"/>
        </w:rPr>
        <w:t>26</w:t>
      </w:r>
      <w:r w:rsidR="000D3F38" w:rsidRPr="003579F5">
        <w:rPr>
          <w:szCs w:val="24"/>
          <w:lang w:val="uk-UA"/>
        </w:rPr>
        <w:t>/201</w:t>
      </w:r>
      <w:r w:rsidR="000D3F38">
        <w:rPr>
          <w:szCs w:val="24"/>
          <w:lang w:val="uk-UA"/>
        </w:rPr>
        <w:t>7</w:t>
      </w:r>
      <w:r w:rsidR="000D3F38" w:rsidRPr="003579F5">
        <w:rPr>
          <w:szCs w:val="24"/>
          <w:lang w:val="uk-UA"/>
        </w:rPr>
        <w:t>р</w:t>
      </w:r>
    </w:p>
    <w:p w:rsidR="000D3F38" w:rsidRDefault="000D3F38" w:rsidP="000D3F38">
      <w:pPr>
        <w:pStyle w:val="ShapkaDocumentu"/>
        <w:ind w:left="0" w:firstLine="567"/>
        <w:rPr>
          <w:rFonts w:ascii="Times New Roman" w:hAnsi="Times New Roman"/>
          <w:b/>
          <w:sz w:val="24"/>
          <w:szCs w:val="24"/>
        </w:rPr>
      </w:pPr>
    </w:p>
    <w:p w:rsidR="000D3F38" w:rsidRPr="00DE698C" w:rsidRDefault="00275C46" w:rsidP="000D3F38">
      <w:pPr>
        <w:pStyle w:val="ShapkaDocumentu"/>
        <w:ind w:left="0" w:firstLine="567"/>
        <w:rPr>
          <w:rFonts w:ascii="Times New Roman" w:hAnsi="Times New Roman"/>
          <w:b/>
          <w:sz w:val="24"/>
          <w:szCs w:val="24"/>
        </w:rPr>
      </w:pPr>
      <w:r>
        <w:rPr>
          <w:rFonts w:ascii="Times New Roman" w:hAnsi="Times New Roman"/>
          <w:b/>
          <w:sz w:val="24"/>
          <w:szCs w:val="24"/>
        </w:rPr>
        <w:t>Звіт з виконання</w:t>
      </w:r>
      <w:r w:rsidR="000D3F38" w:rsidRPr="00DE698C">
        <w:rPr>
          <w:rFonts w:ascii="Times New Roman" w:hAnsi="Times New Roman"/>
          <w:b/>
          <w:sz w:val="24"/>
          <w:szCs w:val="24"/>
        </w:rPr>
        <w:t xml:space="preserve"> «Плану </w:t>
      </w:r>
      <w:r w:rsidR="000D3F38" w:rsidRPr="00DE698C">
        <w:rPr>
          <w:rFonts w:ascii="Times New Roman" w:hAnsi="Times New Roman"/>
          <w:b/>
          <w:color w:val="000000"/>
          <w:sz w:val="24"/>
          <w:szCs w:val="24"/>
        </w:rPr>
        <w:t>соціально-економічного розвитку Дунаєвецької міської об’єднаної територіальної громади на 2017-2020 роки» за перше півріччя 2017 року</w:t>
      </w:r>
    </w:p>
    <w:p w:rsidR="000D3F38" w:rsidRPr="00DE698C" w:rsidRDefault="000D3F38" w:rsidP="000D3F38">
      <w:pPr>
        <w:pStyle w:val="ShapkaDocumentu"/>
        <w:ind w:left="0" w:firstLine="567"/>
        <w:jc w:val="both"/>
        <w:rPr>
          <w:rFonts w:ascii="Times New Roman" w:hAnsi="Times New Roman"/>
          <w:sz w:val="24"/>
          <w:szCs w:val="24"/>
        </w:rPr>
      </w:pPr>
      <w:r w:rsidRPr="00DE698C">
        <w:rPr>
          <w:rFonts w:ascii="Times New Roman" w:hAnsi="Times New Roman"/>
          <w:sz w:val="24"/>
          <w:szCs w:val="24"/>
        </w:rPr>
        <w:t>Протягом шести місяців відбулося 5 сесій міської ради, на яких було прийнято 147 рішень. Проведено 7 спільних засідань постійних комісій та 5 профільних, 5 засідань виконавчого комітету міської ради,  де було розглянуто 70 актуальних питань.</w:t>
      </w:r>
    </w:p>
    <w:p w:rsidR="000D3F38" w:rsidRPr="00DE698C" w:rsidRDefault="000D3F38" w:rsidP="000D3F38">
      <w:pPr>
        <w:pStyle w:val="ShapkaDocumentu"/>
        <w:ind w:left="0" w:firstLine="567"/>
        <w:jc w:val="both"/>
        <w:rPr>
          <w:rFonts w:ascii="Times New Roman" w:hAnsi="Times New Roman"/>
          <w:sz w:val="24"/>
          <w:szCs w:val="24"/>
          <w:lang w:eastAsia="en-US"/>
        </w:rPr>
      </w:pPr>
      <w:r w:rsidRPr="00DE698C">
        <w:rPr>
          <w:rFonts w:ascii="Times New Roman" w:hAnsi="Times New Roman"/>
          <w:sz w:val="24"/>
          <w:szCs w:val="24"/>
        </w:rPr>
        <w:t>Згідно з постановою Кабінету Міністрів України від 16 березня 2016 р. № 200 «</w:t>
      </w:r>
      <w:r w:rsidRPr="00DE698C">
        <w:rPr>
          <w:rFonts w:ascii="Times New Roman" w:hAnsi="Times New Roman"/>
          <w:color w:val="000000" w:themeColor="text1"/>
          <w:sz w:val="24"/>
          <w:szCs w:val="24"/>
        </w:rPr>
        <w:t xml:space="preserve">Порядок та умови надання субвенції з державного бюджету місцевим бюджетам на формування інфраструктури об’єднаних територіальних громад», </w:t>
      </w:r>
      <w:proofErr w:type="spellStart"/>
      <w:r w:rsidRPr="00DE698C">
        <w:rPr>
          <w:rFonts w:ascii="Times New Roman" w:hAnsi="Times New Roman"/>
          <w:color w:val="000000" w:themeColor="text1"/>
          <w:sz w:val="24"/>
          <w:szCs w:val="24"/>
        </w:rPr>
        <w:t>Дунаєвецька</w:t>
      </w:r>
      <w:proofErr w:type="spellEnd"/>
      <w:r w:rsidRPr="00DE698C">
        <w:rPr>
          <w:rFonts w:ascii="Times New Roman" w:hAnsi="Times New Roman"/>
          <w:color w:val="000000" w:themeColor="text1"/>
          <w:sz w:val="24"/>
          <w:szCs w:val="24"/>
        </w:rPr>
        <w:t xml:space="preserve"> міська об’єднана територіальна громада запланувала </w:t>
      </w:r>
      <w:r w:rsidRPr="00DE698C">
        <w:rPr>
          <w:rFonts w:ascii="Times New Roman" w:hAnsi="Times New Roman"/>
          <w:sz w:val="24"/>
          <w:szCs w:val="24"/>
        </w:rPr>
        <w:t xml:space="preserve">близько 13978,3 тис. грн. </w:t>
      </w:r>
      <w:r w:rsidRPr="00DE698C">
        <w:rPr>
          <w:rFonts w:ascii="Times New Roman" w:hAnsi="Times New Roman"/>
          <w:color w:val="000000" w:themeColor="text1"/>
          <w:sz w:val="24"/>
          <w:szCs w:val="24"/>
        </w:rPr>
        <w:t xml:space="preserve">на формування інфраструктури, в зв’язку з чим було розроблено проекти на виконання наступних пунктів </w:t>
      </w:r>
      <w:r w:rsidRPr="00DE698C">
        <w:rPr>
          <w:rFonts w:ascii="Times New Roman" w:hAnsi="Times New Roman"/>
          <w:sz w:val="24"/>
          <w:szCs w:val="24"/>
          <w:lang w:eastAsia="en-US"/>
        </w:rPr>
        <w:t>плану соціально-економічного розвитку ОТГ Дунаєвецької міської ради, які будуть реалізовані у 2017 році:</w:t>
      </w:r>
    </w:p>
    <w:p w:rsidR="000D3F38" w:rsidRPr="00DE698C" w:rsidRDefault="000D3F38" w:rsidP="000D3F38">
      <w:pPr>
        <w:pStyle w:val="a3"/>
        <w:numPr>
          <w:ilvl w:val="0"/>
          <w:numId w:val="1"/>
        </w:numPr>
        <w:autoSpaceDE/>
        <w:autoSpaceDN/>
        <w:spacing w:line="276" w:lineRule="auto"/>
        <w:ind w:left="0" w:firstLine="567"/>
        <w:jc w:val="both"/>
        <w:rPr>
          <w:sz w:val="24"/>
          <w:szCs w:val="24"/>
          <w:lang w:val="uk-UA" w:eastAsia="en-US"/>
        </w:rPr>
      </w:pPr>
      <w:r w:rsidRPr="00DE698C">
        <w:rPr>
          <w:sz w:val="24"/>
          <w:szCs w:val="24"/>
          <w:lang w:val="uk-UA" w:eastAsia="en-US"/>
        </w:rPr>
        <w:t xml:space="preserve">Розроблено інвестиційний проект </w:t>
      </w:r>
      <w:r w:rsidRPr="00DE698C">
        <w:rPr>
          <w:b/>
          <w:sz w:val="24"/>
          <w:szCs w:val="24"/>
          <w:lang w:val="uk-UA" w:eastAsia="en-US"/>
        </w:rPr>
        <w:t>«Розроблення містобудівної документації (генеральних планів та планів зонування території населених пунктів ОТГ)».</w:t>
      </w:r>
      <w:r w:rsidRPr="00DE698C">
        <w:rPr>
          <w:sz w:val="24"/>
          <w:szCs w:val="24"/>
          <w:lang w:val="uk-UA" w:eastAsia="en-US"/>
        </w:rPr>
        <w:t xml:space="preserve"> Вартість проекту становить 2464,049 тис. грн.</w:t>
      </w:r>
    </w:p>
    <w:p w:rsidR="000D3F38" w:rsidRPr="00DE698C" w:rsidRDefault="000D3F38" w:rsidP="000D3F38">
      <w:pPr>
        <w:pStyle w:val="a3"/>
        <w:numPr>
          <w:ilvl w:val="0"/>
          <w:numId w:val="1"/>
        </w:numPr>
        <w:autoSpaceDE/>
        <w:autoSpaceDN/>
        <w:spacing w:line="276" w:lineRule="auto"/>
        <w:ind w:left="0" w:firstLine="426"/>
        <w:jc w:val="both"/>
        <w:rPr>
          <w:sz w:val="24"/>
          <w:szCs w:val="24"/>
          <w:lang w:val="uk-UA" w:eastAsia="en-US"/>
        </w:rPr>
      </w:pPr>
      <w:r w:rsidRPr="00DE698C">
        <w:rPr>
          <w:sz w:val="24"/>
          <w:szCs w:val="24"/>
          <w:lang w:val="uk-UA" w:eastAsia="en-US"/>
        </w:rPr>
        <w:t xml:space="preserve">Розроблено інвестиційний проект </w:t>
      </w:r>
      <w:r w:rsidRPr="00DE698C">
        <w:rPr>
          <w:b/>
          <w:sz w:val="24"/>
          <w:szCs w:val="24"/>
          <w:lang w:val="uk-UA" w:eastAsia="en-US"/>
        </w:rPr>
        <w:t xml:space="preserve">«Створення матеріально-технічних умов для функціонування комунального підприємства Дунаєвецької міської ради «Благоустрій </w:t>
      </w:r>
      <w:proofErr w:type="spellStart"/>
      <w:r w:rsidRPr="00DE698C">
        <w:rPr>
          <w:b/>
          <w:sz w:val="24"/>
          <w:szCs w:val="24"/>
          <w:lang w:val="uk-UA" w:eastAsia="en-US"/>
        </w:rPr>
        <w:t>Дунаєвеччини</w:t>
      </w:r>
      <w:proofErr w:type="spellEnd"/>
      <w:r w:rsidRPr="00DE698C">
        <w:rPr>
          <w:b/>
          <w:sz w:val="24"/>
          <w:szCs w:val="24"/>
          <w:lang w:val="uk-UA" w:eastAsia="en-US"/>
        </w:rPr>
        <w:t xml:space="preserve">» </w:t>
      </w:r>
      <w:r w:rsidRPr="00DE698C">
        <w:rPr>
          <w:sz w:val="24"/>
          <w:szCs w:val="24"/>
          <w:lang w:val="uk-UA" w:eastAsia="en-US"/>
        </w:rPr>
        <w:t>(придбання автогрейдера), вартість проекту становить 2500,00 тис. грн.</w:t>
      </w:r>
    </w:p>
    <w:p w:rsidR="000D3F38" w:rsidRPr="00DE698C" w:rsidRDefault="000D3F38" w:rsidP="000D3F38">
      <w:pPr>
        <w:pStyle w:val="a3"/>
        <w:numPr>
          <w:ilvl w:val="0"/>
          <w:numId w:val="1"/>
        </w:numPr>
        <w:autoSpaceDE/>
        <w:autoSpaceDN/>
        <w:spacing w:line="276" w:lineRule="auto"/>
        <w:ind w:left="0" w:firstLine="426"/>
        <w:jc w:val="both"/>
        <w:rPr>
          <w:sz w:val="24"/>
          <w:szCs w:val="24"/>
          <w:lang w:val="uk-UA" w:eastAsia="en-US"/>
        </w:rPr>
      </w:pPr>
      <w:r w:rsidRPr="00DE698C">
        <w:rPr>
          <w:sz w:val="24"/>
          <w:szCs w:val="24"/>
          <w:lang w:val="uk-UA" w:eastAsia="en-US"/>
        </w:rPr>
        <w:t xml:space="preserve">Розроблено інвестиційний проект </w:t>
      </w:r>
      <w:r w:rsidRPr="00DE698C">
        <w:rPr>
          <w:b/>
          <w:sz w:val="24"/>
          <w:szCs w:val="24"/>
          <w:lang w:val="uk-UA" w:eastAsia="en-US"/>
        </w:rPr>
        <w:t xml:space="preserve">«Створення матеріально-технічних умов для функціонування комунального підприємства «Міськводоканал» Дунаєвецької міської ради» </w:t>
      </w:r>
      <w:r w:rsidRPr="00DE698C">
        <w:rPr>
          <w:sz w:val="24"/>
          <w:szCs w:val="24"/>
          <w:lang w:val="uk-UA" w:eastAsia="en-US"/>
        </w:rPr>
        <w:t>(придбання екскаватора), вартість проекту становить 1500,00 тис. грн.</w:t>
      </w:r>
    </w:p>
    <w:p w:rsidR="000D3F38" w:rsidRPr="00DE698C" w:rsidRDefault="000D3F38" w:rsidP="000D3F38">
      <w:pPr>
        <w:pStyle w:val="a3"/>
        <w:numPr>
          <w:ilvl w:val="0"/>
          <w:numId w:val="1"/>
        </w:numPr>
        <w:tabs>
          <w:tab w:val="left" w:pos="426"/>
        </w:tabs>
        <w:autoSpaceDE/>
        <w:autoSpaceDN/>
        <w:ind w:left="0" w:firstLine="426"/>
        <w:jc w:val="both"/>
        <w:rPr>
          <w:sz w:val="24"/>
          <w:szCs w:val="24"/>
          <w:lang w:val="uk-UA" w:eastAsia="en-US"/>
        </w:rPr>
      </w:pPr>
      <w:r w:rsidRPr="00DE698C">
        <w:rPr>
          <w:sz w:val="24"/>
          <w:szCs w:val="24"/>
          <w:lang w:val="uk-UA" w:eastAsia="en-US"/>
        </w:rPr>
        <w:t xml:space="preserve">Розроблено інвестиційний проект </w:t>
      </w:r>
      <w:r w:rsidRPr="00DE698C">
        <w:rPr>
          <w:b/>
          <w:sz w:val="24"/>
          <w:szCs w:val="24"/>
          <w:lang w:val="uk-UA"/>
        </w:rPr>
        <w:t xml:space="preserve">«Капітальний ремонт даху та перекриття другого поверху будинку культури </w:t>
      </w:r>
      <w:proofErr w:type="spellStart"/>
      <w:r w:rsidRPr="00DE698C">
        <w:rPr>
          <w:b/>
          <w:sz w:val="24"/>
          <w:szCs w:val="24"/>
          <w:lang w:val="uk-UA"/>
        </w:rPr>
        <w:t>с.Чаньків</w:t>
      </w:r>
      <w:proofErr w:type="spellEnd"/>
      <w:r w:rsidRPr="00DE698C">
        <w:rPr>
          <w:b/>
          <w:sz w:val="24"/>
          <w:szCs w:val="24"/>
          <w:lang w:val="uk-UA"/>
        </w:rPr>
        <w:t xml:space="preserve"> </w:t>
      </w:r>
      <w:proofErr w:type="spellStart"/>
      <w:r w:rsidRPr="00DE698C">
        <w:rPr>
          <w:b/>
          <w:sz w:val="24"/>
          <w:szCs w:val="24"/>
          <w:lang w:val="uk-UA"/>
        </w:rPr>
        <w:t>Дунаєвецького</w:t>
      </w:r>
      <w:proofErr w:type="spellEnd"/>
      <w:r w:rsidRPr="00DE698C">
        <w:rPr>
          <w:b/>
          <w:sz w:val="24"/>
          <w:szCs w:val="24"/>
          <w:lang w:val="uk-UA"/>
        </w:rPr>
        <w:t xml:space="preserve"> району Хмельницької області»</w:t>
      </w:r>
      <w:r w:rsidRPr="00DE698C">
        <w:rPr>
          <w:sz w:val="24"/>
          <w:szCs w:val="24"/>
          <w:lang w:val="uk-UA"/>
        </w:rPr>
        <w:t xml:space="preserve"> </w:t>
      </w:r>
      <w:proofErr w:type="spellStart"/>
      <w:r w:rsidRPr="00DE698C">
        <w:rPr>
          <w:sz w:val="24"/>
          <w:szCs w:val="24"/>
          <w:lang w:val="uk-UA"/>
        </w:rPr>
        <w:t>вартістьт</w:t>
      </w:r>
      <w:proofErr w:type="spellEnd"/>
      <w:r w:rsidRPr="00DE698C">
        <w:rPr>
          <w:sz w:val="24"/>
          <w:szCs w:val="24"/>
          <w:lang w:val="uk-UA"/>
        </w:rPr>
        <w:t xml:space="preserve"> проекту становить близько 1500,0 тис. грн. проектно-кошторисна документація знаходиться на експертизі.</w:t>
      </w:r>
    </w:p>
    <w:p w:rsidR="000D3F38" w:rsidRPr="00DE698C" w:rsidRDefault="000D3F38" w:rsidP="000D3F38">
      <w:pPr>
        <w:pStyle w:val="a3"/>
        <w:numPr>
          <w:ilvl w:val="0"/>
          <w:numId w:val="1"/>
        </w:numPr>
        <w:tabs>
          <w:tab w:val="left" w:pos="426"/>
        </w:tabs>
        <w:autoSpaceDE/>
        <w:autoSpaceDN/>
        <w:ind w:left="0" w:firstLine="426"/>
        <w:jc w:val="both"/>
        <w:rPr>
          <w:sz w:val="24"/>
          <w:szCs w:val="24"/>
          <w:lang w:val="uk-UA" w:eastAsia="en-US"/>
        </w:rPr>
      </w:pPr>
      <w:r w:rsidRPr="00DE698C">
        <w:rPr>
          <w:sz w:val="24"/>
          <w:szCs w:val="24"/>
          <w:lang w:val="uk-UA" w:eastAsia="en-US"/>
        </w:rPr>
        <w:t xml:space="preserve">Розроблено інвестиційний проект </w:t>
      </w:r>
      <w:r w:rsidRPr="00DE698C">
        <w:rPr>
          <w:b/>
          <w:sz w:val="24"/>
          <w:szCs w:val="24"/>
          <w:lang w:val="uk-UA" w:eastAsia="en-US"/>
        </w:rPr>
        <w:t>«</w:t>
      </w:r>
      <w:proofErr w:type="spellStart"/>
      <w:r w:rsidRPr="00DE698C">
        <w:rPr>
          <w:b/>
          <w:sz w:val="24"/>
          <w:szCs w:val="24"/>
          <w:lang w:eastAsia="ar-SA"/>
        </w:rPr>
        <w:t>Капітальний</w:t>
      </w:r>
      <w:proofErr w:type="spellEnd"/>
      <w:r w:rsidRPr="00DE698C">
        <w:rPr>
          <w:b/>
          <w:sz w:val="24"/>
          <w:szCs w:val="24"/>
          <w:lang w:eastAsia="ar-SA"/>
        </w:rPr>
        <w:t xml:space="preserve"> ремонт </w:t>
      </w:r>
      <w:proofErr w:type="spellStart"/>
      <w:r w:rsidRPr="00DE698C">
        <w:rPr>
          <w:b/>
          <w:sz w:val="24"/>
          <w:szCs w:val="24"/>
          <w:lang w:eastAsia="ar-SA"/>
        </w:rPr>
        <w:t>даху</w:t>
      </w:r>
      <w:proofErr w:type="spellEnd"/>
      <w:r w:rsidRPr="00DE698C">
        <w:rPr>
          <w:b/>
          <w:sz w:val="24"/>
          <w:szCs w:val="24"/>
          <w:lang w:eastAsia="ar-SA"/>
        </w:rPr>
        <w:t xml:space="preserve"> </w:t>
      </w:r>
      <w:proofErr w:type="spellStart"/>
      <w:r w:rsidRPr="00DE698C">
        <w:rPr>
          <w:b/>
          <w:sz w:val="24"/>
          <w:szCs w:val="24"/>
          <w:lang w:eastAsia="ar-SA"/>
        </w:rPr>
        <w:t>Голозубинецького</w:t>
      </w:r>
      <w:proofErr w:type="spellEnd"/>
      <w:r w:rsidRPr="00DE698C">
        <w:rPr>
          <w:b/>
          <w:sz w:val="24"/>
          <w:szCs w:val="24"/>
          <w:lang w:eastAsia="ar-SA"/>
        </w:rPr>
        <w:t xml:space="preserve"> </w:t>
      </w:r>
      <w:proofErr w:type="spellStart"/>
      <w:r w:rsidRPr="00DE698C">
        <w:rPr>
          <w:b/>
          <w:sz w:val="24"/>
          <w:szCs w:val="24"/>
          <w:lang w:eastAsia="ar-SA"/>
        </w:rPr>
        <w:t>будинку</w:t>
      </w:r>
      <w:proofErr w:type="spellEnd"/>
      <w:r w:rsidRPr="00DE698C">
        <w:rPr>
          <w:b/>
          <w:sz w:val="24"/>
          <w:szCs w:val="24"/>
          <w:lang w:eastAsia="ar-SA"/>
        </w:rPr>
        <w:t xml:space="preserve"> </w:t>
      </w:r>
      <w:proofErr w:type="spellStart"/>
      <w:r w:rsidRPr="00DE698C">
        <w:rPr>
          <w:b/>
          <w:sz w:val="24"/>
          <w:szCs w:val="24"/>
          <w:lang w:eastAsia="ar-SA"/>
        </w:rPr>
        <w:t>культури</w:t>
      </w:r>
      <w:proofErr w:type="spellEnd"/>
      <w:r w:rsidRPr="00DE698C">
        <w:rPr>
          <w:b/>
          <w:sz w:val="24"/>
          <w:szCs w:val="24"/>
          <w:lang w:eastAsia="ar-SA"/>
        </w:rPr>
        <w:t xml:space="preserve"> по </w:t>
      </w:r>
      <w:proofErr w:type="spellStart"/>
      <w:r w:rsidRPr="00DE698C">
        <w:rPr>
          <w:b/>
          <w:sz w:val="24"/>
          <w:szCs w:val="24"/>
          <w:lang w:eastAsia="ar-SA"/>
        </w:rPr>
        <w:t>вул.Шевченка</w:t>
      </w:r>
      <w:proofErr w:type="spellEnd"/>
      <w:r w:rsidRPr="00DE698C">
        <w:rPr>
          <w:b/>
          <w:sz w:val="24"/>
          <w:szCs w:val="24"/>
          <w:lang w:eastAsia="ar-SA"/>
        </w:rPr>
        <w:t xml:space="preserve">, 16 </w:t>
      </w:r>
      <w:proofErr w:type="spellStart"/>
      <w:r w:rsidRPr="00DE698C">
        <w:rPr>
          <w:b/>
          <w:sz w:val="24"/>
          <w:szCs w:val="24"/>
          <w:lang w:eastAsia="ar-SA"/>
        </w:rPr>
        <w:t>с.Голозубинці</w:t>
      </w:r>
      <w:proofErr w:type="spellEnd"/>
      <w:r w:rsidRPr="00DE698C">
        <w:rPr>
          <w:b/>
          <w:sz w:val="24"/>
          <w:szCs w:val="24"/>
          <w:lang w:eastAsia="ar-SA"/>
        </w:rPr>
        <w:t xml:space="preserve"> </w:t>
      </w:r>
      <w:proofErr w:type="spellStart"/>
      <w:r w:rsidRPr="00DE698C">
        <w:rPr>
          <w:b/>
          <w:sz w:val="24"/>
          <w:szCs w:val="24"/>
          <w:lang w:eastAsia="ar-SA"/>
        </w:rPr>
        <w:t>Дунаєвецького</w:t>
      </w:r>
      <w:proofErr w:type="spellEnd"/>
      <w:r w:rsidRPr="00DE698C">
        <w:rPr>
          <w:b/>
          <w:sz w:val="24"/>
          <w:szCs w:val="24"/>
          <w:lang w:eastAsia="ar-SA"/>
        </w:rPr>
        <w:t xml:space="preserve"> району </w:t>
      </w:r>
      <w:proofErr w:type="spellStart"/>
      <w:r w:rsidRPr="00DE698C">
        <w:rPr>
          <w:b/>
          <w:sz w:val="24"/>
          <w:szCs w:val="24"/>
          <w:lang w:eastAsia="ar-SA"/>
        </w:rPr>
        <w:t>Хмельницької</w:t>
      </w:r>
      <w:proofErr w:type="spellEnd"/>
      <w:r w:rsidRPr="00DE698C">
        <w:rPr>
          <w:b/>
          <w:sz w:val="24"/>
          <w:szCs w:val="24"/>
          <w:lang w:eastAsia="ar-SA"/>
        </w:rPr>
        <w:t xml:space="preserve"> </w:t>
      </w:r>
      <w:proofErr w:type="spellStart"/>
      <w:r w:rsidRPr="00DE698C">
        <w:rPr>
          <w:b/>
          <w:sz w:val="24"/>
          <w:szCs w:val="24"/>
          <w:lang w:eastAsia="ar-SA"/>
        </w:rPr>
        <w:t>області</w:t>
      </w:r>
      <w:proofErr w:type="spellEnd"/>
      <w:r w:rsidRPr="00DE698C">
        <w:rPr>
          <w:b/>
          <w:sz w:val="24"/>
          <w:szCs w:val="24"/>
        </w:rPr>
        <w:t>»</w:t>
      </w:r>
      <w:r w:rsidRPr="00DE698C">
        <w:rPr>
          <w:b/>
          <w:sz w:val="24"/>
          <w:szCs w:val="24"/>
          <w:lang w:val="uk-UA"/>
        </w:rPr>
        <w:t>,</w:t>
      </w:r>
      <w:r w:rsidRPr="00DE698C">
        <w:rPr>
          <w:b/>
          <w:sz w:val="24"/>
          <w:szCs w:val="24"/>
        </w:rPr>
        <w:t xml:space="preserve"> </w:t>
      </w:r>
      <w:r w:rsidRPr="00DE698C">
        <w:rPr>
          <w:sz w:val="24"/>
          <w:szCs w:val="24"/>
          <w:lang w:val="uk-UA"/>
        </w:rPr>
        <w:t>вартість проекту становить близько 1500,0 тис. грн. проектно-кошторисна документація знаходиться на експертизі.</w:t>
      </w:r>
    </w:p>
    <w:p w:rsidR="000D3F38" w:rsidRPr="00DE698C" w:rsidRDefault="000D3F38" w:rsidP="000D3F38">
      <w:pPr>
        <w:pStyle w:val="a3"/>
        <w:numPr>
          <w:ilvl w:val="0"/>
          <w:numId w:val="1"/>
        </w:numPr>
        <w:tabs>
          <w:tab w:val="left" w:pos="426"/>
        </w:tabs>
        <w:autoSpaceDE/>
        <w:autoSpaceDN/>
        <w:ind w:left="0" w:firstLine="426"/>
        <w:jc w:val="both"/>
        <w:rPr>
          <w:sz w:val="24"/>
          <w:szCs w:val="24"/>
          <w:lang w:val="uk-UA" w:eastAsia="en-US"/>
        </w:rPr>
      </w:pPr>
      <w:r w:rsidRPr="00DE698C">
        <w:rPr>
          <w:sz w:val="24"/>
          <w:szCs w:val="24"/>
          <w:lang w:val="uk-UA" w:eastAsia="en-US"/>
        </w:rPr>
        <w:t xml:space="preserve">Розроблено інвестиційний проект </w:t>
      </w:r>
      <w:r w:rsidRPr="00DE698C">
        <w:rPr>
          <w:b/>
          <w:sz w:val="24"/>
          <w:szCs w:val="24"/>
          <w:lang w:val="uk-UA" w:eastAsia="en-US"/>
        </w:rPr>
        <w:t>«</w:t>
      </w:r>
      <w:r w:rsidRPr="00DE698C">
        <w:rPr>
          <w:b/>
          <w:sz w:val="24"/>
          <w:szCs w:val="24"/>
          <w:lang w:val="uk-UA"/>
        </w:rPr>
        <w:t xml:space="preserve">Капітальний ремонт частини Дунаєвецької дитячої школи мистецтв по </w:t>
      </w:r>
      <w:proofErr w:type="spellStart"/>
      <w:r w:rsidRPr="00DE698C">
        <w:rPr>
          <w:b/>
          <w:sz w:val="24"/>
          <w:szCs w:val="24"/>
          <w:lang w:val="uk-UA"/>
        </w:rPr>
        <w:t>вул.Гагаріна</w:t>
      </w:r>
      <w:proofErr w:type="spellEnd"/>
      <w:r w:rsidRPr="00DE698C">
        <w:rPr>
          <w:b/>
          <w:sz w:val="24"/>
          <w:szCs w:val="24"/>
          <w:lang w:val="uk-UA"/>
        </w:rPr>
        <w:t xml:space="preserve">, 20 в </w:t>
      </w:r>
      <w:proofErr w:type="spellStart"/>
      <w:r w:rsidRPr="00DE698C">
        <w:rPr>
          <w:b/>
          <w:sz w:val="24"/>
          <w:szCs w:val="24"/>
          <w:lang w:val="uk-UA"/>
        </w:rPr>
        <w:t>м.Дунаївці</w:t>
      </w:r>
      <w:proofErr w:type="spellEnd"/>
      <w:r w:rsidRPr="00DE698C">
        <w:rPr>
          <w:b/>
          <w:sz w:val="24"/>
          <w:szCs w:val="24"/>
          <w:lang w:val="uk-UA"/>
        </w:rPr>
        <w:t xml:space="preserve"> Хмельницької області»,</w:t>
      </w:r>
      <w:r w:rsidRPr="00DE698C">
        <w:rPr>
          <w:sz w:val="24"/>
          <w:szCs w:val="24"/>
          <w:lang w:val="uk-UA"/>
        </w:rPr>
        <w:t xml:space="preserve"> вартість проекту становить близько 785,662 тис. грн., проектно-кошторисна документація знаходиться на експертизі.</w:t>
      </w:r>
    </w:p>
    <w:p w:rsidR="006F0C76" w:rsidRDefault="000D3F38" w:rsidP="006F0C76">
      <w:pPr>
        <w:pStyle w:val="a3"/>
        <w:ind w:left="0" w:firstLine="851"/>
        <w:jc w:val="both"/>
        <w:rPr>
          <w:sz w:val="24"/>
          <w:szCs w:val="24"/>
          <w:lang w:val="uk-UA" w:eastAsia="en-US"/>
        </w:rPr>
      </w:pPr>
      <w:r w:rsidRPr="00DE698C">
        <w:rPr>
          <w:sz w:val="24"/>
          <w:szCs w:val="24"/>
          <w:lang w:val="uk-UA" w:eastAsia="en-US"/>
        </w:rPr>
        <w:t>Усі проекти</w:t>
      </w:r>
      <w:r w:rsidRPr="00DE698C">
        <w:rPr>
          <w:sz w:val="24"/>
          <w:szCs w:val="24"/>
          <w:lang w:eastAsia="en-US"/>
        </w:rPr>
        <w:t xml:space="preserve"> </w:t>
      </w:r>
      <w:r w:rsidRPr="00DE698C">
        <w:rPr>
          <w:sz w:val="24"/>
          <w:szCs w:val="24"/>
          <w:lang w:val="uk-UA" w:eastAsia="en-US"/>
        </w:rPr>
        <w:t>підготовлені до подання та погодження в ОДА та</w:t>
      </w:r>
      <w:r w:rsidRPr="00DE698C">
        <w:rPr>
          <w:sz w:val="24"/>
          <w:szCs w:val="24"/>
          <w:lang w:eastAsia="en-US"/>
        </w:rPr>
        <w:t xml:space="preserve"> </w:t>
      </w:r>
      <w:r w:rsidRPr="00DE698C">
        <w:rPr>
          <w:sz w:val="24"/>
          <w:szCs w:val="24"/>
          <w:lang w:val="uk-UA" w:eastAsia="en-US"/>
        </w:rPr>
        <w:t>М</w:t>
      </w:r>
      <w:proofErr w:type="spellStart"/>
      <w:r w:rsidRPr="00DE698C">
        <w:rPr>
          <w:sz w:val="24"/>
          <w:szCs w:val="24"/>
          <w:lang w:eastAsia="en-US"/>
        </w:rPr>
        <w:t>іністерс</w:t>
      </w:r>
      <w:r w:rsidRPr="00DE698C">
        <w:rPr>
          <w:sz w:val="24"/>
          <w:szCs w:val="24"/>
          <w:lang w:val="uk-UA" w:eastAsia="en-US"/>
        </w:rPr>
        <w:t>тв</w:t>
      </w:r>
      <w:proofErr w:type="spellEnd"/>
      <w:r w:rsidRPr="00DE698C">
        <w:rPr>
          <w:sz w:val="24"/>
          <w:szCs w:val="24"/>
          <w:lang w:eastAsia="en-US"/>
        </w:rPr>
        <w:t xml:space="preserve">а </w:t>
      </w:r>
      <w:proofErr w:type="spellStart"/>
      <w:r w:rsidRPr="00DE698C">
        <w:rPr>
          <w:sz w:val="24"/>
          <w:szCs w:val="24"/>
          <w:lang w:eastAsia="en-US"/>
        </w:rPr>
        <w:t>регіонального</w:t>
      </w:r>
      <w:proofErr w:type="spellEnd"/>
      <w:r w:rsidRPr="00DE698C">
        <w:rPr>
          <w:sz w:val="24"/>
          <w:szCs w:val="24"/>
          <w:lang w:eastAsia="en-US"/>
        </w:rPr>
        <w:t xml:space="preserve"> </w:t>
      </w:r>
      <w:proofErr w:type="spellStart"/>
      <w:r w:rsidRPr="00DE698C">
        <w:rPr>
          <w:sz w:val="24"/>
          <w:szCs w:val="24"/>
          <w:lang w:eastAsia="en-US"/>
        </w:rPr>
        <w:t>розвитку</w:t>
      </w:r>
      <w:proofErr w:type="spellEnd"/>
      <w:r w:rsidRPr="00DE698C">
        <w:rPr>
          <w:sz w:val="24"/>
          <w:szCs w:val="24"/>
          <w:lang w:val="uk-UA" w:eastAsia="en-US"/>
        </w:rPr>
        <w:t>.</w:t>
      </w:r>
      <w:r w:rsidRPr="00DE698C">
        <w:rPr>
          <w:sz w:val="24"/>
          <w:szCs w:val="24"/>
          <w:lang w:eastAsia="en-US"/>
        </w:rPr>
        <w:t xml:space="preserve"> </w:t>
      </w:r>
    </w:p>
    <w:p w:rsidR="000D3F38" w:rsidRPr="00DE698C" w:rsidRDefault="000D3F38" w:rsidP="006F0C76">
      <w:pPr>
        <w:pStyle w:val="a3"/>
        <w:ind w:left="0" w:firstLine="851"/>
        <w:jc w:val="both"/>
        <w:rPr>
          <w:b/>
          <w:sz w:val="24"/>
          <w:szCs w:val="24"/>
        </w:rPr>
      </w:pPr>
      <w:bookmarkStart w:id="0" w:name="_GoBack"/>
      <w:bookmarkEnd w:id="0"/>
      <w:proofErr w:type="spellStart"/>
      <w:proofErr w:type="gramStart"/>
      <w:r w:rsidRPr="00DE698C">
        <w:rPr>
          <w:sz w:val="24"/>
          <w:szCs w:val="24"/>
        </w:rPr>
        <w:t>Відповідно</w:t>
      </w:r>
      <w:proofErr w:type="spellEnd"/>
      <w:r w:rsidRPr="00DE698C">
        <w:rPr>
          <w:sz w:val="24"/>
          <w:szCs w:val="24"/>
        </w:rPr>
        <w:t xml:space="preserve"> до пункту 2 абзацу 7 наказу Міністерства регіонального розвитку, будівництва та житлово-комунального господарства України від 01 квітня 2016 №80 «</w:t>
      </w:r>
      <w:r w:rsidRPr="00DE698C">
        <w:rPr>
          <w:bCs/>
          <w:color w:val="000000"/>
          <w:sz w:val="24"/>
          <w:szCs w:val="24"/>
          <w:shd w:val="clear" w:color="auto" w:fill="FFFFFF"/>
        </w:rPr>
        <w:t>Про внесення змін до наказу Міністерства регіонального розвитку, будівництва та житлово-комунального господарства України від 24 квітня 2015 року № 80»</w:t>
      </w:r>
      <w:r w:rsidRPr="00DE698C">
        <w:rPr>
          <w:sz w:val="24"/>
          <w:szCs w:val="24"/>
        </w:rPr>
        <w:t xml:space="preserve">, направлено на розгляд </w:t>
      </w:r>
      <w:r w:rsidRPr="00DE698C">
        <w:rPr>
          <w:color w:val="000000"/>
          <w:sz w:val="24"/>
          <w:szCs w:val="24"/>
        </w:rPr>
        <w:lastRenderedPageBreak/>
        <w:t>проекти</w:t>
      </w:r>
      <w:proofErr w:type="gramEnd"/>
      <w:r w:rsidRPr="00DE698C">
        <w:rPr>
          <w:color w:val="000000"/>
          <w:sz w:val="24"/>
          <w:szCs w:val="24"/>
        </w:rPr>
        <w:t xml:space="preserve"> регіонального розвитку, що можуть реалізуватися у 2018 році за рахунок кошті</w:t>
      </w:r>
      <w:proofErr w:type="gramStart"/>
      <w:r w:rsidRPr="00DE698C">
        <w:rPr>
          <w:color w:val="000000"/>
          <w:sz w:val="24"/>
          <w:szCs w:val="24"/>
        </w:rPr>
        <w:t>в</w:t>
      </w:r>
      <w:proofErr w:type="gramEnd"/>
      <w:r w:rsidRPr="00DE698C">
        <w:rPr>
          <w:color w:val="000000"/>
          <w:sz w:val="24"/>
          <w:szCs w:val="24"/>
        </w:rPr>
        <w:t xml:space="preserve"> </w:t>
      </w:r>
      <w:proofErr w:type="gramStart"/>
      <w:r w:rsidRPr="00DE698C">
        <w:rPr>
          <w:color w:val="000000"/>
          <w:sz w:val="24"/>
          <w:szCs w:val="24"/>
        </w:rPr>
        <w:t>державного</w:t>
      </w:r>
      <w:proofErr w:type="gramEnd"/>
      <w:r w:rsidRPr="00DE698C">
        <w:rPr>
          <w:color w:val="000000"/>
          <w:sz w:val="24"/>
          <w:szCs w:val="24"/>
        </w:rPr>
        <w:t xml:space="preserve"> фонду регіонального розвитку згідно запропонованої форми у відповідності до галузей</w:t>
      </w:r>
      <w:r w:rsidRPr="00DE698C">
        <w:rPr>
          <w:sz w:val="24"/>
          <w:szCs w:val="24"/>
        </w:rPr>
        <w:t>:</w:t>
      </w:r>
    </w:p>
    <w:p w:rsidR="000D3F38" w:rsidRPr="00DE698C" w:rsidRDefault="000D3F38" w:rsidP="000D3F38">
      <w:pPr>
        <w:jc w:val="both"/>
        <w:rPr>
          <w:rFonts w:cs="Times New Roman"/>
          <w:szCs w:val="24"/>
          <w:lang w:val="uk-UA"/>
        </w:rPr>
      </w:pPr>
      <w:r w:rsidRPr="00DE698C">
        <w:rPr>
          <w:rFonts w:cs="Times New Roman"/>
          <w:szCs w:val="24"/>
          <w:lang w:val="uk-UA"/>
        </w:rPr>
        <w:t>1.</w:t>
      </w:r>
      <w:r w:rsidRPr="00DE698C">
        <w:rPr>
          <w:rFonts w:cs="Times New Roman"/>
          <w:szCs w:val="24"/>
        </w:rPr>
        <w:t xml:space="preserve"> </w:t>
      </w:r>
      <w:r w:rsidRPr="00DE698C">
        <w:rPr>
          <w:rFonts w:cs="Times New Roman"/>
          <w:szCs w:val="24"/>
          <w:lang w:val="uk-UA"/>
        </w:rPr>
        <w:t xml:space="preserve"> Проект, що має на меті розвиток енергоефективності державних і комунальних навчальних закладів:</w:t>
      </w:r>
    </w:p>
    <w:p w:rsidR="000D3F38" w:rsidRPr="00DE698C" w:rsidRDefault="000D3F38" w:rsidP="000D3F38">
      <w:pPr>
        <w:numPr>
          <w:ilvl w:val="0"/>
          <w:numId w:val="2"/>
        </w:numPr>
        <w:ind w:left="0" w:firstLine="360"/>
        <w:jc w:val="both"/>
        <w:rPr>
          <w:rFonts w:cs="Times New Roman"/>
          <w:szCs w:val="24"/>
          <w:lang w:val="uk-UA"/>
        </w:rPr>
      </w:pPr>
      <w:r w:rsidRPr="00DE698C">
        <w:rPr>
          <w:rFonts w:cs="Times New Roman"/>
          <w:szCs w:val="24"/>
          <w:lang w:val="uk-UA"/>
        </w:rPr>
        <w:t xml:space="preserve">«Капітальний ремонт будівлі НВК «ЗОШ І – ІІІ ступенів, гімназія» (утеплення фасадів та горищного перекриття) по </w:t>
      </w:r>
      <w:proofErr w:type="spellStart"/>
      <w:r w:rsidRPr="00DE698C">
        <w:rPr>
          <w:rFonts w:cs="Times New Roman"/>
          <w:szCs w:val="24"/>
          <w:lang w:val="uk-UA"/>
        </w:rPr>
        <w:t>вул.Шевченка</w:t>
      </w:r>
      <w:proofErr w:type="spellEnd"/>
      <w:r w:rsidRPr="00DE698C">
        <w:rPr>
          <w:rFonts w:cs="Times New Roman"/>
          <w:szCs w:val="24"/>
          <w:lang w:val="uk-UA"/>
        </w:rPr>
        <w:t xml:space="preserve">, 58 в </w:t>
      </w:r>
      <w:proofErr w:type="spellStart"/>
      <w:r w:rsidRPr="00DE698C">
        <w:rPr>
          <w:rFonts w:cs="Times New Roman"/>
          <w:szCs w:val="24"/>
          <w:lang w:val="uk-UA"/>
        </w:rPr>
        <w:t>м.Дунаївці</w:t>
      </w:r>
      <w:proofErr w:type="spellEnd"/>
      <w:r w:rsidRPr="00DE698C">
        <w:rPr>
          <w:rFonts w:cs="Times New Roman"/>
          <w:szCs w:val="24"/>
          <w:lang w:val="uk-UA"/>
        </w:rPr>
        <w:t xml:space="preserve"> Хмельницької області», вартість проекту 3458,587 тис. грн.;</w:t>
      </w:r>
    </w:p>
    <w:p w:rsidR="000D3F38" w:rsidRPr="00DE698C" w:rsidRDefault="000D3F38" w:rsidP="000D3F38">
      <w:pPr>
        <w:jc w:val="both"/>
        <w:rPr>
          <w:rFonts w:cs="Times New Roman"/>
          <w:szCs w:val="24"/>
          <w:lang w:val="uk-UA"/>
        </w:rPr>
      </w:pPr>
    </w:p>
    <w:p w:rsidR="000D3F38" w:rsidRPr="00DE698C" w:rsidRDefault="000D3F38" w:rsidP="000D3F38">
      <w:pPr>
        <w:jc w:val="both"/>
        <w:rPr>
          <w:rFonts w:cs="Times New Roman"/>
          <w:szCs w:val="24"/>
          <w:lang w:val="uk-UA"/>
        </w:rPr>
      </w:pPr>
      <w:r w:rsidRPr="00DE698C">
        <w:rPr>
          <w:rFonts w:cs="Times New Roman"/>
          <w:szCs w:val="24"/>
          <w:lang w:val="uk-UA"/>
        </w:rPr>
        <w:t>2.</w:t>
      </w:r>
      <w:r w:rsidRPr="00DE698C">
        <w:rPr>
          <w:rFonts w:cs="Times New Roman"/>
          <w:szCs w:val="24"/>
        </w:rPr>
        <w:t xml:space="preserve"> </w:t>
      </w:r>
      <w:r w:rsidRPr="00DE698C">
        <w:rPr>
          <w:rFonts w:cs="Times New Roman"/>
          <w:szCs w:val="24"/>
          <w:lang w:val="uk-UA"/>
        </w:rPr>
        <w:t>Проекти, що мають на меті розвиток спортивної інфраструктури:</w:t>
      </w:r>
    </w:p>
    <w:p w:rsidR="000D3F38" w:rsidRPr="00DE698C" w:rsidRDefault="000D3F38" w:rsidP="000D3F38">
      <w:pPr>
        <w:numPr>
          <w:ilvl w:val="0"/>
          <w:numId w:val="2"/>
        </w:numPr>
        <w:ind w:left="0" w:firstLine="360"/>
        <w:jc w:val="both"/>
        <w:rPr>
          <w:rFonts w:cs="Times New Roman"/>
          <w:szCs w:val="24"/>
          <w:lang w:val="uk-UA"/>
        </w:rPr>
      </w:pPr>
      <w:r w:rsidRPr="00DE698C">
        <w:rPr>
          <w:rFonts w:cs="Times New Roman"/>
          <w:szCs w:val="24"/>
          <w:lang w:val="uk-UA"/>
        </w:rPr>
        <w:t xml:space="preserve">«Будівництво міні-футбольного поля по вулиці Центральна в с. Великий </w:t>
      </w:r>
      <w:proofErr w:type="spellStart"/>
      <w:r w:rsidRPr="00DE698C">
        <w:rPr>
          <w:rFonts w:cs="Times New Roman"/>
          <w:szCs w:val="24"/>
          <w:lang w:val="uk-UA"/>
        </w:rPr>
        <w:t>Жванчик</w:t>
      </w:r>
      <w:proofErr w:type="spellEnd"/>
      <w:r w:rsidRPr="00DE698C">
        <w:rPr>
          <w:rFonts w:cs="Times New Roman"/>
          <w:szCs w:val="24"/>
          <w:lang w:val="uk-UA"/>
        </w:rPr>
        <w:t xml:space="preserve"> </w:t>
      </w:r>
      <w:proofErr w:type="spellStart"/>
      <w:r w:rsidRPr="00DE698C">
        <w:rPr>
          <w:rFonts w:cs="Times New Roman"/>
          <w:szCs w:val="24"/>
          <w:lang w:val="uk-UA"/>
        </w:rPr>
        <w:t>Дунаєвецького</w:t>
      </w:r>
      <w:proofErr w:type="spellEnd"/>
      <w:r w:rsidRPr="00DE698C">
        <w:rPr>
          <w:rFonts w:cs="Times New Roman"/>
          <w:szCs w:val="24"/>
          <w:lang w:val="uk-UA"/>
        </w:rPr>
        <w:t xml:space="preserve"> району Хмельницької області», вартість проекту 503,342 тис. грн.;</w:t>
      </w:r>
    </w:p>
    <w:p w:rsidR="000D3F38" w:rsidRPr="00DE698C" w:rsidRDefault="000D3F38" w:rsidP="000D3F38">
      <w:pPr>
        <w:numPr>
          <w:ilvl w:val="0"/>
          <w:numId w:val="2"/>
        </w:numPr>
        <w:ind w:left="0" w:firstLine="360"/>
        <w:jc w:val="both"/>
        <w:rPr>
          <w:rFonts w:cs="Times New Roman"/>
          <w:szCs w:val="24"/>
          <w:lang w:val="uk-UA"/>
        </w:rPr>
      </w:pPr>
      <w:r w:rsidRPr="00DE698C">
        <w:rPr>
          <w:rFonts w:cs="Times New Roman"/>
          <w:szCs w:val="24"/>
          <w:lang w:val="uk-UA"/>
        </w:rPr>
        <w:t xml:space="preserve">«Будівництво міні-футбольного поля по вулиці Шкільна в с. </w:t>
      </w:r>
      <w:proofErr w:type="spellStart"/>
      <w:r w:rsidRPr="00DE698C">
        <w:rPr>
          <w:rFonts w:cs="Times New Roman"/>
          <w:szCs w:val="24"/>
          <w:lang w:val="uk-UA"/>
        </w:rPr>
        <w:t>Іванківці</w:t>
      </w:r>
      <w:proofErr w:type="spellEnd"/>
      <w:r w:rsidRPr="00DE698C">
        <w:rPr>
          <w:rFonts w:cs="Times New Roman"/>
          <w:szCs w:val="24"/>
          <w:lang w:val="uk-UA"/>
        </w:rPr>
        <w:t xml:space="preserve"> </w:t>
      </w:r>
      <w:proofErr w:type="spellStart"/>
      <w:r w:rsidRPr="00DE698C">
        <w:rPr>
          <w:rFonts w:cs="Times New Roman"/>
          <w:szCs w:val="24"/>
          <w:lang w:val="uk-UA"/>
        </w:rPr>
        <w:t>Дунаєвецького</w:t>
      </w:r>
      <w:proofErr w:type="spellEnd"/>
      <w:r w:rsidRPr="00DE698C">
        <w:rPr>
          <w:rFonts w:cs="Times New Roman"/>
          <w:szCs w:val="24"/>
          <w:lang w:val="uk-UA"/>
        </w:rPr>
        <w:t xml:space="preserve"> району Хмельницької області», вартість проекту 497,445 тис. грн.;</w:t>
      </w:r>
    </w:p>
    <w:p w:rsidR="000D3F38" w:rsidRPr="00DE698C" w:rsidRDefault="000D3F38" w:rsidP="000D3F38">
      <w:pPr>
        <w:jc w:val="both"/>
        <w:rPr>
          <w:rFonts w:cs="Times New Roman"/>
          <w:szCs w:val="24"/>
          <w:lang w:val="uk-UA"/>
        </w:rPr>
      </w:pPr>
    </w:p>
    <w:p w:rsidR="000D3F38" w:rsidRPr="00DE698C" w:rsidRDefault="000D3F38" w:rsidP="000D3F38">
      <w:pPr>
        <w:jc w:val="both"/>
        <w:rPr>
          <w:rFonts w:cs="Times New Roman"/>
          <w:szCs w:val="24"/>
          <w:lang w:val="uk-UA"/>
        </w:rPr>
      </w:pPr>
      <w:r w:rsidRPr="00DE698C">
        <w:rPr>
          <w:rFonts w:cs="Times New Roman"/>
          <w:szCs w:val="24"/>
          <w:lang w:val="uk-UA"/>
        </w:rPr>
        <w:t>3. Проекти, що мають на меті розвиток інших галузей та подаються на загальних підставах:</w:t>
      </w:r>
    </w:p>
    <w:p w:rsidR="000D3F38" w:rsidRPr="00DE698C" w:rsidRDefault="000D3F38" w:rsidP="000D3F38">
      <w:pPr>
        <w:numPr>
          <w:ilvl w:val="0"/>
          <w:numId w:val="2"/>
        </w:numPr>
        <w:ind w:left="0" w:firstLine="360"/>
        <w:jc w:val="both"/>
        <w:rPr>
          <w:rFonts w:cs="Times New Roman"/>
          <w:szCs w:val="24"/>
          <w:lang w:val="uk-UA"/>
        </w:rPr>
      </w:pPr>
      <w:r w:rsidRPr="00DE698C">
        <w:rPr>
          <w:rFonts w:cs="Times New Roman"/>
          <w:szCs w:val="24"/>
          <w:lang w:val="uk-UA"/>
        </w:rPr>
        <w:t xml:space="preserve">  «Реконструкція очисних споруд та напірного колектора м. </w:t>
      </w:r>
      <w:proofErr w:type="spellStart"/>
      <w:r w:rsidRPr="00DE698C">
        <w:rPr>
          <w:rFonts w:cs="Times New Roman"/>
          <w:szCs w:val="24"/>
          <w:lang w:val="uk-UA"/>
        </w:rPr>
        <w:t>Дунаївці</w:t>
      </w:r>
      <w:proofErr w:type="spellEnd"/>
      <w:r w:rsidRPr="00DE698C">
        <w:rPr>
          <w:rFonts w:cs="Times New Roman"/>
          <w:szCs w:val="24"/>
          <w:lang w:val="uk-UA"/>
        </w:rPr>
        <w:t xml:space="preserve"> Хмельницької області (напірний колектор, </w:t>
      </w:r>
      <w:proofErr w:type="spellStart"/>
      <w:r w:rsidRPr="00DE698C">
        <w:rPr>
          <w:rFonts w:cs="Times New Roman"/>
          <w:szCs w:val="24"/>
          <w:lang w:val="uk-UA"/>
        </w:rPr>
        <w:t>піскоуловлювачі</w:t>
      </w:r>
      <w:proofErr w:type="spellEnd"/>
      <w:r w:rsidRPr="00DE698C">
        <w:rPr>
          <w:rFonts w:cs="Times New Roman"/>
          <w:szCs w:val="24"/>
          <w:lang w:val="uk-UA"/>
        </w:rPr>
        <w:t>, каналізаційна насосна станція)», вартість проекту 15578 тис. грн.;</w:t>
      </w:r>
    </w:p>
    <w:p w:rsidR="000D3F38" w:rsidRPr="00DE698C" w:rsidRDefault="000D3F38" w:rsidP="000D3F38">
      <w:pPr>
        <w:numPr>
          <w:ilvl w:val="0"/>
          <w:numId w:val="2"/>
        </w:numPr>
        <w:ind w:left="0" w:firstLine="360"/>
        <w:jc w:val="both"/>
        <w:rPr>
          <w:rFonts w:cs="Times New Roman"/>
          <w:szCs w:val="24"/>
          <w:lang w:val="uk-UA"/>
        </w:rPr>
      </w:pPr>
      <w:r w:rsidRPr="00DE698C">
        <w:rPr>
          <w:rFonts w:cs="Times New Roman"/>
          <w:szCs w:val="24"/>
          <w:lang w:val="uk-UA"/>
        </w:rPr>
        <w:t xml:space="preserve">«Створення 2-х підрозділів місцевої пожежної охорони </w:t>
      </w:r>
      <w:r w:rsidRPr="00DE698C">
        <w:rPr>
          <w:rFonts w:cs="Times New Roman"/>
          <w:color w:val="000000"/>
          <w:szCs w:val="24"/>
          <w:lang w:val="uk-UA"/>
        </w:rPr>
        <w:t xml:space="preserve">для забезпечення доступності послуг у сфері надання пожежної допомоги на території сільських населених пунктів новоствореної </w:t>
      </w:r>
      <w:r w:rsidRPr="00DE698C">
        <w:rPr>
          <w:rFonts w:cs="Times New Roman"/>
          <w:szCs w:val="24"/>
          <w:lang w:val="uk-UA"/>
        </w:rPr>
        <w:t>Дунаєвецької міської об'єднаної територіальної громади», вартість проекту 1800 тис. грн.;</w:t>
      </w:r>
    </w:p>
    <w:p w:rsidR="000D3F38" w:rsidRPr="00DE698C" w:rsidRDefault="000D3F38" w:rsidP="000D3F38">
      <w:pPr>
        <w:ind w:left="720"/>
        <w:jc w:val="both"/>
        <w:rPr>
          <w:rFonts w:cs="Times New Roman"/>
          <w:szCs w:val="24"/>
          <w:lang w:val="uk-UA"/>
        </w:rPr>
      </w:pPr>
    </w:p>
    <w:p w:rsidR="000D3F38" w:rsidRPr="00DE698C" w:rsidRDefault="000D3F38" w:rsidP="000D3F38">
      <w:pPr>
        <w:ind w:firstLine="567"/>
        <w:jc w:val="both"/>
        <w:rPr>
          <w:rFonts w:cs="Times New Roman"/>
          <w:szCs w:val="24"/>
          <w:lang w:val="uk-UA"/>
        </w:rPr>
      </w:pPr>
      <w:r w:rsidRPr="00DE698C">
        <w:rPr>
          <w:rFonts w:cs="Times New Roman"/>
          <w:szCs w:val="24"/>
          <w:lang w:val="uk-UA"/>
        </w:rPr>
        <w:t>Також проводяться заходи щодо залучення іноземних інвестицій (</w:t>
      </w:r>
      <w:proofErr w:type="spellStart"/>
      <w:r w:rsidRPr="00DE698C">
        <w:rPr>
          <w:rFonts w:cs="Times New Roman"/>
          <w:szCs w:val="24"/>
          <w:lang w:val="uk-UA"/>
        </w:rPr>
        <w:t>грандових</w:t>
      </w:r>
      <w:proofErr w:type="spellEnd"/>
      <w:r w:rsidRPr="00DE698C">
        <w:rPr>
          <w:rFonts w:cs="Times New Roman"/>
          <w:szCs w:val="24"/>
          <w:lang w:val="uk-UA"/>
        </w:rPr>
        <w:t xml:space="preserve"> коштів), розроблено та подано 5 проектів на розгляд (очікуються результати) на стадії розробки знаходяться ще 2 проекти.</w:t>
      </w:r>
    </w:p>
    <w:p w:rsidR="000D3F38" w:rsidRPr="00DE698C" w:rsidRDefault="000D3F38" w:rsidP="000D3F38">
      <w:pPr>
        <w:ind w:firstLine="567"/>
        <w:jc w:val="both"/>
        <w:rPr>
          <w:rFonts w:cs="Times New Roman"/>
          <w:szCs w:val="24"/>
          <w:lang w:val="uk-UA"/>
        </w:rPr>
      </w:pPr>
    </w:p>
    <w:p w:rsidR="000D3F38" w:rsidRPr="00DE698C" w:rsidRDefault="000D3F38" w:rsidP="000D3F38">
      <w:pPr>
        <w:ind w:firstLine="709"/>
        <w:jc w:val="both"/>
        <w:rPr>
          <w:rFonts w:cs="Times New Roman"/>
          <w:szCs w:val="24"/>
        </w:rPr>
      </w:pPr>
      <w:r w:rsidRPr="00DE698C">
        <w:rPr>
          <w:rFonts w:cs="Times New Roman"/>
          <w:szCs w:val="24"/>
        </w:rPr>
        <w:t xml:space="preserve">Одним з </w:t>
      </w:r>
      <w:proofErr w:type="spellStart"/>
      <w:r w:rsidRPr="00DE698C">
        <w:rPr>
          <w:rFonts w:cs="Times New Roman"/>
          <w:szCs w:val="24"/>
        </w:rPr>
        <w:t>найважливіших</w:t>
      </w:r>
      <w:proofErr w:type="spellEnd"/>
      <w:r w:rsidRPr="00DE698C">
        <w:rPr>
          <w:rFonts w:cs="Times New Roman"/>
          <w:szCs w:val="24"/>
        </w:rPr>
        <w:t xml:space="preserve"> </w:t>
      </w:r>
      <w:proofErr w:type="spellStart"/>
      <w:r w:rsidRPr="00DE698C">
        <w:rPr>
          <w:rFonts w:cs="Times New Roman"/>
          <w:szCs w:val="24"/>
        </w:rPr>
        <w:t>показників</w:t>
      </w:r>
      <w:proofErr w:type="spellEnd"/>
      <w:r w:rsidRPr="00DE698C">
        <w:rPr>
          <w:rFonts w:cs="Times New Roman"/>
          <w:szCs w:val="24"/>
        </w:rPr>
        <w:t xml:space="preserve"> </w:t>
      </w:r>
      <w:proofErr w:type="spellStart"/>
      <w:r w:rsidRPr="00DE698C">
        <w:rPr>
          <w:rFonts w:cs="Times New Roman"/>
          <w:szCs w:val="24"/>
        </w:rPr>
        <w:t>ефективності</w:t>
      </w:r>
      <w:proofErr w:type="spellEnd"/>
      <w:r w:rsidRPr="00DE698C">
        <w:rPr>
          <w:rFonts w:cs="Times New Roman"/>
          <w:szCs w:val="24"/>
        </w:rPr>
        <w:t xml:space="preserve"> </w:t>
      </w:r>
      <w:proofErr w:type="spellStart"/>
      <w:r w:rsidRPr="00DE698C">
        <w:rPr>
          <w:rFonts w:cs="Times New Roman"/>
          <w:szCs w:val="24"/>
        </w:rPr>
        <w:t>роботи</w:t>
      </w:r>
      <w:proofErr w:type="spellEnd"/>
      <w:r w:rsidRPr="00DE698C">
        <w:rPr>
          <w:rFonts w:cs="Times New Roman"/>
          <w:szCs w:val="24"/>
        </w:rPr>
        <w:t xml:space="preserve"> </w:t>
      </w:r>
      <w:proofErr w:type="spellStart"/>
      <w:r w:rsidRPr="00DE698C">
        <w:rPr>
          <w:rFonts w:cs="Times New Roman"/>
          <w:szCs w:val="24"/>
        </w:rPr>
        <w:t>міської</w:t>
      </w:r>
      <w:proofErr w:type="spellEnd"/>
      <w:r w:rsidRPr="00DE698C">
        <w:rPr>
          <w:rFonts w:cs="Times New Roman"/>
          <w:szCs w:val="24"/>
        </w:rPr>
        <w:t xml:space="preserve"> </w:t>
      </w:r>
      <w:proofErr w:type="gramStart"/>
      <w:r w:rsidRPr="00DE698C">
        <w:rPr>
          <w:rFonts w:cs="Times New Roman"/>
          <w:szCs w:val="24"/>
        </w:rPr>
        <w:t>ради</w:t>
      </w:r>
      <w:proofErr w:type="gramEnd"/>
      <w:r w:rsidRPr="00DE698C">
        <w:rPr>
          <w:rFonts w:cs="Times New Roman"/>
          <w:szCs w:val="24"/>
        </w:rPr>
        <w:t xml:space="preserve"> є стан </w:t>
      </w:r>
      <w:proofErr w:type="spellStart"/>
      <w:r w:rsidRPr="00DE698C">
        <w:rPr>
          <w:rFonts w:cs="Times New Roman"/>
          <w:szCs w:val="24"/>
        </w:rPr>
        <w:t>виконання</w:t>
      </w:r>
      <w:proofErr w:type="spellEnd"/>
      <w:r w:rsidRPr="00DE698C">
        <w:rPr>
          <w:rFonts w:cs="Times New Roman"/>
          <w:szCs w:val="24"/>
        </w:rPr>
        <w:t xml:space="preserve"> бюджету. За </w:t>
      </w:r>
      <w:proofErr w:type="spellStart"/>
      <w:r w:rsidRPr="00DE698C">
        <w:rPr>
          <w:rFonts w:cs="Times New Roman"/>
          <w:szCs w:val="24"/>
        </w:rPr>
        <w:t>січень</w:t>
      </w:r>
      <w:proofErr w:type="spellEnd"/>
      <w:r w:rsidRPr="00DE698C">
        <w:rPr>
          <w:rFonts w:cs="Times New Roman"/>
          <w:szCs w:val="24"/>
        </w:rPr>
        <w:t xml:space="preserve"> - </w:t>
      </w:r>
      <w:proofErr w:type="spellStart"/>
      <w:r w:rsidRPr="00DE698C">
        <w:rPr>
          <w:rFonts w:cs="Times New Roman"/>
          <w:szCs w:val="24"/>
        </w:rPr>
        <w:t>травень</w:t>
      </w:r>
      <w:proofErr w:type="spellEnd"/>
      <w:r w:rsidRPr="00DE698C">
        <w:rPr>
          <w:rFonts w:cs="Times New Roman"/>
          <w:szCs w:val="24"/>
        </w:rPr>
        <w:t xml:space="preserve"> поточного року до </w:t>
      </w:r>
      <w:proofErr w:type="spellStart"/>
      <w:r w:rsidRPr="00DE698C">
        <w:rPr>
          <w:rFonts w:cs="Times New Roman"/>
          <w:szCs w:val="24"/>
        </w:rPr>
        <w:t>загального</w:t>
      </w:r>
      <w:proofErr w:type="spellEnd"/>
      <w:r w:rsidRPr="00DE698C">
        <w:rPr>
          <w:rFonts w:cs="Times New Roman"/>
          <w:szCs w:val="24"/>
        </w:rPr>
        <w:t xml:space="preserve"> фонду </w:t>
      </w:r>
      <w:proofErr w:type="spellStart"/>
      <w:r w:rsidRPr="00DE698C">
        <w:rPr>
          <w:rFonts w:cs="Times New Roman"/>
          <w:szCs w:val="24"/>
        </w:rPr>
        <w:t>міського</w:t>
      </w:r>
      <w:proofErr w:type="spellEnd"/>
      <w:r w:rsidRPr="00DE698C">
        <w:rPr>
          <w:rFonts w:cs="Times New Roman"/>
          <w:szCs w:val="24"/>
        </w:rPr>
        <w:t xml:space="preserve"> бюджету  </w:t>
      </w:r>
      <w:proofErr w:type="spellStart"/>
      <w:r w:rsidRPr="00DE698C">
        <w:rPr>
          <w:rFonts w:cs="Times New Roman"/>
          <w:szCs w:val="24"/>
        </w:rPr>
        <w:t>надійшло</w:t>
      </w:r>
      <w:proofErr w:type="spellEnd"/>
      <w:r w:rsidRPr="00DE698C">
        <w:rPr>
          <w:rFonts w:cs="Times New Roman"/>
          <w:szCs w:val="24"/>
        </w:rPr>
        <w:t xml:space="preserve"> 78 701,7</w:t>
      </w:r>
      <w:r w:rsidRPr="00DE698C">
        <w:rPr>
          <w:rFonts w:cs="Times New Roman"/>
          <w:szCs w:val="24"/>
          <w:lang w:val="uk-UA"/>
        </w:rPr>
        <w:t xml:space="preserve"> </w:t>
      </w:r>
      <w:proofErr w:type="spellStart"/>
      <w:r w:rsidRPr="00DE698C">
        <w:rPr>
          <w:rFonts w:cs="Times New Roman"/>
          <w:szCs w:val="24"/>
        </w:rPr>
        <w:t>тис</w:t>
      </w:r>
      <w:proofErr w:type="gramStart"/>
      <w:r w:rsidRPr="00DE698C">
        <w:rPr>
          <w:rFonts w:cs="Times New Roman"/>
          <w:szCs w:val="24"/>
        </w:rPr>
        <w:t>.г</w:t>
      </w:r>
      <w:proofErr w:type="gramEnd"/>
      <w:r w:rsidRPr="00DE698C">
        <w:rPr>
          <w:rFonts w:cs="Times New Roman"/>
          <w:szCs w:val="24"/>
        </w:rPr>
        <w:t>рн</w:t>
      </w:r>
      <w:proofErr w:type="spellEnd"/>
      <w:r w:rsidRPr="00DE698C">
        <w:rPr>
          <w:rFonts w:cs="Times New Roman"/>
          <w:szCs w:val="24"/>
        </w:rPr>
        <w:t xml:space="preserve">. </w:t>
      </w:r>
      <w:proofErr w:type="spellStart"/>
      <w:r w:rsidRPr="00DE698C">
        <w:rPr>
          <w:rFonts w:cs="Times New Roman"/>
          <w:szCs w:val="24"/>
        </w:rPr>
        <w:t>доходів</w:t>
      </w:r>
      <w:proofErr w:type="spellEnd"/>
      <w:r w:rsidRPr="00DE698C">
        <w:rPr>
          <w:rFonts w:cs="Times New Roman"/>
          <w:szCs w:val="24"/>
        </w:rPr>
        <w:t xml:space="preserve">, в тому </w:t>
      </w:r>
      <w:proofErr w:type="spellStart"/>
      <w:r w:rsidRPr="00DE698C">
        <w:rPr>
          <w:rFonts w:cs="Times New Roman"/>
          <w:szCs w:val="24"/>
        </w:rPr>
        <w:t>числі</w:t>
      </w:r>
      <w:proofErr w:type="spellEnd"/>
      <w:r w:rsidRPr="00DE698C">
        <w:rPr>
          <w:rFonts w:cs="Times New Roman"/>
          <w:szCs w:val="24"/>
        </w:rPr>
        <w:t>:</w:t>
      </w:r>
    </w:p>
    <w:p w:rsidR="000D3F38" w:rsidRPr="00DE698C" w:rsidRDefault="000D3F38" w:rsidP="000D3F38">
      <w:pPr>
        <w:numPr>
          <w:ilvl w:val="0"/>
          <w:numId w:val="4"/>
        </w:numPr>
        <w:spacing w:after="200" w:line="276" w:lineRule="auto"/>
        <w:ind w:left="0" w:firstLine="709"/>
        <w:contextualSpacing/>
        <w:jc w:val="both"/>
        <w:rPr>
          <w:rFonts w:cs="Times New Roman"/>
          <w:szCs w:val="24"/>
          <w:lang w:val="uk-UA"/>
        </w:rPr>
      </w:pPr>
      <w:r w:rsidRPr="00DE698C">
        <w:rPr>
          <w:rFonts w:cs="Times New Roman"/>
          <w:szCs w:val="24"/>
          <w:lang w:val="uk-UA"/>
        </w:rPr>
        <w:t xml:space="preserve">власні доходи – 29 276,7 </w:t>
      </w:r>
      <w:proofErr w:type="spellStart"/>
      <w:r w:rsidRPr="00DE698C">
        <w:rPr>
          <w:rFonts w:cs="Times New Roman"/>
          <w:szCs w:val="24"/>
          <w:lang w:val="uk-UA"/>
        </w:rPr>
        <w:t>тис.грн</w:t>
      </w:r>
      <w:proofErr w:type="spellEnd"/>
      <w:r w:rsidRPr="00DE698C">
        <w:rPr>
          <w:rFonts w:cs="Times New Roman"/>
          <w:szCs w:val="24"/>
          <w:lang w:val="uk-UA"/>
        </w:rPr>
        <w:t>.;</w:t>
      </w:r>
    </w:p>
    <w:p w:rsidR="000D3F38" w:rsidRPr="00DE698C" w:rsidRDefault="000D3F38" w:rsidP="000D3F38">
      <w:pPr>
        <w:numPr>
          <w:ilvl w:val="0"/>
          <w:numId w:val="4"/>
        </w:numPr>
        <w:spacing w:after="200" w:line="276" w:lineRule="auto"/>
        <w:ind w:left="0" w:firstLine="709"/>
        <w:contextualSpacing/>
        <w:jc w:val="both"/>
        <w:rPr>
          <w:rFonts w:cs="Times New Roman"/>
          <w:szCs w:val="24"/>
          <w:lang w:val="uk-UA"/>
        </w:rPr>
      </w:pPr>
      <w:r w:rsidRPr="00DE698C">
        <w:rPr>
          <w:rFonts w:cs="Times New Roman"/>
          <w:szCs w:val="24"/>
          <w:lang w:val="uk-UA"/>
        </w:rPr>
        <w:t xml:space="preserve">міжбюджетні трансферти – 49 425,0 </w:t>
      </w:r>
      <w:proofErr w:type="spellStart"/>
      <w:r w:rsidRPr="00DE698C">
        <w:rPr>
          <w:rFonts w:cs="Times New Roman"/>
          <w:szCs w:val="24"/>
          <w:lang w:val="uk-UA"/>
        </w:rPr>
        <w:t>тис.грн</w:t>
      </w:r>
      <w:proofErr w:type="spellEnd"/>
      <w:r w:rsidRPr="00DE698C">
        <w:rPr>
          <w:rFonts w:cs="Times New Roman"/>
          <w:szCs w:val="24"/>
          <w:lang w:val="uk-UA"/>
        </w:rPr>
        <w:t xml:space="preserve">., з них базова дотація – 4 643,9 </w:t>
      </w:r>
      <w:proofErr w:type="spellStart"/>
      <w:r w:rsidRPr="00DE698C">
        <w:rPr>
          <w:rFonts w:cs="Times New Roman"/>
          <w:szCs w:val="24"/>
          <w:lang w:val="uk-UA"/>
        </w:rPr>
        <w:t>тис.грн</w:t>
      </w:r>
      <w:proofErr w:type="spellEnd"/>
      <w:r w:rsidRPr="00DE698C">
        <w:rPr>
          <w:rFonts w:cs="Times New Roman"/>
          <w:szCs w:val="24"/>
          <w:lang w:val="uk-UA"/>
        </w:rPr>
        <w:t xml:space="preserve">., освітня субвенція – 22 531,9 </w:t>
      </w:r>
      <w:proofErr w:type="spellStart"/>
      <w:r w:rsidRPr="00DE698C">
        <w:rPr>
          <w:rFonts w:cs="Times New Roman"/>
          <w:szCs w:val="24"/>
          <w:lang w:val="uk-UA"/>
        </w:rPr>
        <w:t>тис.грн</w:t>
      </w:r>
      <w:proofErr w:type="spellEnd"/>
      <w:r w:rsidRPr="00DE698C">
        <w:rPr>
          <w:rFonts w:cs="Times New Roman"/>
          <w:szCs w:val="24"/>
          <w:lang w:val="uk-UA"/>
        </w:rPr>
        <w:t xml:space="preserve">., медична субвенція – 14 889,5 </w:t>
      </w:r>
      <w:proofErr w:type="spellStart"/>
      <w:r w:rsidRPr="00DE698C">
        <w:rPr>
          <w:rFonts w:cs="Times New Roman"/>
          <w:szCs w:val="24"/>
          <w:lang w:val="uk-UA"/>
        </w:rPr>
        <w:t>тис.грн</w:t>
      </w:r>
      <w:proofErr w:type="spellEnd"/>
      <w:r w:rsidRPr="00DE698C">
        <w:rPr>
          <w:rFonts w:cs="Times New Roman"/>
          <w:szCs w:val="24"/>
          <w:lang w:val="uk-UA"/>
        </w:rPr>
        <w:t xml:space="preserve">., субвенція на відшкодування вартості лікарських засобів – 110,6 </w:t>
      </w:r>
      <w:proofErr w:type="spellStart"/>
      <w:r w:rsidRPr="00DE698C">
        <w:rPr>
          <w:rFonts w:cs="Times New Roman"/>
          <w:szCs w:val="24"/>
          <w:lang w:val="uk-UA"/>
        </w:rPr>
        <w:t>тис.грн</w:t>
      </w:r>
      <w:proofErr w:type="spellEnd"/>
      <w:r w:rsidRPr="00DE698C">
        <w:rPr>
          <w:rFonts w:cs="Times New Roman"/>
          <w:szCs w:val="24"/>
          <w:lang w:val="uk-UA"/>
        </w:rPr>
        <w:t xml:space="preserve">., додаткова дотація на здійснення переданих з державного бюджету видатків з утримання закладів освіти та охорони здоров`я – 5 619,0 </w:t>
      </w:r>
      <w:proofErr w:type="spellStart"/>
      <w:r w:rsidRPr="00DE698C">
        <w:rPr>
          <w:rFonts w:cs="Times New Roman"/>
          <w:szCs w:val="24"/>
          <w:lang w:val="uk-UA"/>
        </w:rPr>
        <w:t>тис.грн</w:t>
      </w:r>
      <w:proofErr w:type="spellEnd"/>
      <w:r w:rsidRPr="00DE698C">
        <w:rPr>
          <w:rFonts w:cs="Times New Roman"/>
          <w:szCs w:val="24"/>
          <w:lang w:val="uk-UA"/>
        </w:rPr>
        <w:t xml:space="preserve">., інші субвенції – 1 630,1 </w:t>
      </w:r>
      <w:proofErr w:type="spellStart"/>
      <w:r w:rsidRPr="00DE698C">
        <w:rPr>
          <w:rFonts w:cs="Times New Roman"/>
          <w:szCs w:val="24"/>
          <w:lang w:val="uk-UA"/>
        </w:rPr>
        <w:t>тис.грн</w:t>
      </w:r>
      <w:proofErr w:type="spellEnd"/>
      <w:r w:rsidRPr="00DE698C">
        <w:rPr>
          <w:rFonts w:cs="Times New Roman"/>
          <w:szCs w:val="24"/>
          <w:lang w:val="uk-UA"/>
        </w:rPr>
        <w:t>.</w:t>
      </w:r>
    </w:p>
    <w:p w:rsidR="000D3F38" w:rsidRPr="00DE698C" w:rsidRDefault="000D3F38" w:rsidP="000D3F38">
      <w:pPr>
        <w:ind w:firstLine="709"/>
        <w:jc w:val="both"/>
        <w:rPr>
          <w:rFonts w:cs="Times New Roman"/>
          <w:szCs w:val="24"/>
        </w:rPr>
      </w:pPr>
      <w:r w:rsidRPr="00DE698C">
        <w:rPr>
          <w:rFonts w:cs="Times New Roman"/>
          <w:szCs w:val="24"/>
        </w:rPr>
        <w:t xml:space="preserve">План по </w:t>
      </w:r>
      <w:proofErr w:type="spellStart"/>
      <w:r w:rsidRPr="00DE698C">
        <w:rPr>
          <w:rFonts w:cs="Times New Roman"/>
          <w:szCs w:val="24"/>
        </w:rPr>
        <w:t>власних</w:t>
      </w:r>
      <w:proofErr w:type="spellEnd"/>
      <w:r w:rsidRPr="00DE698C">
        <w:rPr>
          <w:rFonts w:cs="Times New Roman"/>
          <w:szCs w:val="24"/>
        </w:rPr>
        <w:t xml:space="preserve"> доходах </w:t>
      </w:r>
      <w:proofErr w:type="spellStart"/>
      <w:r w:rsidRPr="00DE698C">
        <w:rPr>
          <w:rFonts w:cs="Times New Roman"/>
          <w:szCs w:val="24"/>
        </w:rPr>
        <w:t>виконано</w:t>
      </w:r>
      <w:proofErr w:type="spellEnd"/>
      <w:r w:rsidRPr="00DE698C">
        <w:rPr>
          <w:rFonts w:cs="Times New Roman"/>
          <w:szCs w:val="24"/>
        </w:rPr>
        <w:t xml:space="preserve"> на 111,4 </w:t>
      </w:r>
      <w:proofErr w:type="spellStart"/>
      <w:r w:rsidRPr="00DE698C">
        <w:rPr>
          <w:rFonts w:cs="Times New Roman"/>
          <w:szCs w:val="24"/>
        </w:rPr>
        <w:t>відсотка</w:t>
      </w:r>
      <w:proofErr w:type="spellEnd"/>
      <w:r w:rsidRPr="00DE698C">
        <w:rPr>
          <w:rFonts w:cs="Times New Roman"/>
          <w:szCs w:val="24"/>
        </w:rPr>
        <w:t xml:space="preserve"> – </w:t>
      </w:r>
      <w:proofErr w:type="spellStart"/>
      <w:r w:rsidRPr="00DE698C">
        <w:rPr>
          <w:rFonts w:cs="Times New Roman"/>
          <w:szCs w:val="24"/>
        </w:rPr>
        <w:t>понад</w:t>
      </w:r>
      <w:proofErr w:type="spellEnd"/>
      <w:r w:rsidRPr="00DE698C">
        <w:rPr>
          <w:rFonts w:cs="Times New Roman"/>
          <w:szCs w:val="24"/>
        </w:rPr>
        <w:t xml:space="preserve"> </w:t>
      </w:r>
      <w:proofErr w:type="spellStart"/>
      <w:r w:rsidRPr="00DE698C">
        <w:rPr>
          <w:rFonts w:cs="Times New Roman"/>
          <w:szCs w:val="24"/>
        </w:rPr>
        <w:t>планові</w:t>
      </w:r>
      <w:proofErr w:type="spellEnd"/>
      <w:r w:rsidRPr="00DE698C">
        <w:rPr>
          <w:rFonts w:cs="Times New Roman"/>
          <w:szCs w:val="24"/>
        </w:rPr>
        <w:t xml:space="preserve"> </w:t>
      </w:r>
      <w:proofErr w:type="spellStart"/>
      <w:r w:rsidRPr="00DE698C">
        <w:rPr>
          <w:rFonts w:cs="Times New Roman"/>
          <w:szCs w:val="24"/>
        </w:rPr>
        <w:t>призначення</w:t>
      </w:r>
      <w:proofErr w:type="spellEnd"/>
      <w:r w:rsidRPr="00DE698C">
        <w:rPr>
          <w:rFonts w:cs="Times New Roman"/>
          <w:szCs w:val="24"/>
        </w:rPr>
        <w:t xml:space="preserve"> </w:t>
      </w:r>
      <w:proofErr w:type="spellStart"/>
      <w:r w:rsidRPr="00DE698C">
        <w:rPr>
          <w:rFonts w:cs="Times New Roman"/>
          <w:szCs w:val="24"/>
        </w:rPr>
        <w:t>отримано</w:t>
      </w:r>
      <w:proofErr w:type="spellEnd"/>
      <w:r w:rsidRPr="00DE698C">
        <w:rPr>
          <w:rFonts w:cs="Times New Roman"/>
          <w:szCs w:val="24"/>
        </w:rPr>
        <w:t xml:space="preserve"> 3</w:t>
      </w:r>
      <w:r w:rsidRPr="00DE698C">
        <w:rPr>
          <w:rFonts w:cs="Times New Roman"/>
          <w:szCs w:val="24"/>
          <w:lang w:val="uk-UA"/>
        </w:rPr>
        <w:t xml:space="preserve"> </w:t>
      </w:r>
      <w:r w:rsidRPr="00DE698C">
        <w:rPr>
          <w:rFonts w:cs="Times New Roman"/>
          <w:szCs w:val="24"/>
        </w:rPr>
        <w:t xml:space="preserve">000,0 </w:t>
      </w:r>
      <w:proofErr w:type="spellStart"/>
      <w:r w:rsidRPr="00DE698C">
        <w:rPr>
          <w:rFonts w:cs="Times New Roman"/>
          <w:szCs w:val="24"/>
        </w:rPr>
        <w:t>тис</w:t>
      </w:r>
      <w:proofErr w:type="gramStart"/>
      <w:r w:rsidRPr="00DE698C">
        <w:rPr>
          <w:rFonts w:cs="Times New Roman"/>
          <w:szCs w:val="24"/>
        </w:rPr>
        <w:t>.г</w:t>
      </w:r>
      <w:proofErr w:type="gramEnd"/>
      <w:r w:rsidRPr="00DE698C">
        <w:rPr>
          <w:rFonts w:cs="Times New Roman"/>
          <w:szCs w:val="24"/>
        </w:rPr>
        <w:t>рн</w:t>
      </w:r>
      <w:proofErr w:type="spellEnd"/>
      <w:r w:rsidRPr="00DE698C">
        <w:rPr>
          <w:rFonts w:cs="Times New Roman"/>
          <w:szCs w:val="24"/>
        </w:rPr>
        <w:t xml:space="preserve">. </w:t>
      </w:r>
      <w:proofErr w:type="spellStart"/>
      <w:r w:rsidRPr="00DE698C">
        <w:rPr>
          <w:rFonts w:cs="Times New Roman"/>
          <w:szCs w:val="24"/>
        </w:rPr>
        <w:t>Перевиконання</w:t>
      </w:r>
      <w:proofErr w:type="spellEnd"/>
      <w:r w:rsidRPr="00DE698C">
        <w:rPr>
          <w:rFonts w:cs="Times New Roman"/>
          <w:szCs w:val="24"/>
        </w:rPr>
        <w:t xml:space="preserve"> </w:t>
      </w:r>
      <w:proofErr w:type="spellStart"/>
      <w:r w:rsidRPr="00DE698C">
        <w:rPr>
          <w:rFonts w:cs="Times New Roman"/>
          <w:szCs w:val="24"/>
        </w:rPr>
        <w:t>забезпечено</w:t>
      </w:r>
      <w:proofErr w:type="spellEnd"/>
      <w:r w:rsidRPr="00DE698C">
        <w:rPr>
          <w:rFonts w:cs="Times New Roman"/>
          <w:szCs w:val="24"/>
        </w:rPr>
        <w:t xml:space="preserve"> по </w:t>
      </w:r>
      <w:proofErr w:type="spellStart"/>
      <w:r w:rsidRPr="00DE698C">
        <w:rPr>
          <w:rFonts w:cs="Times New Roman"/>
          <w:szCs w:val="24"/>
        </w:rPr>
        <w:t>всіх</w:t>
      </w:r>
      <w:proofErr w:type="spellEnd"/>
      <w:r w:rsidRPr="00DE698C">
        <w:rPr>
          <w:rFonts w:cs="Times New Roman"/>
          <w:szCs w:val="24"/>
        </w:rPr>
        <w:t xml:space="preserve"> </w:t>
      </w:r>
      <w:proofErr w:type="spellStart"/>
      <w:r w:rsidRPr="00DE698C">
        <w:rPr>
          <w:rFonts w:cs="Times New Roman"/>
          <w:szCs w:val="24"/>
        </w:rPr>
        <w:t>основних</w:t>
      </w:r>
      <w:proofErr w:type="spellEnd"/>
      <w:r w:rsidRPr="00DE698C">
        <w:rPr>
          <w:rFonts w:cs="Times New Roman"/>
          <w:szCs w:val="24"/>
        </w:rPr>
        <w:t xml:space="preserve"> </w:t>
      </w:r>
      <w:proofErr w:type="spellStart"/>
      <w:r w:rsidRPr="00DE698C">
        <w:rPr>
          <w:rFonts w:cs="Times New Roman"/>
          <w:szCs w:val="24"/>
        </w:rPr>
        <w:t>дохідних</w:t>
      </w:r>
      <w:proofErr w:type="spellEnd"/>
      <w:r w:rsidRPr="00DE698C">
        <w:rPr>
          <w:rFonts w:cs="Times New Roman"/>
          <w:szCs w:val="24"/>
        </w:rPr>
        <w:t xml:space="preserve"> </w:t>
      </w:r>
      <w:proofErr w:type="spellStart"/>
      <w:r w:rsidRPr="00DE698C">
        <w:rPr>
          <w:rFonts w:cs="Times New Roman"/>
          <w:szCs w:val="24"/>
        </w:rPr>
        <w:t>джерелах</w:t>
      </w:r>
      <w:proofErr w:type="spellEnd"/>
      <w:r w:rsidRPr="00DE698C">
        <w:rPr>
          <w:rFonts w:cs="Times New Roman"/>
          <w:szCs w:val="24"/>
        </w:rPr>
        <w:t xml:space="preserve">: </w:t>
      </w:r>
      <w:proofErr w:type="spellStart"/>
      <w:r w:rsidRPr="00DE698C">
        <w:rPr>
          <w:rFonts w:cs="Times New Roman"/>
          <w:szCs w:val="24"/>
        </w:rPr>
        <w:t>податку</w:t>
      </w:r>
      <w:proofErr w:type="spellEnd"/>
      <w:r w:rsidRPr="00DE698C">
        <w:rPr>
          <w:rFonts w:cs="Times New Roman"/>
          <w:szCs w:val="24"/>
        </w:rPr>
        <w:t xml:space="preserve"> на доходи </w:t>
      </w:r>
      <w:proofErr w:type="spellStart"/>
      <w:r w:rsidRPr="00DE698C">
        <w:rPr>
          <w:rFonts w:cs="Times New Roman"/>
          <w:szCs w:val="24"/>
        </w:rPr>
        <w:t>фізичних</w:t>
      </w:r>
      <w:proofErr w:type="spellEnd"/>
      <w:r w:rsidRPr="00DE698C">
        <w:rPr>
          <w:rFonts w:cs="Times New Roman"/>
          <w:szCs w:val="24"/>
        </w:rPr>
        <w:t xml:space="preserve"> </w:t>
      </w:r>
      <w:proofErr w:type="spellStart"/>
      <w:r w:rsidRPr="00DE698C">
        <w:rPr>
          <w:rFonts w:cs="Times New Roman"/>
          <w:szCs w:val="24"/>
        </w:rPr>
        <w:t>осіб</w:t>
      </w:r>
      <w:proofErr w:type="spellEnd"/>
      <w:r w:rsidRPr="00DE698C">
        <w:rPr>
          <w:rFonts w:cs="Times New Roman"/>
          <w:szCs w:val="24"/>
        </w:rPr>
        <w:t xml:space="preserve"> – 1 525,3 </w:t>
      </w:r>
      <w:proofErr w:type="spellStart"/>
      <w:r w:rsidRPr="00DE698C">
        <w:rPr>
          <w:rFonts w:cs="Times New Roman"/>
          <w:szCs w:val="24"/>
        </w:rPr>
        <w:t>тис</w:t>
      </w:r>
      <w:proofErr w:type="gramStart"/>
      <w:r w:rsidRPr="00DE698C">
        <w:rPr>
          <w:rFonts w:cs="Times New Roman"/>
          <w:szCs w:val="24"/>
        </w:rPr>
        <w:t>.г</w:t>
      </w:r>
      <w:proofErr w:type="gramEnd"/>
      <w:r w:rsidRPr="00DE698C">
        <w:rPr>
          <w:rFonts w:cs="Times New Roman"/>
          <w:szCs w:val="24"/>
        </w:rPr>
        <w:t>рн</w:t>
      </w:r>
      <w:proofErr w:type="spellEnd"/>
      <w:r w:rsidRPr="00DE698C">
        <w:rPr>
          <w:rFonts w:cs="Times New Roman"/>
          <w:szCs w:val="24"/>
        </w:rPr>
        <w:t xml:space="preserve">., </w:t>
      </w:r>
      <w:proofErr w:type="spellStart"/>
      <w:r w:rsidRPr="00DE698C">
        <w:rPr>
          <w:rFonts w:cs="Times New Roman"/>
          <w:szCs w:val="24"/>
        </w:rPr>
        <w:t>єдиному</w:t>
      </w:r>
      <w:proofErr w:type="spellEnd"/>
      <w:r w:rsidRPr="00DE698C">
        <w:rPr>
          <w:rFonts w:cs="Times New Roman"/>
          <w:szCs w:val="24"/>
        </w:rPr>
        <w:t xml:space="preserve"> </w:t>
      </w:r>
      <w:proofErr w:type="spellStart"/>
      <w:r w:rsidRPr="00DE698C">
        <w:rPr>
          <w:rFonts w:cs="Times New Roman"/>
          <w:szCs w:val="24"/>
        </w:rPr>
        <w:t>податку</w:t>
      </w:r>
      <w:proofErr w:type="spellEnd"/>
      <w:r w:rsidRPr="00DE698C">
        <w:rPr>
          <w:rFonts w:cs="Times New Roman"/>
          <w:szCs w:val="24"/>
        </w:rPr>
        <w:t xml:space="preserve"> – 576,6 </w:t>
      </w:r>
      <w:proofErr w:type="spellStart"/>
      <w:r w:rsidRPr="00DE698C">
        <w:rPr>
          <w:rFonts w:cs="Times New Roman"/>
          <w:szCs w:val="24"/>
        </w:rPr>
        <w:t>тис.грн</w:t>
      </w:r>
      <w:proofErr w:type="spellEnd"/>
      <w:r w:rsidRPr="00DE698C">
        <w:rPr>
          <w:rFonts w:cs="Times New Roman"/>
          <w:szCs w:val="24"/>
        </w:rPr>
        <w:t xml:space="preserve">., </w:t>
      </w:r>
      <w:proofErr w:type="spellStart"/>
      <w:r w:rsidRPr="00DE698C">
        <w:rPr>
          <w:rFonts w:cs="Times New Roman"/>
          <w:szCs w:val="24"/>
        </w:rPr>
        <w:t>платі</w:t>
      </w:r>
      <w:proofErr w:type="spellEnd"/>
      <w:r w:rsidRPr="00DE698C">
        <w:rPr>
          <w:rFonts w:cs="Times New Roman"/>
          <w:szCs w:val="24"/>
        </w:rPr>
        <w:t xml:space="preserve"> за землю – 533,6 </w:t>
      </w:r>
      <w:proofErr w:type="spellStart"/>
      <w:r w:rsidRPr="00DE698C">
        <w:rPr>
          <w:rFonts w:cs="Times New Roman"/>
          <w:szCs w:val="24"/>
        </w:rPr>
        <w:t>тис.грн</w:t>
      </w:r>
      <w:proofErr w:type="spellEnd"/>
      <w:r w:rsidRPr="00DE698C">
        <w:rPr>
          <w:rFonts w:cs="Times New Roman"/>
          <w:szCs w:val="24"/>
        </w:rPr>
        <w:t xml:space="preserve">., акцизному </w:t>
      </w:r>
      <w:proofErr w:type="spellStart"/>
      <w:r w:rsidRPr="00DE698C">
        <w:rPr>
          <w:rFonts w:cs="Times New Roman"/>
          <w:szCs w:val="24"/>
        </w:rPr>
        <w:t>податку</w:t>
      </w:r>
      <w:proofErr w:type="spellEnd"/>
      <w:r w:rsidRPr="00DE698C">
        <w:rPr>
          <w:rFonts w:cs="Times New Roman"/>
          <w:szCs w:val="24"/>
        </w:rPr>
        <w:t xml:space="preserve"> – 217,3 </w:t>
      </w:r>
      <w:proofErr w:type="spellStart"/>
      <w:r w:rsidRPr="00DE698C">
        <w:rPr>
          <w:rFonts w:cs="Times New Roman"/>
          <w:szCs w:val="24"/>
        </w:rPr>
        <w:t>тис.грн</w:t>
      </w:r>
      <w:proofErr w:type="spellEnd"/>
      <w:r w:rsidRPr="00DE698C">
        <w:rPr>
          <w:rFonts w:cs="Times New Roman"/>
          <w:szCs w:val="24"/>
        </w:rPr>
        <w:t>. і т.д.</w:t>
      </w:r>
    </w:p>
    <w:p w:rsidR="000D3F38" w:rsidRPr="00DE698C" w:rsidRDefault="000D3F38" w:rsidP="000D3F38">
      <w:pPr>
        <w:ind w:firstLine="709"/>
        <w:jc w:val="both"/>
        <w:rPr>
          <w:rFonts w:cs="Times New Roman"/>
          <w:szCs w:val="24"/>
        </w:rPr>
      </w:pPr>
      <w:proofErr w:type="spellStart"/>
      <w:r w:rsidRPr="00DE698C">
        <w:rPr>
          <w:rFonts w:cs="Times New Roman"/>
          <w:szCs w:val="24"/>
        </w:rPr>
        <w:t>Порівняно</w:t>
      </w:r>
      <w:proofErr w:type="spellEnd"/>
      <w:r w:rsidRPr="00DE698C">
        <w:rPr>
          <w:rFonts w:cs="Times New Roman"/>
          <w:szCs w:val="24"/>
        </w:rPr>
        <w:t xml:space="preserve"> з </w:t>
      </w:r>
      <w:proofErr w:type="spellStart"/>
      <w:r w:rsidRPr="00DE698C">
        <w:rPr>
          <w:rFonts w:cs="Times New Roman"/>
          <w:szCs w:val="24"/>
        </w:rPr>
        <w:t>показником</w:t>
      </w:r>
      <w:proofErr w:type="spellEnd"/>
      <w:r w:rsidRPr="00DE698C">
        <w:rPr>
          <w:rFonts w:cs="Times New Roman"/>
          <w:szCs w:val="24"/>
        </w:rPr>
        <w:t xml:space="preserve"> за </w:t>
      </w:r>
      <w:proofErr w:type="spellStart"/>
      <w:r w:rsidRPr="00DE698C">
        <w:rPr>
          <w:rFonts w:cs="Times New Roman"/>
          <w:szCs w:val="24"/>
        </w:rPr>
        <w:t>січень-травень</w:t>
      </w:r>
      <w:proofErr w:type="spellEnd"/>
      <w:r w:rsidRPr="00DE698C">
        <w:rPr>
          <w:rFonts w:cs="Times New Roman"/>
          <w:szCs w:val="24"/>
        </w:rPr>
        <w:t xml:space="preserve"> 2016 року</w:t>
      </w:r>
      <w:r w:rsidRPr="00DE698C">
        <w:rPr>
          <w:rFonts w:cs="Times New Roman"/>
          <w:szCs w:val="24"/>
          <w:lang w:val="uk-UA"/>
        </w:rPr>
        <w:t>,</w:t>
      </w:r>
      <w:r w:rsidRPr="00DE698C">
        <w:rPr>
          <w:rFonts w:cs="Times New Roman"/>
          <w:szCs w:val="24"/>
        </w:rPr>
        <w:t xml:space="preserve"> </w:t>
      </w:r>
      <w:proofErr w:type="spellStart"/>
      <w:r w:rsidRPr="00DE698C">
        <w:rPr>
          <w:rFonts w:cs="Times New Roman"/>
          <w:szCs w:val="24"/>
        </w:rPr>
        <w:t>надходження</w:t>
      </w:r>
      <w:proofErr w:type="spellEnd"/>
      <w:r w:rsidRPr="00DE698C">
        <w:rPr>
          <w:rFonts w:cs="Times New Roman"/>
          <w:szCs w:val="24"/>
        </w:rPr>
        <w:t xml:space="preserve"> </w:t>
      </w:r>
      <w:proofErr w:type="spellStart"/>
      <w:r w:rsidRPr="00DE698C">
        <w:rPr>
          <w:rFonts w:cs="Times New Roman"/>
          <w:szCs w:val="24"/>
        </w:rPr>
        <w:t>зросли</w:t>
      </w:r>
      <w:proofErr w:type="spellEnd"/>
      <w:r w:rsidRPr="00DE698C">
        <w:rPr>
          <w:rFonts w:cs="Times New Roman"/>
          <w:szCs w:val="24"/>
        </w:rPr>
        <w:t xml:space="preserve"> на 11 506,0</w:t>
      </w:r>
      <w:r w:rsidRPr="00DE698C">
        <w:rPr>
          <w:rFonts w:cs="Times New Roman"/>
          <w:szCs w:val="24"/>
          <w:lang w:val="uk-UA"/>
        </w:rPr>
        <w:t xml:space="preserve"> </w:t>
      </w:r>
      <w:proofErr w:type="spellStart"/>
      <w:r w:rsidRPr="00DE698C">
        <w:rPr>
          <w:rFonts w:cs="Times New Roman"/>
          <w:szCs w:val="24"/>
        </w:rPr>
        <w:t>тис</w:t>
      </w:r>
      <w:proofErr w:type="gramStart"/>
      <w:r w:rsidRPr="00DE698C">
        <w:rPr>
          <w:rFonts w:cs="Times New Roman"/>
          <w:szCs w:val="24"/>
        </w:rPr>
        <w:t>.г</w:t>
      </w:r>
      <w:proofErr w:type="gramEnd"/>
      <w:r w:rsidRPr="00DE698C">
        <w:rPr>
          <w:rFonts w:cs="Times New Roman"/>
          <w:szCs w:val="24"/>
        </w:rPr>
        <w:t>рн</w:t>
      </w:r>
      <w:proofErr w:type="spellEnd"/>
      <w:r w:rsidRPr="00DE698C">
        <w:rPr>
          <w:rFonts w:cs="Times New Roman"/>
          <w:szCs w:val="24"/>
        </w:rPr>
        <w:t xml:space="preserve">., </w:t>
      </w:r>
      <w:proofErr w:type="spellStart"/>
      <w:r w:rsidRPr="00DE698C">
        <w:rPr>
          <w:rFonts w:cs="Times New Roman"/>
          <w:szCs w:val="24"/>
        </w:rPr>
        <w:t>або</w:t>
      </w:r>
      <w:proofErr w:type="spellEnd"/>
      <w:r w:rsidRPr="00DE698C">
        <w:rPr>
          <w:rFonts w:cs="Times New Roman"/>
          <w:szCs w:val="24"/>
        </w:rPr>
        <w:t xml:space="preserve"> 64,7  </w:t>
      </w:r>
      <w:proofErr w:type="spellStart"/>
      <w:r w:rsidRPr="00DE698C">
        <w:rPr>
          <w:rFonts w:cs="Times New Roman"/>
          <w:szCs w:val="24"/>
        </w:rPr>
        <w:t>відсотка</w:t>
      </w:r>
      <w:proofErr w:type="spellEnd"/>
      <w:r w:rsidRPr="00DE698C">
        <w:rPr>
          <w:rFonts w:cs="Times New Roman"/>
          <w:szCs w:val="24"/>
        </w:rPr>
        <w:t xml:space="preserve">. Росту </w:t>
      </w:r>
      <w:proofErr w:type="spellStart"/>
      <w:r w:rsidRPr="00DE698C">
        <w:rPr>
          <w:rFonts w:cs="Times New Roman"/>
          <w:szCs w:val="24"/>
        </w:rPr>
        <w:t>досягнуто</w:t>
      </w:r>
      <w:proofErr w:type="spellEnd"/>
      <w:r w:rsidRPr="00DE698C">
        <w:rPr>
          <w:rFonts w:cs="Times New Roman"/>
          <w:szCs w:val="24"/>
        </w:rPr>
        <w:t xml:space="preserve"> по </w:t>
      </w:r>
      <w:proofErr w:type="spellStart"/>
      <w:r w:rsidRPr="00DE698C">
        <w:rPr>
          <w:rFonts w:cs="Times New Roman"/>
          <w:szCs w:val="24"/>
        </w:rPr>
        <w:t>податку</w:t>
      </w:r>
      <w:proofErr w:type="spellEnd"/>
      <w:r w:rsidRPr="00DE698C">
        <w:rPr>
          <w:rFonts w:cs="Times New Roman"/>
          <w:szCs w:val="24"/>
        </w:rPr>
        <w:t xml:space="preserve"> на доходи </w:t>
      </w:r>
      <w:proofErr w:type="spellStart"/>
      <w:r w:rsidRPr="00DE698C">
        <w:rPr>
          <w:rFonts w:cs="Times New Roman"/>
          <w:szCs w:val="24"/>
        </w:rPr>
        <w:t>фізичних</w:t>
      </w:r>
      <w:proofErr w:type="spellEnd"/>
      <w:r w:rsidRPr="00DE698C">
        <w:rPr>
          <w:rFonts w:cs="Times New Roman"/>
          <w:szCs w:val="24"/>
        </w:rPr>
        <w:t xml:space="preserve"> </w:t>
      </w:r>
      <w:proofErr w:type="spellStart"/>
      <w:r w:rsidRPr="00DE698C">
        <w:rPr>
          <w:rFonts w:cs="Times New Roman"/>
          <w:szCs w:val="24"/>
        </w:rPr>
        <w:t>осіб</w:t>
      </w:r>
      <w:proofErr w:type="spellEnd"/>
      <w:r w:rsidRPr="00DE698C">
        <w:rPr>
          <w:rFonts w:cs="Times New Roman"/>
          <w:szCs w:val="24"/>
        </w:rPr>
        <w:t xml:space="preserve"> (+7 949,7</w:t>
      </w:r>
      <w:r w:rsidRPr="00DE698C">
        <w:rPr>
          <w:rFonts w:cs="Times New Roman"/>
          <w:szCs w:val="24"/>
          <w:lang w:val="uk-UA"/>
        </w:rPr>
        <w:t xml:space="preserve"> </w:t>
      </w:r>
      <w:proofErr w:type="spellStart"/>
      <w:r w:rsidRPr="00DE698C">
        <w:rPr>
          <w:rFonts w:cs="Times New Roman"/>
          <w:szCs w:val="24"/>
        </w:rPr>
        <w:t>тис</w:t>
      </w:r>
      <w:proofErr w:type="gramStart"/>
      <w:r w:rsidRPr="00DE698C">
        <w:rPr>
          <w:rFonts w:cs="Times New Roman"/>
          <w:szCs w:val="24"/>
        </w:rPr>
        <w:t>.г</w:t>
      </w:r>
      <w:proofErr w:type="gramEnd"/>
      <w:r w:rsidRPr="00DE698C">
        <w:rPr>
          <w:rFonts w:cs="Times New Roman"/>
          <w:szCs w:val="24"/>
        </w:rPr>
        <w:t>рн</w:t>
      </w:r>
      <w:proofErr w:type="spellEnd"/>
      <w:r w:rsidRPr="00DE698C">
        <w:rPr>
          <w:rFonts w:cs="Times New Roman"/>
          <w:szCs w:val="24"/>
        </w:rPr>
        <w:t xml:space="preserve">.), </w:t>
      </w:r>
      <w:proofErr w:type="spellStart"/>
      <w:r w:rsidRPr="00DE698C">
        <w:rPr>
          <w:rFonts w:cs="Times New Roman"/>
          <w:szCs w:val="24"/>
        </w:rPr>
        <w:t>єдиному</w:t>
      </w:r>
      <w:proofErr w:type="spellEnd"/>
      <w:r w:rsidRPr="00DE698C">
        <w:rPr>
          <w:rFonts w:cs="Times New Roman"/>
          <w:szCs w:val="24"/>
        </w:rPr>
        <w:t xml:space="preserve"> </w:t>
      </w:r>
      <w:proofErr w:type="spellStart"/>
      <w:r w:rsidRPr="00DE698C">
        <w:rPr>
          <w:rFonts w:cs="Times New Roman"/>
          <w:szCs w:val="24"/>
        </w:rPr>
        <w:t>податку</w:t>
      </w:r>
      <w:proofErr w:type="spellEnd"/>
      <w:r w:rsidRPr="00DE698C">
        <w:rPr>
          <w:rFonts w:cs="Times New Roman"/>
          <w:szCs w:val="24"/>
        </w:rPr>
        <w:t xml:space="preserve"> (+2 379,4 </w:t>
      </w:r>
      <w:proofErr w:type="spellStart"/>
      <w:r w:rsidRPr="00DE698C">
        <w:rPr>
          <w:rFonts w:cs="Times New Roman"/>
          <w:szCs w:val="24"/>
        </w:rPr>
        <w:t>тис.грн</w:t>
      </w:r>
      <w:proofErr w:type="spellEnd"/>
      <w:r w:rsidRPr="00DE698C">
        <w:rPr>
          <w:rFonts w:cs="Times New Roman"/>
          <w:szCs w:val="24"/>
        </w:rPr>
        <w:t xml:space="preserve">.), </w:t>
      </w:r>
      <w:proofErr w:type="spellStart"/>
      <w:r w:rsidRPr="00DE698C">
        <w:rPr>
          <w:rFonts w:cs="Times New Roman"/>
          <w:szCs w:val="24"/>
        </w:rPr>
        <w:t>платі</w:t>
      </w:r>
      <w:proofErr w:type="spellEnd"/>
      <w:r w:rsidRPr="00DE698C">
        <w:rPr>
          <w:rFonts w:cs="Times New Roman"/>
          <w:szCs w:val="24"/>
        </w:rPr>
        <w:t xml:space="preserve"> за землю (+ 488,0 </w:t>
      </w:r>
      <w:proofErr w:type="spellStart"/>
      <w:r w:rsidRPr="00DE698C">
        <w:rPr>
          <w:rFonts w:cs="Times New Roman"/>
          <w:szCs w:val="24"/>
        </w:rPr>
        <w:t>тис.грн</w:t>
      </w:r>
      <w:proofErr w:type="spellEnd"/>
      <w:r w:rsidRPr="00DE698C">
        <w:rPr>
          <w:rFonts w:cs="Times New Roman"/>
          <w:szCs w:val="24"/>
        </w:rPr>
        <w:t xml:space="preserve">.), акцизному </w:t>
      </w:r>
      <w:proofErr w:type="spellStart"/>
      <w:r w:rsidRPr="00DE698C">
        <w:rPr>
          <w:rFonts w:cs="Times New Roman"/>
          <w:szCs w:val="24"/>
        </w:rPr>
        <w:t>податку</w:t>
      </w:r>
      <w:proofErr w:type="spellEnd"/>
      <w:r w:rsidRPr="00DE698C">
        <w:rPr>
          <w:rFonts w:cs="Times New Roman"/>
          <w:szCs w:val="24"/>
        </w:rPr>
        <w:t xml:space="preserve"> (+472,1 </w:t>
      </w:r>
      <w:proofErr w:type="spellStart"/>
      <w:r w:rsidRPr="00DE698C">
        <w:rPr>
          <w:rFonts w:cs="Times New Roman"/>
          <w:szCs w:val="24"/>
        </w:rPr>
        <w:t>тис.грн</w:t>
      </w:r>
      <w:proofErr w:type="spellEnd"/>
      <w:r w:rsidRPr="00DE698C">
        <w:rPr>
          <w:rFonts w:cs="Times New Roman"/>
          <w:szCs w:val="24"/>
        </w:rPr>
        <w:t xml:space="preserve">.) та </w:t>
      </w:r>
      <w:proofErr w:type="spellStart"/>
      <w:r w:rsidRPr="00DE698C">
        <w:rPr>
          <w:rFonts w:cs="Times New Roman"/>
          <w:szCs w:val="24"/>
        </w:rPr>
        <w:t>ін</w:t>
      </w:r>
      <w:proofErr w:type="spellEnd"/>
      <w:r w:rsidRPr="00DE698C">
        <w:rPr>
          <w:rFonts w:cs="Times New Roman"/>
          <w:szCs w:val="24"/>
        </w:rPr>
        <w:t>.</w:t>
      </w:r>
    </w:p>
    <w:p w:rsidR="000D3F38" w:rsidRPr="00DE698C" w:rsidRDefault="000D3F38" w:rsidP="000D3F38">
      <w:pPr>
        <w:ind w:firstLine="709"/>
        <w:jc w:val="both"/>
        <w:rPr>
          <w:rFonts w:cs="Times New Roman"/>
          <w:szCs w:val="24"/>
          <w:lang w:val="uk-UA"/>
        </w:rPr>
      </w:pPr>
      <w:r w:rsidRPr="00DE698C">
        <w:rPr>
          <w:rFonts w:cs="Times New Roman"/>
          <w:szCs w:val="24"/>
          <w:lang w:val="uk-UA"/>
        </w:rPr>
        <w:t xml:space="preserve">Отримані власні доходи та трансферти дозволили в повному обсязі виплатити заробітну плату працівникам бюджетних установ, провести заплановані захищені та незахищені видатки:  на заробітну плату з нарахуваннями спрямовано 52 539 </w:t>
      </w:r>
      <w:proofErr w:type="spellStart"/>
      <w:r w:rsidRPr="00DE698C">
        <w:rPr>
          <w:rFonts w:cs="Times New Roman"/>
          <w:szCs w:val="24"/>
          <w:lang w:val="uk-UA"/>
        </w:rPr>
        <w:t>тис.грн</w:t>
      </w:r>
      <w:proofErr w:type="spellEnd"/>
      <w:r w:rsidRPr="00DE698C">
        <w:rPr>
          <w:rFonts w:cs="Times New Roman"/>
          <w:szCs w:val="24"/>
          <w:lang w:val="uk-UA"/>
        </w:rPr>
        <w:t xml:space="preserve">., оплату комунальних послуг та енергоносіїв – 6 376,2 </w:t>
      </w:r>
      <w:proofErr w:type="spellStart"/>
      <w:r w:rsidRPr="00DE698C">
        <w:rPr>
          <w:rFonts w:cs="Times New Roman"/>
          <w:szCs w:val="24"/>
          <w:lang w:val="uk-UA"/>
        </w:rPr>
        <w:t>тис.грн</w:t>
      </w:r>
      <w:proofErr w:type="spellEnd"/>
      <w:r w:rsidRPr="00DE698C">
        <w:rPr>
          <w:rFonts w:cs="Times New Roman"/>
          <w:szCs w:val="24"/>
          <w:lang w:val="uk-UA"/>
        </w:rPr>
        <w:t xml:space="preserve">., продукти харчування – </w:t>
      </w:r>
      <w:r w:rsidRPr="00DE698C">
        <w:rPr>
          <w:rFonts w:cs="Times New Roman"/>
          <w:szCs w:val="24"/>
          <w:lang w:val="uk-UA"/>
        </w:rPr>
        <w:lastRenderedPageBreak/>
        <w:t xml:space="preserve">679,9 </w:t>
      </w:r>
      <w:proofErr w:type="spellStart"/>
      <w:r w:rsidRPr="00DE698C">
        <w:rPr>
          <w:rFonts w:cs="Times New Roman"/>
          <w:szCs w:val="24"/>
          <w:lang w:val="uk-UA"/>
        </w:rPr>
        <w:t>тис.грн</w:t>
      </w:r>
      <w:proofErr w:type="spellEnd"/>
      <w:r w:rsidRPr="00DE698C">
        <w:rPr>
          <w:rFonts w:cs="Times New Roman"/>
          <w:szCs w:val="24"/>
          <w:lang w:val="uk-UA"/>
        </w:rPr>
        <w:t xml:space="preserve">., виплату матеріальних допомог згідно міських Програм соціального захисту населення – 535 </w:t>
      </w:r>
      <w:proofErr w:type="spellStart"/>
      <w:r w:rsidRPr="00DE698C">
        <w:rPr>
          <w:rFonts w:cs="Times New Roman"/>
          <w:szCs w:val="24"/>
          <w:lang w:val="uk-UA"/>
        </w:rPr>
        <w:t>тис.грн</w:t>
      </w:r>
      <w:proofErr w:type="spellEnd"/>
      <w:r w:rsidRPr="00DE698C">
        <w:rPr>
          <w:rFonts w:cs="Times New Roman"/>
          <w:szCs w:val="24"/>
          <w:lang w:val="uk-UA"/>
        </w:rPr>
        <w:t>. і т.д..</w:t>
      </w:r>
    </w:p>
    <w:p w:rsidR="000D3F38" w:rsidRPr="00DE698C" w:rsidRDefault="000D3F38" w:rsidP="000D3F38">
      <w:pPr>
        <w:ind w:firstLine="708"/>
        <w:jc w:val="both"/>
        <w:rPr>
          <w:rFonts w:cs="Times New Roman"/>
          <w:szCs w:val="24"/>
          <w:lang w:val="uk-UA"/>
        </w:rPr>
      </w:pPr>
      <w:r w:rsidRPr="00DE698C">
        <w:rPr>
          <w:rFonts w:cs="Times New Roman"/>
          <w:szCs w:val="24"/>
          <w:lang w:val="uk-UA"/>
        </w:rPr>
        <w:t xml:space="preserve">Крім цього, профінансовано капітальні видатки. Зокрема перекрито покрівлю головної КНС, </w:t>
      </w:r>
      <w:proofErr w:type="spellStart"/>
      <w:r w:rsidRPr="00DE698C">
        <w:rPr>
          <w:rFonts w:cs="Times New Roman"/>
          <w:szCs w:val="24"/>
          <w:lang w:val="uk-UA"/>
        </w:rPr>
        <w:t>КНС</w:t>
      </w:r>
      <w:proofErr w:type="spellEnd"/>
      <w:r w:rsidRPr="00DE698C">
        <w:rPr>
          <w:rFonts w:cs="Times New Roman"/>
          <w:szCs w:val="24"/>
          <w:lang w:val="uk-UA"/>
        </w:rPr>
        <w:t xml:space="preserve"> №4, трансформаторної підстанції, компресорної (302 </w:t>
      </w:r>
      <w:proofErr w:type="spellStart"/>
      <w:r w:rsidRPr="00DE698C">
        <w:rPr>
          <w:rFonts w:cs="Times New Roman"/>
          <w:szCs w:val="24"/>
          <w:lang w:val="uk-UA"/>
        </w:rPr>
        <w:t>тис.грн</w:t>
      </w:r>
      <w:proofErr w:type="spellEnd"/>
      <w:r w:rsidRPr="00DE698C">
        <w:rPr>
          <w:rFonts w:cs="Times New Roman"/>
          <w:szCs w:val="24"/>
          <w:lang w:val="uk-UA"/>
        </w:rPr>
        <w:t xml:space="preserve">.), проведено капітальний ремонт водонапірної башти (80 </w:t>
      </w:r>
      <w:proofErr w:type="spellStart"/>
      <w:r w:rsidRPr="00DE698C">
        <w:rPr>
          <w:rFonts w:cs="Times New Roman"/>
          <w:szCs w:val="24"/>
          <w:lang w:val="uk-UA"/>
        </w:rPr>
        <w:t>тис.грн</w:t>
      </w:r>
      <w:proofErr w:type="spellEnd"/>
      <w:r w:rsidRPr="00DE698C">
        <w:rPr>
          <w:rFonts w:cs="Times New Roman"/>
          <w:szCs w:val="24"/>
          <w:lang w:val="uk-UA"/>
        </w:rPr>
        <w:t xml:space="preserve">.), придбано сміттєвоз для міста (870 </w:t>
      </w:r>
      <w:proofErr w:type="spellStart"/>
      <w:r w:rsidRPr="00DE698C">
        <w:rPr>
          <w:rFonts w:cs="Times New Roman"/>
          <w:szCs w:val="24"/>
          <w:lang w:val="uk-UA"/>
        </w:rPr>
        <w:t>тис.грн</w:t>
      </w:r>
      <w:proofErr w:type="spellEnd"/>
      <w:r w:rsidRPr="00DE698C">
        <w:rPr>
          <w:rFonts w:cs="Times New Roman"/>
          <w:szCs w:val="24"/>
          <w:lang w:val="uk-UA"/>
        </w:rPr>
        <w:t xml:space="preserve">.), </w:t>
      </w:r>
      <w:proofErr w:type="spellStart"/>
      <w:r w:rsidRPr="00DE698C">
        <w:rPr>
          <w:rFonts w:cs="Times New Roman"/>
          <w:szCs w:val="24"/>
          <w:lang w:val="uk-UA"/>
        </w:rPr>
        <w:t>облаштовано</w:t>
      </w:r>
      <w:proofErr w:type="spellEnd"/>
      <w:r w:rsidRPr="00DE698C">
        <w:rPr>
          <w:rFonts w:cs="Times New Roman"/>
          <w:szCs w:val="24"/>
          <w:lang w:val="uk-UA"/>
        </w:rPr>
        <w:t xml:space="preserve"> тротуар по вул. МТС (від вул. Горького до вул. </w:t>
      </w:r>
      <w:proofErr w:type="spellStart"/>
      <w:r w:rsidRPr="00DE698C">
        <w:rPr>
          <w:rFonts w:cs="Times New Roman"/>
          <w:szCs w:val="24"/>
          <w:lang w:val="uk-UA"/>
        </w:rPr>
        <w:t>Могилівської</w:t>
      </w:r>
      <w:proofErr w:type="spellEnd"/>
      <w:r w:rsidRPr="00DE698C">
        <w:rPr>
          <w:rFonts w:cs="Times New Roman"/>
          <w:szCs w:val="24"/>
          <w:lang w:val="uk-UA"/>
        </w:rPr>
        <w:t xml:space="preserve">) (300 </w:t>
      </w:r>
      <w:proofErr w:type="spellStart"/>
      <w:r w:rsidRPr="00DE698C">
        <w:rPr>
          <w:rFonts w:cs="Times New Roman"/>
          <w:szCs w:val="24"/>
          <w:lang w:val="uk-UA"/>
        </w:rPr>
        <w:t>тис.грн</w:t>
      </w:r>
      <w:proofErr w:type="spellEnd"/>
      <w:r w:rsidRPr="00DE698C">
        <w:rPr>
          <w:rFonts w:cs="Times New Roman"/>
          <w:szCs w:val="24"/>
          <w:lang w:val="uk-UA"/>
        </w:rPr>
        <w:t xml:space="preserve">.), </w:t>
      </w:r>
      <w:proofErr w:type="spellStart"/>
      <w:r w:rsidRPr="00DE698C">
        <w:rPr>
          <w:rFonts w:cs="Times New Roman"/>
          <w:szCs w:val="24"/>
          <w:lang w:val="uk-UA"/>
        </w:rPr>
        <w:t>дофінансовано</w:t>
      </w:r>
      <w:proofErr w:type="spellEnd"/>
      <w:r w:rsidRPr="00DE698C">
        <w:rPr>
          <w:rFonts w:cs="Times New Roman"/>
          <w:szCs w:val="24"/>
          <w:lang w:val="uk-UA"/>
        </w:rPr>
        <w:t xml:space="preserve"> реконструкцію </w:t>
      </w:r>
      <w:proofErr w:type="spellStart"/>
      <w:r w:rsidRPr="00DE698C">
        <w:rPr>
          <w:rFonts w:cs="Times New Roman"/>
          <w:szCs w:val="24"/>
          <w:lang w:val="uk-UA"/>
        </w:rPr>
        <w:t>адмінбудівлі</w:t>
      </w:r>
      <w:proofErr w:type="spellEnd"/>
      <w:r w:rsidRPr="00DE698C">
        <w:rPr>
          <w:rFonts w:cs="Times New Roman"/>
          <w:szCs w:val="24"/>
          <w:lang w:val="uk-UA"/>
        </w:rPr>
        <w:t xml:space="preserve"> під ЦНАП (722,9 </w:t>
      </w:r>
      <w:proofErr w:type="spellStart"/>
      <w:r w:rsidRPr="00DE698C">
        <w:rPr>
          <w:rFonts w:cs="Times New Roman"/>
          <w:szCs w:val="24"/>
          <w:lang w:val="uk-UA"/>
        </w:rPr>
        <w:t>тис.грн</w:t>
      </w:r>
      <w:proofErr w:type="spellEnd"/>
      <w:r w:rsidRPr="00DE698C">
        <w:rPr>
          <w:rFonts w:cs="Times New Roman"/>
          <w:szCs w:val="24"/>
          <w:lang w:val="uk-UA"/>
        </w:rPr>
        <w:t xml:space="preserve">.). Виготовлено проектно-кошторисні документації: на капітальний ремонт даху будинку культури </w:t>
      </w:r>
      <w:proofErr w:type="spellStart"/>
      <w:r w:rsidRPr="00DE698C">
        <w:rPr>
          <w:rFonts w:cs="Times New Roman"/>
          <w:szCs w:val="24"/>
          <w:lang w:val="uk-UA"/>
        </w:rPr>
        <w:t>с.Чаньків</w:t>
      </w:r>
      <w:proofErr w:type="spellEnd"/>
      <w:r w:rsidRPr="00DE698C">
        <w:rPr>
          <w:rFonts w:cs="Times New Roman"/>
          <w:szCs w:val="24"/>
          <w:lang w:val="uk-UA"/>
        </w:rPr>
        <w:t xml:space="preserve"> (68,9 </w:t>
      </w:r>
      <w:proofErr w:type="spellStart"/>
      <w:r w:rsidRPr="00DE698C">
        <w:rPr>
          <w:rFonts w:cs="Times New Roman"/>
          <w:szCs w:val="24"/>
          <w:lang w:val="uk-UA"/>
        </w:rPr>
        <w:t>тис.грн</w:t>
      </w:r>
      <w:proofErr w:type="spellEnd"/>
      <w:r w:rsidRPr="00DE698C">
        <w:rPr>
          <w:rFonts w:cs="Times New Roman"/>
          <w:szCs w:val="24"/>
          <w:lang w:val="uk-UA"/>
        </w:rPr>
        <w:t xml:space="preserve">.), на реконструкцію будинку культури </w:t>
      </w:r>
      <w:proofErr w:type="spellStart"/>
      <w:r w:rsidRPr="00DE698C">
        <w:rPr>
          <w:rFonts w:cs="Times New Roman"/>
          <w:szCs w:val="24"/>
          <w:lang w:val="uk-UA"/>
        </w:rPr>
        <w:t>с.Голозубинці</w:t>
      </w:r>
      <w:proofErr w:type="spellEnd"/>
      <w:r w:rsidRPr="00DE698C">
        <w:rPr>
          <w:rFonts w:cs="Times New Roman"/>
          <w:szCs w:val="24"/>
          <w:lang w:val="uk-UA"/>
        </w:rPr>
        <w:t xml:space="preserve"> (70 </w:t>
      </w:r>
      <w:proofErr w:type="spellStart"/>
      <w:r w:rsidRPr="00DE698C">
        <w:rPr>
          <w:rFonts w:cs="Times New Roman"/>
          <w:szCs w:val="24"/>
          <w:lang w:val="uk-UA"/>
        </w:rPr>
        <w:t>тис.грн</w:t>
      </w:r>
      <w:proofErr w:type="spellEnd"/>
      <w:r w:rsidRPr="00DE698C">
        <w:rPr>
          <w:rFonts w:cs="Times New Roman"/>
          <w:szCs w:val="24"/>
          <w:lang w:val="uk-UA"/>
        </w:rPr>
        <w:t xml:space="preserve">.), на капітальний ремонт частини будівлі КЗ «Дитяча школа мистецтв» (31,6 </w:t>
      </w:r>
      <w:proofErr w:type="spellStart"/>
      <w:r w:rsidRPr="00DE698C">
        <w:rPr>
          <w:rFonts w:cs="Times New Roman"/>
          <w:szCs w:val="24"/>
          <w:lang w:val="uk-UA"/>
        </w:rPr>
        <w:t>тис.грн</w:t>
      </w:r>
      <w:proofErr w:type="spellEnd"/>
      <w:r w:rsidRPr="00DE698C">
        <w:rPr>
          <w:rFonts w:cs="Times New Roman"/>
          <w:szCs w:val="24"/>
          <w:lang w:val="uk-UA"/>
        </w:rPr>
        <w:t xml:space="preserve">.), на капітальний ремонт конструкцій житлового будинку по     вул. Шевченка, 57б  (15,5 </w:t>
      </w:r>
      <w:proofErr w:type="spellStart"/>
      <w:r w:rsidRPr="00DE698C">
        <w:rPr>
          <w:rFonts w:cs="Times New Roman"/>
          <w:szCs w:val="24"/>
          <w:lang w:val="uk-UA"/>
        </w:rPr>
        <w:t>тис.грн</w:t>
      </w:r>
      <w:proofErr w:type="spellEnd"/>
      <w:r w:rsidRPr="00DE698C">
        <w:rPr>
          <w:rFonts w:cs="Times New Roman"/>
          <w:szCs w:val="24"/>
          <w:lang w:val="uk-UA"/>
        </w:rPr>
        <w:t xml:space="preserve">.) та інше. </w:t>
      </w:r>
    </w:p>
    <w:p w:rsidR="000D3F38" w:rsidRPr="00DE698C" w:rsidRDefault="000D3F38" w:rsidP="000D3F38">
      <w:pPr>
        <w:ind w:firstLine="708"/>
        <w:jc w:val="both"/>
        <w:rPr>
          <w:rFonts w:cs="Times New Roman"/>
          <w:szCs w:val="24"/>
          <w:lang w:val="uk-UA"/>
        </w:rPr>
      </w:pPr>
      <w:r w:rsidRPr="00DE698C">
        <w:rPr>
          <w:rFonts w:cs="Times New Roman"/>
          <w:szCs w:val="24"/>
          <w:lang w:val="uk-UA"/>
        </w:rPr>
        <w:t xml:space="preserve">Також за рахунок  перевиконання дохідної частини та вільних лишків загального фонду міського бюджету заплановані видатки на завершення капітального ремонту </w:t>
      </w:r>
      <w:proofErr w:type="spellStart"/>
      <w:r w:rsidRPr="00DE698C">
        <w:rPr>
          <w:rFonts w:cs="Times New Roman"/>
          <w:szCs w:val="24"/>
          <w:lang w:val="uk-UA"/>
        </w:rPr>
        <w:t>вул..Б.Хмельницького</w:t>
      </w:r>
      <w:proofErr w:type="spellEnd"/>
      <w:r w:rsidRPr="00DE698C">
        <w:rPr>
          <w:rFonts w:cs="Times New Roman"/>
          <w:szCs w:val="24"/>
          <w:lang w:val="uk-UA"/>
        </w:rPr>
        <w:t xml:space="preserve"> </w:t>
      </w:r>
      <w:proofErr w:type="spellStart"/>
      <w:r w:rsidRPr="00DE698C">
        <w:rPr>
          <w:rFonts w:cs="Times New Roman"/>
          <w:szCs w:val="24"/>
          <w:lang w:val="uk-UA"/>
        </w:rPr>
        <w:t>м.Дунаївці</w:t>
      </w:r>
      <w:proofErr w:type="spellEnd"/>
      <w:r w:rsidRPr="00DE698C">
        <w:rPr>
          <w:rFonts w:cs="Times New Roman"/>
          <w:szCs w:val="24"/>
          <w:lang w:val="uk-UA"/>
        </w:rPr>
        <w:t xml:space="preserve"> – 531 </w:t>
      </w:r>
      <w:proofErr w:type="spellStart"/>
      <w:r w:rsidRPr="00DE698C">
        <w:rPr>
          <w:rFonts w:cs="Times New Roman"/>
          <w:szCs w:val="24"/>
          <w:lang w:val="uk-UA"/>
        </w:rPr>
        <w:t>тис.грн</w:t>
      </w:r>
      <w:proofErr w:type="spellEnd"/>
      <w:r w:rsidRPr="00DE698C">
        <w:rPr>
          <w:rFonts w:cs="Times New Roman"/>
          <w:szCs w:val="24"/>
          <w:lang w:val="uk-UA"/>
        </w:rPr>
        <w:t xml:space="preserve">., реконструкцію </w:t>
      </w:r>
      <w:proofErr w:type="spellStart"/>
      <w:r w:rsidRPr="00DE698C">
        <w:rPr>
          <w:rFonts w:cs="Times New Roman"/>
          <w:szCs w:val="24"/>
          <w:lang w:val="uk-UA"/>
        </w:rPr>
        <w:t>адмінбудинку</w:t>
      </w:r>
      <w:proofErr w:type="spellEnd"/>
      <w:r w:rsidRPr="00DE698C">
        <w:rPr>
          <w:rFonts w:cs="Times New Roman"/>
          <w:szCs w:val="24"/>
          <w:lang w:val="uk-UA"/>
        </w:rPr>
        <w:t xml:space="preserve"> під дитячий навчальний заклад </w:t>
      </w:r>
      <w:proofErr w:type="spellStart"/>
      <w:r w:rsidRPr="00DE698C">
        <w:rPr>
          <w:rFonts w:cs="Times New Roman"/>
          <w:szCs w:val="24"/>
          <w:lang w:val="uk-UA"/>
        </w:rPr>
        <w:t>с.Гірчина</w:t>
      </w:r>
      <w:proofErr w:type="spellEnd"/>
      <w:r w:rsidRPr="00DE698C">
        <w:rPr>
          <w:rFonts w:cs="Times New Roman"/>
          <w:szCs w:val="24"/>
          <w:lang w:val="uk-UA"/>
        </w:rPr>
        <w:t xml:space="preserve"> – 631 </w:t>
      </w:r>
      <w:proofErr w:type="spellStart"/>
      <w:r w:rsidRPr="00DE698C">
        <w:rPr>
          <w:rFonts w:cs="Times New Roman"/>
          <w:szCs w:val="24"/>
          <w:lang w:val="uk-UA"/>
        </w:rPr>
        <w:t>тис.грн</w:t>
      </w:r>
      <w:proofErr w:type="spellEnd"/>
      <w:r w:rsidRPr="00DE698C">
        <w:rPr>
          <w:rFonts w:cs="Times New Roman"/>
          <w:szCs w:val="24"/>
          <w:lang w:val="uk-UA"/>
        </w:rPr>
        <w:t xml:space="preserve">., </w:t>
      </w:r>
      <w:proofErr w:type="spellStart"/>
      <w:r w:rsidRPr="00DE698C">
        <w:rPr>
          <w:rFonts w:cs="Times New Roman"/>
          <w:szCs w:val="24"/>
          <w:lang w:val="uk-UA"/>
        </w:rPr>
        <w:t>співфінансування</w:t>
      </w:r>
      <w:proofErr w:type="spellEnd"/>
      <w:r w:rsidRPr="00DE698C">
        <w:rPr>
          <w:rFonts w:cs="Times New Roman"/>
          <w:szCs w:val="24"/>
          <w:lang w:val="uk-UA"/>
        </w:rPr>
        <w:t xml:space="preserve"> реконструкції очисних споруд та напірного колектора (ІІ черга – напірний колектор, </w:t>
      </w:r>
      <w:proofErr w:type="spellStart"/>
      <w:r w:rsidRPr="00DE698C">
        <w:rPr>
          <w:rFonts w:cs="Times New Roman"/>
          <w:szCs w:val="24"/>
          <w:lang w:val="uk-UA"/>
        </w:rPr>
        <w:t>піскоуловлювачі</w:t>
      </w:r>
      <w:proofErr w:type="spellEnd"/>
      <w:r w:rsidRPr="00DE698C">
        <w:rPr>
          <w:rFonts w:cs="Times New Roman"/>
          <w:szCs w:val="24"/>
          <w:lang w:val="uk-UA"/>
        </w:rPr>
        <w:t>, каналізаційна насосна станція) – 1 000 000 грн.</w:t>
      </w:r>
    </w:p>
    <w:p w:rsidR="000D3F38" w:rsidRPr="00DE698C" w:rsidRDefault="000D3F38" w:rsidP="000D3F38">
      <w:pPr>
        <w:spacing w:before="180"/>
        <w:ind w:firstLine="567"/>
        <w:jc w:val="both"/>
        <w:rPr>
          <w:rFonts w:cs="Times New Roman"/>
          <w:szCs w:val="24"/>
          <w:lang w:val="uk-UA"/>
        </w:rPr>
      </w:pPr>
      <w:r w:rsidRPr="00DE698C">
        <w:rPr>
          <w:rFonts w:cs="Times New Roman"/>
          <w:szCs w:val="24"/>
          <w:lang w:val="uk-UA"/>
        </w:rPr>
        <w:t xml:space="preserve">Починаючи з січня, надавалась допомога малозабезпеченим і незахищеним категоріям громадян, які опинилися у скрутних матеріальних умовах. </w:t>
      </w:r>
      <w:r w:rsidRPr="00DE698C">
        <w:rPr>
          <w:rFonts w:cs="Times New Roman"/>
          <w:szCs w:val="24"/>
        </w:rPr>
        <w:t>Лише за</w:t>
      </w:r>
      <w:r w:rsidRPr="00DE698C">
        <w:rPr>
          <w:rFonts w:cs="Times New Roman"/>
          <w:szCs w:val="24"/>
          <w:lang w:val="uk-UA"/>
        </w:rPr>
        <w:t xml:space="preserve"> </w:t>
      </w:r>
      <w:proofErr w:type="spellStart"/>
      <w:r w:rsidRPr="00DE698C">
        <w:rPr>
          <w:rFonts w:cs="Times New Roman"/>
          <w:szCs w:val="24"/>
        </w:rPr>
        <w:t>січень</w:t>
      </w:r>
      <w:proofErr w:type="spellEnd"/>
      <w:r w:rsidRPr="00DE698C">
        <w:rPr>
          <w:rFonts w:cs="Times New Roman"/>
          <w:szCs w:val="24"/>
        </w:rPr>
        <w:t>-</w:t>
      </w:r>
      <w:r w:rsidRPr="00DE698C">
        <w:rPr>
          <w:rFonts w:cs="Times New Roman"/>
          <w:szCs w:val="24"/>
          <w:lang w:val="uk-UA"/>
        </w:rPr>
        <w:t>травень 2017</w:t>
      </w:r>
      <w:r w:rsidRPr="00DE698C">
        <w:rPr>
          <w:rFonts w:cs="Times New Roman"/>
          <w:szCs w:val="24"/>
        </w:rPr>
        <w:t xml:space="preserve"> року </w:t>
      </w:r>
      <w:proofErr w:type="spellStart"/>
      <w:r w:rsidRPr="00DE698C">
        <w:rPr>
          <w:rFonts w:cs="Times New Roman"/>
          <w:szCs w:val="24"/>
        </w:rPr>
        <w:t>надано</w:t>
      </w:r>
      <w:proofErr w:type="spellEnd"/>
      <w:r w:rsidRPr="00DE698C">
        <w:rPr>
          <w:rFonts w:cs="Times New Roman"/>
          <w:szCs w:val="24"/>
        </w:rPr>
        <w:t xml:space="preserve"> </w:t>
      </w:r>
      <w:proofErr w:type="spellStart"/>
      <w:r w:rsidRPr="00DE698C">
        <w:rPr>
          <w:rFonts w:cs="Times New Roman"/>
          <w:szCs w:val="24"/>
        </w:rPr>
        <w:t>матеріальну</w:t>
      </w:r>
      <w:proofErr w:type="spellEnd"/>
      <w:r w:rsidRPr="00DE698C">
        <w:rPr>
          <w:rFonts w:cs="Times New Roman"/>
          <w:szCs w:val="24"/>
        </w:rPr>
        <w:t xml:space="preserve"> </w:t>
      </w:r>
      <w:proofErr w:type="spellStart"/>
      <w:r w:rsidRPr="00DE698C">
        <w:rPr>
          <w:rFonts w:cs="Times New Roman"/>
          <w:szCs w:val="24"/>
        </w:rPr>
        <w:t>допомогу</w:t>
      </w:r>
      <w:proofErr w:type="spellEnd"/>
      <w:r w:rsidRPr="00DE698C">
        <w:rPr>
          <w:rFonts w:cs="Times New Roman"/>
          <w:szCs w:val="24"/>
        </w:rPr>
        <w:t xml:space="preserve"> </w:t>
      </w:r>
      <w:proofErr w:type="spellStart"/>
      <w:r w:rsidRPr="00DE698C">
        <w:rPr>
          <w:rFonts w:cs="Times New Roman"/>
          <w:szCs w:val="24"/>
        </w:rPr>
        <w:t>громадянам</w:t>
      </w:r>
      <w:proofErr w:type="spellEnd"/>
      <w:r w:rsidRPr="00DE698C">
        <w:rPr>
          <w:rFonts w:cs="Times New Roman"/>
          <w:szCs w:val="24"/>
          <w:lang w:val="uk-UA"/>
        </w:rPr>
        <w:t>:</w:t>
      </w:r>
      <w:r w:rsidRPr="00DE698C">
        <w:rPr>
          <w:rFonts w:cs="Times New Roman"/>
          <w:szCs w:val="24"/>
        </w:rPr>
        <w:t xml:space="preserve"> </w:t>
      </w:r>
      <w:r w:rsidRPr="00DE698C">
        <w:rPr>
          <w:rFonts w:cs="Times New Roman"/>
          <w:szCs w:val="24"/>
          <w:lang w:val="uk-UA"/>
        </w:rPr>
        <w:t xml:space="preserve">на лікування </w:t>
      </w:r>
      <w:r w:rsidRPr="00DE698C">
        <w:rPr>
          <w:rFonts w:cs="Times New Roman"/>
          <w:szCs w:val="24"/>
        </w:rPr>
        <w:t>на суму</w:t>
      </w:r>
      <w:r w:rsidRPr="00DE698C">
        <w:rPr>
          <w:rFonts w:cs="Times New Roman"/>
          <w:szCs w:val="24"/>
          <w:lang w:val="uk-UA"/>
        </w:rPr>
        <w:t xml:space="preserve"> 255 691</w:t>
      </w:r>
      <w:r w:rsidRPr="00DE698C">
        <w:rPr>
          <w:rFonts w:cs="Times New Roman"/>
          <w:szCs w:val="24"/>
        </w:rPr>
        <w:t xml:space="preserve"> грн.</w:t>
      </w:r>
      <w:r w:rsidRPr="00DE698C">
        <w:rPr>
          <w:rFonts w:cs="Times New Roman"/>
          <w:szCs w:val="24"/>
          <w:lang w:val="uk-UA"/>
        </w:rPr>
        <w:t xml:space="preserve">, </w:t>
      </w:r>
      <w:proofErr w:type="spellStart"/>
      <w:r w:rsidRPr="00DE698C">
        <w:rPr>
          <w:rFonts w:cs="Times New Roman"/>
          <w:szCs w:val="24"/>
        </w:rPr>
        <w:t>допомогу</w:t>
      </w:r>
      <w:proofErr w:type="spellEnd"/>
      <w:r w:rsidRPr="00DE698C">
        <w:rPr>
          <w:rFonts w:cs="Times New Roman"/>
          <w:szCs w:val="24"/>
        </w:rPr>
        <w:t xml:space="preserve"> </w:t>
      </w:r>
      <w:proofErr w:type="spellStart"/>
      <w:r w:rsidRPr="00DE698C">
        <w:rPr>
          <w:rFonts w:cs="Times New Roman"/>
          <w:szCs w:val="24"/>
        </w:rPr>
        <w:t>дітям</w:t>
      </w:r>
      <w:proofErr w:type="spellEnd"/>
      <w:r w:rsidRPr="00DE698C">
        <w:rPr>
          <w:rFonts w:cs="Times New Roman"/>
          <w:szCs w:val="24"/>
        </w:rPr>
        <w:t xml:space="preserve"> </w:t>
      </w:r>
      <w:proofErr w:type="spellStart"/>
      <w:r w:rsidRPr="00DE698C">
        <w:rPr>
          <w:rFonts w:cs="Times New Roman"/>
          <w:szCs w:val="24"/>
        </w:rPr>
        <w:t>учасників</w:t>
      </w:r>
      <w:proofErr w:type="spellEnd"/>
      <w:r w:rsidRPr="00DE698C">
        <w:rPr>
          <w:rFonts w:cs="Times New Roman"/>
          <w:szCs w:val="24"/>
          <w:lang w:val="uk-UA"/>
        </w:rPr>
        <w:t xml:space="preserve"> </w:t>
      </w:r>
      <w:r w:rsidRPr="00DE698C">
        <w:rPr>
          <w:rFonts w:cs="Times New Roman"/>
          <w:szCs w:val="24"/>
        </w:rPr>
        <w:t xml:space="preserve">АТО – </w:t>
      </w:r>
      <w:r w:rsidRPr="00DE698C">
        <w:rPr>
          <w:rFonts w:cs="Times New Roman"/>
          <w:szCs w:val="24"/>
          <w:lang w:val="uk-UA"/>
        </w:rPr>
        <w:t xml:space="preserve">66000 </w:t>
      </w:r>
      <w:proofErr w:type="spellStart"/>
      <w:r w:rsidRPr="00DE698C">
        <w:rPr>
          <w:rFonts w:cs="Times New Roman"/>
          <w:szCs w:val="24"/>
        </w:rPr>
        <w:t>гр</w:t>
      </w:r>
      <w:proofErr w:type="spellEnd"/>
      <w:r w:rsidRPr="00DE698C">
        <w:rPr>
          <w:rFonts w:cs="Times New Roman"/>
          <w:szCs w:val="24"/>
          <w:lang w:val="uk-UA"/>
        </w:rPr>
        <w:t xml:space="preserve">н., фінансова </w:t>
      </w:r>
      <w:proofErr w:type="gramStart"/>
      <w:r w:rsidRPr="00DE698C">
        <w:rPr>
          <w:rFonts w:cs="Times New Roman"/>
          <w:szCs w:val="24"/>
          <w:lang w:val="uk-UA"/>
        </w:rPr>
        <w:t>п</w:t>
      </w:r>
      <w:proofErr w:type="gramEnd"/>
      <w:r w:rsidRPr="00DE698C">
        <w:rPr>
          <w:rFonts w:cs="Times New Roman"/>
          <w:szCs w:val="24"/>
          <w:lang w:val="uk-UA"/>
        </w:rPr>
        <w:t xml:space="preserve">ідтримка хворим </w:t>
      </w:r>
      <w:proofErr w:type="spellStart"/>
      <w:r w:rsidRPr="00DE698C">
        <w:rPr>
          <w:rFonts w:cs="Times New Roman"/>
          <w:szCs w:val="24"/>
          <w:lang w:val="uk-UA"/>
        </w:rPr>
        <w:t>нефрологічного</w:t>
      </w:r>
      <w:proofErr w:type="spellEnd"/>
      <w:r w:rsidRPr="00DE698C">
        <w:rPr>
          <w:rFonts w:cs="Times New Roman"/>
          <w:szCs w:val="24"/>
          <w:lang w:val="uk-UA"/>
        </w:rPr>
        <w:t xml:space="preserve"> профілю - 24000 грн. </w:t>
      </w:r>
    </w:p>
    <w:p w:rsidR="000D3F38" w:rsidRPr="00DE698C" w:rsidRDefault="000D3F38" w:rsidP="000D3F38">
      <w:pPr>
        <w:spacing w:before="180"/>
        <w:ind w:firstLine="567"/>
        <w:jc w:val="both"/>
        <w:rPr>
          <w:rFonts w:cs="Times New Roman"/>
          <w:szCs w:val="24"/>
          <w:lang w:val="uk-UA"/>
        </w:rPr>
      </w:pPr>
    </w:p>
    <w:p w:rsidR="000D3F38" w:rsidRPr="00DE698C" w:rsidRDefault="000D3F38" w:rsidP="000D3F38">
      <w:pPr>
        <w:jc w:val="center"/>
        <w:rPr>
          <w:rFonts w:cs="Times New Roman"/>
          <w:b/>
          <w:szCs w:val="24"/>
          <w:lang w:val="uk-UA"/>
        </w:rPr>
      </w:pPr>
      <w:r w:rsidRPr="00DE698C">
        <w:rPr>
          <w:rFonts w:cs="Times New Roman"/>
          <w:b/>
          <w:szCs w:val="24"/>
          <w:lang w:val="uk-UA"/>
        </w:rPr>
        <w:t>КП «Міськводоканал»</w:t>
      </w:r>
    </w:p>
    <w:p w:rsidR="000D3F38" w:rsidRPr="00DE698C" w:rsidRDefault="000D3F38" w:rsidP="000D3F38">
      <w:pPr>
        <w:widowControl w:val="0"/>
        <w:tabs>
          <w:tab w:val="left" w:pos="709"/>
        </w:tabs>
        <w:autoSpaceDE w:val="0"/>
        <w:autoSpaceDN w:val="0"/>
        <w:adjustRightInd w:val="0"/>
        <w:ind w:firstLine="720"/>
        <w:jc w:val="both"/>
        <w:rPr>
          <w:rFonts w:eastAsia="Calibri" w:cs="Times New Roman"/>
          <w:szCs w:val="24"/>
          <w:lang w:val="uk-UA"/>
        </w:rPr>
      </w:pPr>
      <w:r w:rsidRPr="00DE698C">
        <w:rPr>
          <w:rFonts w:cs="Times New Roman"/>
          <w:szCs w:val="24"/>
          <w:lang w:val="uk-UA"/>
        </w:rPr>
        <w:t xml:space="preserve">Послугами централізованого водопостачання користуються 19 тис жителів нашої громади, що становить 48.7% від загальної кількості населення. </w:t>
      </w:r>
      <w:r w:rsidRPr="00DE698C">
        <w:rPr>
          <w:rFonts w:eastAsia="Calibri" w:cs="Times New Roman"/>
          <w:szCs w:val="24"/>
          <w:lang w:val="uk-UA"/>
        </w:rPr>
        <w:t xml:space="preserve">Протяжність міської водопровідної мережі становить 92,0 км та 34,6 км водопровідної мережі в 8 населених пунктах об’єднаної територіальної громади. </w:t>
      </w:r>
    </w:p>
    <w:p w:rsidR="000D3F38" w:rsidRPr="00DE698C" w:rsidRDefault="000D3F38" w:rsidP="000D3F38">
      <w:pPr>
        <w:widowControl w:val="0"/>
        <w:tabs>
          <w:tab w:val="left" w:pos="709"/>
        </w:tabs>
        <w:autoSpaceDE w:val="0"/>
        <w:autoSpaceDN w:val="0"/>
        <w:adjustRightInd w:val="0"/>
        <w:ind w:firstLine="720"/>
        <w:jc w:val="both"/>
        <w:rPr>
          <w:rFonts w:eastAsia="Calibri" w:cs="Times New Roman"/>
          <w:szCs w:val="24"/>
          <w:lang w:val="uk-UA"/>
        </w:rPr>
      </w:pPr>
      <w:r w:rsidRPr="00DE698C">
        <w:rPr>
          <w:rFonts w:cs="Times New Roman"/>
          <w:bCs/>
          <w:color w:val="000000"/>
          <w:szCs w:val="24"/>
          <w:lang w:val="uk-UA"/>
        </w:rPr>
        <w:t xml:space="preserve">Станом на 30 травня поточного року  силами  КП «Міськводоканал» певна частина запланованих робіт виконана. Так, завершено передбачені проектом роботи по капітальному ремонту міської водонапірної башти, та основні роботи з прокладання водопроводу від території КП «Тепломережа» до вул. Господарська. Готуються декларації про здачу цих </w:t>
      </w:r>
      <w:proofErr w:type="spellStart"/>
      <w:r w:rsidRPr="00DE698C">
        <w:rPr>
          <w:rFonts w:cs="Times New Roman"/>
          <w:bCs/>
          <w:color w:val="000000"/>
          <w:szCs w:val="24"/>
          <w:lang w:val="uk-UA"/>
        </w:rPr>
        <w:t>обєктів</w:t>
      </w:r>
      <w:proofErr w:type="spellEnd"/>
      <w:r w:rsidRPr="00DE698C">
        <w:rPr>
          <w:rFonts w:cs="Times New Roman"/>
          <w:bCs/>
          <w:color w:val="000000"/>
          <w:szCs w:val="24"/>
          <w:lang w:val="uk-UA"/>
        </w:rPr>
        <w:t xml:space="preserve"> в експлуатацію. </w:t>
      </w:r>
    </w:p>
    <w:p w:rsidR="000D3F38" w:rsidRPr="00DE698C" w:rsidRDefault="000D3F38" w:rsidP="000D3F38">
      <w:pPr>
        <w:widowControl w:val="0"/>
        <w:tabs>
          <w:tab w:val="left" w:pos="709"/>
        </w:tabs>
        <w:autoSpaceDE w:val="0"/>
        <w:autoSpaceDN w:val="0"/>
        <w:adjustRightInd w:val="0"/>
        <w:ind w:firstLine="720"/>
        <w:jc w:val="both"/>
        <w:rPr>
          <w:rFonts w:cs="Times New Roman"/>
          <w:bCs/>
          <w:color w:val="000000"/>
          <w:szCs w:val="24"/>
          <w:lang w:val="uk-UA"/>
        </w:rPr>
      </w:pPr>
      <w:r w:rsidRPr="00DE698C">
        <w:rPr>
          <w:rFonts w:cs="Times New Roman"/>
          <w:bCs/>
          <w:color w:val="000000"/>
          <w:szCs w:val="24"/>
          <w:lang w:val="uk-UA"/>
        </w:rPr>
        <w:t xml:space="preserve">Ведуться роботи по будівництву водопровідних мереж на території житлового масиву «Берізка», де прокладено водогін вул. Квітнева та ведеться розгалуження мереж по провулках . Завершено будівельні роботи по прокладанню водопроводу с. </w:t>
      </w:r>
      <w:proofErr w:type="spellStart"/>
      <w:r w:rsidRPr="00DE698C">
        <w:rPr>
          <w:rFonts w:cs="Times New Roman"/>
          <w:bCs/>
          <w:color w:val="000000"/>
          <w:szCs w:val="24"/>
          <w:lang w:val="uk-UA"/>
        </w:rPr>
        <w:t>Голозубинці</w:t>
      </w:r>
      <w:proofErr w:type="spellEnd"/>
      <w:r w:rsidRPr="00DE698C">
        <w:rPr>
          <w:rFonts w:cs="Times New Roman"/>
          <w:bCs/>
          <w:color w:val="000000"/>
          <w:szCs w:val="24"/>
          <w:lang w:val="uk-UA"/>
        </w:rPr>
        <w:t xml:space="preserve">, будівництво вуличного водопроводу по пров. Каштановому в м. </w:t>
      </w:r>
      <w:proofErr w:type="spellStart"/>
      <w:r w:rsidRPr="00DE698C">
        <w:rPr>
          <w:rFonts w:cs="Times New Roman"/>
          <w:bCs/>
          <w:color w:val="000000"/>
          <w:szCs w:val="24"/>
          <w:lang w:val="uk-UA"/>
        </w:rPr>
        <w:t>Дунаївці</w:t>
      </w:r>
      <w:proofErr w:type="spellEnd"/>
      <w:r w:rsidRPr="00DE698C">
        <w:rPr>
          <w:rFonts w:cs="Times New Roman"/>
          <w:bCs/>
          <w:color w:val="000000"/>
          <w:szCs w:val="24"/>
          <w:lang w:val="uk-UA"/>
        </w:rPr>
        <w:t xml:space="preserve">. </w:t>
      </w:r>
    </w:p>
    <w:p w:rsidR="000D3F38" w:rsidRPr="00DE698C" w:rsidRDefault="000D3F38" w:rsidP="000D3F38">
      <w:pPr>
        <w:widowControl w:val="0"/>
        <w:tabs>
          <w:tab w:val="left" w:pos="709"/>
        </w:tabs>
        <w:autoSpaceDE w:val="0"/>
        <w:autoSpaceDN w:val="0"/>
        <w:adjustRightInd w:val="0"/>
        <w:ind w:firstLine="720"/>
        <w:jc w:val="both"/>
        <w:rPr>
          <w:rFonts w:cs="Times New Roman"/>
          <w:bCs/>
          <w:color w:val="000000"/>
          <w:szCs w:val="24"/>
          <w:lang w:val="uk-UA"/>
        </w:rPr>
      </w:pPr>
      <w:r w:rsidRPr="00DE698C">
        <w:rPr>
          <w:rFonts w:cs="Times New Roman"/>
          <w:bCs/>
          <w:color w:val="000000"/>
          <w:szCs w:val="24"/>
          <w:lang w:val="uk-UA"/>
        </w:rPr>
        <w:t xml:space="preserve">Загалом, станом на 30.05.2017 року силами КП «Міськводоканал» всього прокладено водопровідних мереж в кількості 2,61 км на загальну суму 301,0 </w:t>
      </w:r>
      <w:proofErr w:type="spellStart"/>
      <w:r w:rsidRPr="00DE698C">
        <w:rPr>
          <w:rFonts w:cs="Times New Roman"/>
          <w:bCs/>
          <w:color w:val="000000"/>
          <w:szCs w:val="24"/>
          <w:lang w:val="uk-UA"/>
        </w:rPr>
        <w:t>тис.грн</w:t>
      </w:r>
      <w:proofErr w:type="spellEnd"/>
      <w:r w:rsidRPr="00DE698C">
        <w:rPr>
          <w:rFonts w:cs="Times New Roman"/>
          <w:bCs/>
          <w:color w:val="000000"/>
          <w:szCs w:val="24"/>
          <w:lang w:val="uk-UA"/>
        </w:rPr>
        <w:t>.</w:t>
      </w:r>
    </w:p>
    <w:p w:rsidR="000D3F38" w:rsidRPr="00DE698C" w:rsidRDefault="000D3F38" w:rsidP="000D3F38">
      <w:pPr>
        <w:widowControl w:val="0"/>
        <w:tabs>
          <w:tab w:val="left" w:pos="709"/>
        </w:tabs>
        <w:autoSpaceDE w:val="0"/>
        <w:autoSpaceDN w:val="0"/>
        <w:adjustRightInd w:val="0"/>
        <w:ind w:firstLine="720"/>
        <w:jc w:val="both"/>
        <w:rPr>
          <w:rFonts w:cs="Times New Roman"/>
          <w:bCs/>
          <w:color w:val="000000"/>
          <w:szCs w:val="24"/>
          <w:lang w:val="uk-UA"/>
        </w:rPr>
      </w:pPr>
      <w:r w:rsidRPr="00DE698C">
        <w:rPr>
          <w:rFonts w:cs="Times New Roman"/>
          <w:bCs/>
          <w:color w:val="000000"/>
          <w:szCs w:val="24"/>
          <w:lang w:val="uk-UA"/>
        </w:rPr>
        <w:t xml:space="preserve">Власними силами КП «Міськводоканал» проведено заміну аварійного насоса  на сучасну насосну установку в артезіанській свердловині в с. Гута </w:t>
      </w:r>
      <w:proofErr w:type="spellStart"/>
      <w:r w:rsidRPr="00DE698C">
        <w:rPr>
          <w:rFonts w:cs="Times New Roman"/>
          <w:bCs/>
          <w:color w:val="000000"/>
          <w:szCs w:val="24"/>
          <w:lang w:val="uk-UA"/>
        </w:rPr>
        <w:t>Яцьковецька</w:t>
      </w:r>
      <w:proofErr w:type="spellEnd"/>
      <w:r w:rsidRPr="00DE698C">
        <w:rPr>
          <w:rFonts w:cs="Times New Roman"/>
          <w:bCs/>
          <w:color w:val="000000"/>
          <w:szCs w:val="24"/>
          <w:lang w:val="uk-UA"/>
        </w:rPr>
        <w:t xml:space="preserve">, що забезпечило стабільну подачу води в село та значну  (майже у 2 рази) економію електроенергії при видобуванні води. Проведено ремонт насосу на водозаборі в                  с. </w:t>
      </w:r>
      <w:proofErr w:type="spellStart"/>
      <w:r w:rsidRPr="00DE698C">
        <w:rPr>
          <w:rFonts w:cs="Times New Roman"/>
          <w:bCs/>
          <w:color w:val="000000"/>
          <w:szCs w:val="24"/>
          <w:lang w:val="uk-UA"/>
        </w:rPr>
        <w:t>Голозубинці</w:t>
      </w:r>
      <w:proofErr w:type="spellEnd"/>
      <w:r w:rsidRPr="00DE698C">
        <w:rPr>
          <w:rFonts w:cs="Times New Roman"/>
          <w:bCs/>
          <w:color w:val="000000"/>
          <w:szCs w:val="24"/>
          <w:lang w:val="uk-UA"/>
        </w:rPr>
        <w:t xml:space="preserve">, відновлено водопостачання в с. </w:t>
      </w:r>
      <w:proofErr w:type="spellStart"/>
      <w:r w:rsidRPr="00DE698C">
        <w:rPr>
          <w:rFonts w:cs="Times New Roman"/>
          <w:bCs/>
          <w:color w:val="000000"/>
          <w:szCs w:val="24"/>
          <w:lang w:val="uk-UA"/>
        </w:rPr>
        <w:t>Ганнівка</w:t>
      </w:r>
      <w:proofErr w:type="spellEnd"/>
      <w:r w:rsidRPr="00DE698C">
        <w:rPr>
          <w:rFonts w:cs="Times New Roman"/>
          <w:bCs/>
          <w:color w:val="000000"/>
          <w:szCs w:val="24"/>
          <w:lang w:val="uk-UA"/>
        </w:rPr>
        <w:t>, де були перебої з водопостачанням через аварію на мережі.</w:t>
      </w:r>
    </w:p>
    <w:p w:rsidR="000D3F38" w:rsidRPr="00DE698C" w:rsidRDefault="000D3F38" w:rsidP="000D3F38">
      <w:pPr>
        <w:widowControl w:val="0"/>
        <w:tabs>
          <w:tab w:val="left" w:pos="709"/>
        </w:tabs>
        <w:autoSpaceDE w:val="0"/>
        <w:autoSpaceDN w:val="0"/>
        <w:adjustRightInd w:val="0"/>
        <w:ind w:firstLine="720"/>
        <w:jc w:val="both"/>
        <w:rPr>
          <w:rFonts w:cs="Times New Roman"/>
          <w:bCs/>
          <w:color w:val="FF0000"/>
          <w:szCs w:val="24"/>
          <w:lang w:val="uk-UA"/>
        </w:rPr>
      </w:pPr>
    </w:p>
    <w:p w:rsidR="000D3F38" w:rsidRPr="00DE698C" w:rsidRDefault="000D3F38" w:rsidP="000D3F38">
      <w:pPr>
        <w:widowControl w:val="0"/>
        <w:tabs>
          <w:tab w:val="left" w:pos="709"/>
        </w:tabs>
        <w:autoSpaceDE w:val="0"/>
        <w:autoSpaceDN w:val="0"/>
        <w:adjustRightInd w:val="0"/>
        <w:ind w:firstLine="720"/>
        <w:jc w:val="both"/>
        <w:rPr>
          <w:rFonts w:cs="Times New Roman"/>
          <w:bCs/>
          <w:szCs w:val="24"/>
          <w:lang w:val="uk-UA"/>
        </w:rPr>
      </w:pPr>
      <w:r w:rsidRPr="00DE698C">
        <w:rPr>
          <w:rFonts w:cs="Times New Roman"/>
          <w:bCs/>
          <w:szCs w:val="24"/>
          <w:lang w:val="uk-UA"/>
        </w:rPr>
        <w:t>Діючі тарифи</w:t>
      </w:r>
    </w:p>
    <w:tbl>
      <w:tblPr>
        <w:tblpPr w:leftFromText="180" w:rightFromText="180" w:vertAnchor="text" w:horzAnchor="margin" w:tblpY="130"/>
        <w:tblW w:w="9588" w:type="dxa"/>
        <w:tblLook w:val="0000" w:firstRow="0" w:lastRow="0" w:firstColumn="0" w:lastColumn="0" w:noHBand="0" w:noVBand="0"/>
      </w:tblPr>
      <w:tblGrid>
        <w:gridCol w:w="2880"/>
        <w:gridCol w:w="2448"/>
        <w:gridCol w:w="2340"/>
        <w:gridCol w:w="1920"/>
      </w:tblGrid>
      <w:tr w:rsidR="000D3F38" w:rsidRPr="00DE698C" w:rsidTr="007A37DB">
        <w:trPr>
          <w:trHeight w:val="315"/>
        </w:trPr>
        <w:tc>
          <w:tcPr>
            <w:tcW w:w="2880" w:type="dxa"/>
            <w:vMerge w:val="restart"/>
            <w:tcBorders>
              <w:top w:val="single" w:sz="4" w:space="0" w:color="auto"/>
              <w:left w:val="single" w:sz="4" w:space="0" w:color="auto"/>
              <w:bottom w:val="single" w:sz="4" w:space="0" w:color="000000"/>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Категорія споживачів</w:t>
            </w:r>
          </w:p>
        </w:tc>
        <w:tc>
          <w:tcPr>
            <w:tcW w:w="4788" w:type="dxa"/>
            <w:gridSpan w:val="2"/>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 xml:space="preserve">Тариф  . Гривень за </w:t>
            </w:r>
            <w:smartTag w:uri="urn:schemas-microsoft-com:office:smarttags" w:element="metricconverter">
              <w:smartTagPr>
                <w:attr w:name="ProductID" w:val="1 метр"/>
              </w:smartTagPr>
              <w:r w:rsidRPr="00DE698C">
                <w:rPr>
                  <w:rFonts w:cs="Times New Roman"/>
                  <w:bCs/>
                  <w:color w:val="000000"/>
                  <w:szCs w:val="24"/>
                  <w:lang w:val="uk-UA"/>
                </w:rPr>
                <w:t>1 метр</w:t>
              </w:r>
            </w:smartTag>
            <w:r w:rsidRPr="00DE698C">
              <w:rPr>
                <w:rFonts w:cs="Times New Roman"/>
                <w:bCs/>
                <w:color w:val="000000"/>
                <w:szCs w:val="24"/>
                <w:lang w:val="uk-UA"/>
              </w:rPr>
              <w:t xml:space="preserve"> кубічний</w:t>
            </w:r>
          </w:p>
        </w:tc>
        <w:tc>
          <w:tcPr>
            <w:tcW w:w="1920" w:type="dxa"/>
            <w:vMerge w:val="restart"/>
            <w:tcBorders>
              <w:top w:val="single" w:sz="4" w:space="0" w:color="auto"/>
              <w:left w:val="single" w:sz="4" w:space="0" w:color="auto"/>
              <w:bottom w:val="single" w:sz="4" w:space="0" w:color="000000"/>
              <w:right w:val="single" w:sz="4" w:space="0" w:color="000000"/>
            </w:tcBorders>
            <w:shd w:val="clear" w:color="auto" w:fill="auto"/>
            <w:vAlign w:val="bottom"/>
          </w:tcPr>
          <w:p w:rsidR="000D3F38" w:rsidRPr="00DE698C" w:rsidRDefault="000D3F38" w:rsidP="007A37DB">
            <w:pPr>
              <w:jc w:val="center"/>
              <w:rPr>
                <w:rFonts w:cs="Times New Roman"/>
                <w:bCs/>
                <w:color w:val="000000"/>
                <w:szCs w:val="24"/>
                <w:lang w:val="uk-UA"/>
              </w:rPr>
            </w:pPr>
            <w:r w:rsidRPr="00DE698C">
              <w:rPr>
                <w:rFonts w:cs="Times New Roman"/>
                <w:bCs/>
                <w:color w:val="000000"/>
                <w:szCs w:val="24"/>
                <w:lang w:val="uk-UA"/>
              </w:rPr>
              <w:t xml:space="preserve">Загальний тариф за </w:t>
            </w:r>
            <w:smartTag w:uri="urn:schemas-microsoft-com:office:smarttags" w:element="metricconverter">
              <w:smartTagPr>
                <w:attr w:name="ProductID" w:val="1 м"/>
              </w:smartTagPr>
              <w:r w:rsidRPr="00DE698C">
                <w:rPr>
                  <w:rFonts w:cs="Times New Roman"/>
                  <w:bCs/>
                  <w:color w:val="000000"/>
                  <w:szCs w:val="24"/>
                  <w:lang w:val="uk-UA"/>
                </w:rPr>
                <w:t xml:space="preserve">1 </w:t>
              </w:r>
              <w:proofErr w:type="spellStart"/>
              <w:r w:rsidRPr="00DE698C">
                <w:rPr>
                  <w:rFonts w:cs="Times New Roman"/>
                  <w:bCs/>
                  <w:color w:val="000000"/>
                  <w:szCs w:val="24"/>
                  <w:lang w:val="uk-UA"/>
                </w:rPr>
                <w:lastRenderedPageBreak/>
                <w:t>м</w:t>
              </w:r>
            </w:smartTag>
            <w:r w:rsidRPr="00DE698C">
              <w:rPr>
                <w:rFonts w:cs="Times New Roman"/>
                <w:bCs/>
                <w:color w:val="000000"/>
                <w:szCs w:val="24"/>
                <w:lang w:val="uk-UA"/>
              </w:rPr>
              <w:t>.куб</w:t>
            </w:r>
            <w:proofErr w:type="spellEnd"/>
            <w:r w:rsidRPr="00DE698C">
              <w:rPr>
                <w:rFonts w:cs="Times New Roman"/>
                <w:bCs/>
                <w:color w:val="000000"/>
                <w:szCs w:val="24"/>
                <w:lang w:val="uk-UA"/>
              </w:rPr>
              <w:t>. з ПДВ</w:t>
            </w:r>
          </w:p>
        </w:tc>
      </w:tr>
      <w:tr w:rsidR="000D3F38" w:rsidRPr="00DE698C" w:rsidTr="007A37DB">
        <w:trPr>
          <w:trHeight w:val="382"/>
        </w:trPr>
        <w:tc>
          <w:tcPr>
            <w:tcW w:w="2880" w:type="dxa"/>
            <w:vMerge/>
            <w:tcBorders>
              <w:top w:val="single" w:sz="4" w:space="0" w:color="auto"/>
              <w:left w:val="single" w:sz="4" w:space="0" w:color="auto"/>
              <w:bottom w:val="single" w:sz="4" w:space="0" w:color="000000"/>
              <w:right w:val="single" w:sz="4" w:space="0" w:color="000000"/>
            </w:tcBorders>
            <w:vAlign w:val="center"/>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p>
        </w:tc>
        <w:tc>
          <w:tcPr>
            <w:tcW w:w="2448"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Водопостачання</w:t>
            </w:r>
          </w:p>
        </w:tc>
        <w:tc>
          <w:tcPr>
            <w:tcW w:w="2340"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Водовідведення</w:t>
            </w:r>
          </w:p>
        </w:tc>
        <w:tc>
          <w:tcPr>
            <w:tcW w:w="1920" w:type="dxa"/>
            <w:vMerge/>
            <w:tcBorders>
              <w:top w:val="single" w:sz="4" w:space="0" w:color="auto"/>
              <w:left w:val="single" w:sz="4" w:space="0" w:color="auto"/>
              <w:bottom w:val="single" w:sz="4" w:space="0" w:color="000000"/>
              <w:right w:val="single" w:sz="4" w:space="0" w:color="000000"/>
            </w:tcBorders>
            <w:vAlign w:val="center"/>
          </w:tcPr>
          <w:p w:rsidR="000D3F38" w:rsidRPr="00DE698C" w:rsidRDefault="000D3F38" w:rsidP="007A37DB">
            <w:pPr>
              <w:rPr>
                <w:rFonts w:cs="Times New Roman"/>
                <w:bCs/>
                <w:color w:val="000000"/>
                <w:szCs w:val="24"/>
                <w:lang w:val="uk-UA"/>
              </w:rPr>
            </w:pPr>
          </w:p>
        </w:tc>
      </w:tr>
      <w:tr w:rsidR="000D3F38" w:rsidRPr="00DE698C" w:rsidTr="007A37DB">
        <w:trPr>
          <w:trHeight w:val="315"/>
        </w:trPr>
        <w:tc>
          <w:tcPr>
            <w:tcW w:w="9588"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jc w:val="center"/>
              <w:rPr>
                <w:rFonts w:cs="Times New Roman"/>
                <w:bCs/>
                <w:color w:val="000000"/>
                <w:szCs w:val="24"/>
                <w:lang w:val="uk-UA"/>
              </w:rPr>
            </w:pPr>
            <w:proofErr w:type="spellStart"/>
            <w:r w:rsidRPr="00DE698C">
              <w:rPr>
                <w:rFonts w:cs="Times New Roman"/>
                <w:bCs/>
                <w:color w:val="000000"/>
                <w:szCs w:val="24"/>
                <w:lang w:val="uk-UA"/>
              </w:rPr>
              <w:lastRenderedPageBreak/>
              <w:t>Дунаївці</w:t>
            </w:r>
            <w:proofErr w:type="spellEnd"/>
          </w:p>
        </w:tc>
      </w:tr>
      <w:tr w:rsidR="000D3F38" w:rsidRPr="00DE698C" w:rsidTr="007A37DB">
        <w:trPr>
          <w:trHeight w:val="315"/>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Населення</w:t>
            </w:r>
          </w:p>
        </w:tc>
        <w:tc>
          <w:tcPr>
            <w:tcW w:w="2448"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8,47</w:t>
            </w:r>
          </w:p>
        </w:tc>
        <w:tc>
          <w:tcPr>
            <w:tcW w:w="2340"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11,83</w:t>
            </w:r>
          </w:p>
        </w:tc>
        <w:tc>
          <w:tcPr>
            <w:tcW w:w="1920"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jc w:val="center"/>
              <w:rPr>
                <w:rFonts w:cs="Times New Roman"/>
                <w:bCs/>
                <w:color w:val="000000"/>
                <w:szCs w:val="24"/>
                <w:lang w:val="uk-UA"/>
              </w:rPr>
            </w:pPr>
            <w:r w:rsidRPr="00DE698C">
              <w:rPr>
                <w:rFonts w:cs="Times New Roman"/>
                <w:bCs/>
                <w:color w:val="000000"/>
                <w:szCs w:val="24"/>
                <w:lang w:val="uk-UA"/>
              </w:rPr>
              <w:t>20,30</w:t>
            </w:r>
          </w:p>
        </w:tc>
      </w:tr>
      <w:tr w:rsidR="000D3F38" w:rsidRPr="00DE698C" w:rsidTr="007A37DB">
        <w:trPr>
          <w:trHeight w:val="315"/>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Бюджетні установи</w:t>
            </w:r>
          </w:p>
        </w:tc>
        <w:tc>
          <w:tcPr>
            <w:tcW w:w="2448"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9,73</w:t>
            </w:r>
          </w:p>
        </w:tc>
        <w:tc>
          <w:tcPr>
            <w:tcW w:w="2340"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13,60</w:t>
            </w:r>
          </w:p>
        </w:tc>
        <w:tc>
          <w:tcPr>
            <w:tcW w:w="1920"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jc w:val="center"/>
              <w:rPr>
                <w:rFonts w:cs="Times New Roman"/>
                <w:bCs/>
                <w:color w:val="000000"/>
                <w:szCs w:val="24"/>
                <w:lang w:val="uk-UA"/>
              </w:rPr>
            </w:pPr>
            <w:r w:rsidRPr="00DE698C">
              <w:rPr>
                <w:rFonts w:cs="Times New Roman"/>
                <w:bCs/>
                <w:color w:val="000000"/>
                <w:szCs w:val="24"/>
                <w:lang w:val="uk-UA"/>
              </w:rPr>
              <w:t>23,33</w:t>
            </w:r>
          </w:p>
        </w:tc>
      </w:tr>
      <w:tr w:rsidR="000D3F38" w:rsidRPr="00DE698C" w:rsidTr="007A37DB">
        <w:trPr>
          <w:trHeight w:val="315"/>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Інші споживачі</w:t>
            </w:r>
          </w:p>
        </w:tc>
        <w:tc>
          <w:tcPr>
            <w:tcW w:w="2448"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11,00</w:t>
            </w:r>
          </w:p>
        </w:tc>
        <w:tc>
          <w:tcPr>
            <w:tcW w:w="2340"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14,20</w:t>
            </w:r>
          </w:p>
        </w:tc>
        <w:tc>
          <w:tcPr>
            <w:tcW w:w="1920"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jc w:val="center"/>
              <w:rPr>
                <w:rFonts w:cs="Times New Roman"/>
                <w:bCs/>
                <w:color w:val="000000"/>
                <w:szCs w:val="24"/>
                <w:lang w:val="uk-UA"/>
              </w:rPr>
            </w:pPr>
            <w:r w:rsidRPr="00DE698C">
              <w:rPr>
                <w:rFonts w:cs="Times New Roman"/>
                <w:bCs/>
                <w:color w:val="000000"/>
                <w:szCs w:val="24"/>
                <w:lang w:val="uk-UA"/>
              </w:rPr>
              <w:t>25,20</w:t>
            </w:r>
          </w:p>
        </w:tc>
      </w:tr>
      <w:tr w:rsidR="000D3F38" w:rsidRPr="00DE698C" w:rsidTr="007A37DB">
        <w:trPr>
          <w:trHeight w:val="315"/>
        </w:trPr>
        <w:tc>
          <w:tcPr>
            <w:tcW w:w="9588"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jc w:val="center"/>
              <w:rPr>
                <w:rFonts w:cs="Times New Roman"/>
                <w:bCs/>
                <w:color w:val="000000"/>
                <w:szCs w:val="24"/>
                <w:lang w:val="uk-UA"/>
              </w:rPr>
            </w:pPr>
            <w:r w:rsidRPr="00DE698C">
              <w:rPr>
                <w:rFonts w:cs="Times New Roman"/>
                <w:bCs/>
                <w:color w:val="000000"/>
                <w:szCs w:val="24"/>
                <w:lang w:val="uk-UA"/>
              </w:rPr>
              <w:t xml:space="preserve">с. </w:t>
            </w:r>
            <w:proofErr w:type="spellStart"/>
            <w:r w:rsidRPr="00DE698C">
              <w:rPr>
                <w:rFonts w:cs="Times New Roman"/>
                <w:bCs/>
                <w:color w:val="000000"/>
                <w:szCs w:val="24"/>
                <w:lang w:val="uk-UA"/>
              </w:rPr>
              <w:t>Мушкутинці</w:t>
            </w:r>
            <w:proofErr w:type="spellEnd"/>
          </w:p>
        </w:tc>
      </w:tr>
      <w:tr w:rsidR="000D3F38" w:rsidRPr="00DE698C" w:rsidTr="007A37DB">
        <w:trPr>
          <w:trHeight w:val="315"/>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Населення</w:t>
            </w:r>
          </w:p>
        </w:tc>
        <w:tc>
          <w:tcPr>
            <w:tcW w:w="2448"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8,90</w:t>
            </w:r>
          </w:p>
        </w:tc>
        <w:tc>
          <w:tcPr>
            <w:tcW w:w="2340"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0,00</w:t>
            </w:r>
          </w:p>
        </w:tc>
        <w:tc>
          <w:tcPr>
            <w:tcW w:w="1920"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jc w:val="center"/>
              <w:rPr>
                <w:rFonts w:cs="Times New Roman"/>
                <w:bCs/>
                <w:color w:val="000000"/>
                <w:szCs w:val="24"/>
                <w:lang w:val="uk-UA"/>
              </w:rPr>
            </w:pPr>
            <w:r w:rsidRPr="00DE698C">
              <w:rPr>
                <w:rFonts w:cs="Times New Roman"/>
                <w:bCs/>
                <w:color w:val="000000"/>
                <w:szCs w:val="24"/>
                <w:lang w:val="uk-UA"/>
              </w:rPr>
              <w:t>8,90</w:t>
            </w:r>
          </w:p>
        </w:tc>
      </w:tr>
      <w:tr w:rsidR="000D3F38" w:rsidRPr="00DE698C" w:rsidTr="007A37DB">
        <w:trPr>
          <w:trHeight w:val="315"/>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Бюджетні установи</w:t>
            </w:r>
          </w:p>
        </w:tc>
        <w:tc>
          <w:tcPr>
            <w:tcW w:w="2448"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10,24</w:t>
            </w:r>
          </w:p>
        </w:tc>
        <w:tc>
          <w:tcPr>
            <w:tcW w:w="2340"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0,00</w:t>
            </w:r>
          </w:p>
        </w:tc>
        <w:tc>
          <w:tcPr>
            <w:tcW w:w="1920"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jc w:val="center"/>
              <w:rPr>
                <w:rFonts w:cs="Times New Roman"/>
                <w:bCs/>
                <w:color w:val="000000"/>
                <w:szCs w:val="24"/>
                <w:lang w:val="uk-UA"/>
              </w:rPr>
            </w:pPr>
            <w:r w:rsidRPr="00DE698C">
              <w:rPr>
                <w:rFonts w:cs="Times New Roman"/>
                <w:bCs/>
                <w:color w:val="000000"/>
                <w:szCs w:val="24"/>
                <w:lang w:val="uk-UA"/>
              </w:rPr>
              <w:t>10,24</w:t>
            </w:r>
          </w:p>
        </w:tc>
      </w:tr>
      <w:tr w:rsidR="000D3F38" w:rsidRPr="00DE698C" w:rsidTr="007A37DB">
        <w:trPr>
          <w:trHeight w:val="315"/>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Інші споживачі</w:t>
            </w:r>
          </w:p>
        </w:tc>
        <w:tc>
          <w:tcPr>
            <w:tcW w:w="2448"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11,57</w:t>
            </w:r>
          </w:p>
        </w:tc>
        <w:tc>
          <w:tcPr>
            <w:tcW w:w="2340"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0,00</w:t>
            </w:r>
          </w:p>
        </w:tc>
        <w:tc>
          <w:tcPr>
            <w:tcW w:w="1920"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jc w:val="center"/>
              <w:rPr>
                <w:rFonts w:cs="Times New Roman"/>
                <w:bCs/>
                <w:color w:val="000000"/>
                <w:szCs w:val="24"/>
                <w:lang w:val="uk-UA"/>
              </w:rPr>
            </w:pPr>
            <w:r w:rsidRPr="00DE698C">
              <w:rPr>
                <w:rFonts w:cs="Times New Roman"/>
                <w:bCs/>
                <w:color w:val="000000"/>
                <w:szCs w:val="24"/>
                <w:lang w:val="uk-UA"/>
              </w:rPr>
              <w:t>11,57</w:t>
            </w:r>
          </w:p>
        </w:tc>
      </w:tr>
      <w:tr w:rsidR="000D3F38" w:rsidRPr="00DE698C" w:rsidTr="007A37DB">
        <w:trPr>
          <w:trHeight w:val="315"/>
        </w:trPr>
        <w:tc>
          <w:tcPr>
            <w:tcW w:w="9588"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jc w:val="center"/>
              <w:rPr>
                <w:rFonts w:cs="Times New Roman"/>
                <w:bCs/>
                <w:color w:val="000000"/>
                <w:szCs w:val="24"/>
                <w:lang w:val="uk-UA"/>
              </w:rPr>
            </w:pPr>
            <w:r w:rsidRPr="00DE698C">
              <w:rPr>
                <w:rFonts w:cs="Times New Roman"/>
                <w:bCs/>
                <w:color w:val="000000"/>
                <w:szCs w:val="24"/>
                <w:lang w:val="uk-UA"/>
              </w:rPr>
              <w:t xml:space="preserve">с. </w:t>
            </w:r>
            <w:proofErr w:type="spellStart"/>
            <w:r w:rsidRPr="00DE698C">
              <w:rPr>
                <w:rFonts w:cs="Times New Roman"/>
                <w:bCs/>
                <w:color w:val="000000"/>
                <w:szCs w:val="24"/>
                <w:lang w:val="uk-UA"/>
              </w:rPr>
              <w:t>Миньківці</w:t>
            </w:r>
            <w:proofErr w:type="spellEnd"/>
          </w:p>
        </w:tc>
      </w:tr>
      <w:tr w:rsidR="000D3F38" w:rsidRPr="00DE698C" w:rsidTr="007A37DB">
        <w:trPr>
          <w:trHeight w:val="315"/>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Населення</w:t>
            </w:r>
          </w:p>
        </w:tc>
        <w:tc>
          <w:tcPr>
            <w:tcW w:w="2448"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10,61</w:t>
            </w:r>
          </w:p>
        </w:tc>
        <w:tc>
          <w:tcPr>
            <w:tcW w:w="2340"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0,00</w:t>
            </w:r>
          </w:p>
        </w:tc>
        <w:tc>
          <w:tcPr>
            <w:tcW w:w="1920"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jc w:val="center"/>
              <w:rPr>
                <w:rFonts w:cs="Times New Roman"/>
                <w:bCs/>
                <w:color w:val="000000"/>
                <w:szCs w:val="24"/>
                <w:lang w:val="uk-UA"/>
              </w:rPr>
            </w:pPr>
            <w:r w:rsidRPr="00DE698C">
              <w:rPr>
                <w:rFonts w:cs="Times New Roman"/>
                <w:bCs/>
                <w:color w:val="000000"/>
                <w:szCs w:val="24"/>
                <w:lang w:val="uk-UA"/>
              </w:rPr>
              <w:t>10,61</w:t>
            </w:r>
          </w:p>
        </w:tc>
      </w:tr>
      <w:tr w:rsidR="000D3F38" w:rsidRPr="00DE698C" w:rsidTr="007A37DB">
        <w:trPr>
          <w:trHeight w:val="315"/>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Бюджетні установи</w:t>
            </w:r>
          </w:p>
        </w:tc>
        <w:tc>
          <w:tcPr>
            <w:tcW w:w="2448"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12,21</w:t>
            </w:r>
          </w:p>
        </w:tc>
        <w:tc>
          <w:tcPr>
            <w:tcW w:w="2340"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0,00</w:t>
            </w:r>
          </w:p>
        </w:tc>
        <w:tc>
          <w:tcPr>
            <w:tcW w:w="1920"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jc w:val="center"/>
              <w:rPr>
                <w:rFonts w:cs="Times New Roman"/>
                <w:bCs/>
                <w:color w:val="000000"/>
                <w:szCs w:val="24"/>
                <w:lang w:val="uk-UA"/>
              </w:rPr>
            </w:pPr>
            <w:r w:rsidRPr="00DE698C">
              <w:rPr>
                <w:rFonts w:cs="Times New Roman"/>
                <w:bCs/>
                <w:color w:val="000000"/>
                <w:szCs w:val="24"/>
                <w:lang w:val="uk-UA"/>
              </w:rPr>
              <w:t>12,21</w:t>
            </w:r>
          </w:p>
        </w:tc>
      </w:tr>
      <w:tr w:rsidR="000D3F38" w:rsidRPr="00DE698C" w:rsidTr="007A37DB">
        <w:trPr>
          <w:trHeight w:val="315"/>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Інші споживачі</w:t>
            </w:r>
          </w:p>
        </w:tc>
        <w:tc>
          <w:tcPr>
            <w:tcW w:w="2448"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13,80</w:t>
            </w:r>
          </w:p>
        </w:tc>
        <w:tc>
          <w:tcPr>
            <w:tcW w:w="2340"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0,00</w:t>
            </w:r>
          </w:p>
        </w:tc>
        <w:tc>
          <w:tcPr>
            <w:tcW w:w="1920"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jc w:val="center"/>
              <w:rPr>
                <w:rFonts w:cs="Times New Roman"/>
                <w:bCs/>
                <w:color w:val="000000"/>
                <w:szCs w:val="24"/>
                <w:lang w:val="uk-UA"/>
              </w:rPr>
            </w:pPr>
            <w:r w:rsidRPr="00DE698C">
              <w:rPr>
                <w:rFonts w:cs="Times New Roman"/>
                <w:bCs/>
                <w:color w:val="000000"/>
                <w:szCs w:val="24"/>
                <w:lang w:val="uk-UA"/>
              </w:rPr>
              <w:t>13,80</w:t>
            </w:r>
          </w:p>
        </w:tc>
      </w:tr>
      <w:tr w:rsidR="000D3F38" w:rsidRPr="00DE698C" w:rsidTr="007A37DB">
        <w:trPr>
          <w:trHeight w:val="315"/>
        </w:trPr>
        <w:tc>
          <w:tcPr>
            <w:tcW w:w="9588"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jc w:val="center"/>
              <w:rPr>
                <w:rFonts w:cs="Times New Roman"/>
                <w:bCs/>
                <w:color w:val="000000"/>
                <w:szCs w:val="24"/>
                <w:lang w:val="uk-UA"/>
              </w:rPr>
            </w:pPr>
            <w:r w:rsidRPr="00DE698C">
              <w:rPr>
                <w:rFonts w:cs="Times New Roman"/>
                <w:bCs/>
                <w:color w:val="000000"/>
                <w:szCs w:val="24"/>
                <w:lang w:val="uk-UA"/>
              </w:rPr>
              <w:t xml:space="preserve">с. </w:t>
            </w:r>
            <w:proofErr w:type="spellStart"/>
            <w:r w:rsidRPr="00DE698C">
              <w:rPr>
                <w:rFonts w:cs="Times New Roman"/>
                <w:bCs/>
                <w:color w:val="000000"/>
                <w:szCs w:val="24"/>
                <w:lang w:val="uk-UA"/>
              </w:rPr>
              <w:t>Голозубинці</w:t>
            </w:r>
            <w:proofErr w:type="spellEnd"/>
          </w:p>
        </w:tc>
      </w:tr>
      <w:tr w:rsidR="000D3F38" w:rsidRPr="00DE698C" w:rsidTr="007A37DB">
        <w:trPr>
          <w:trHeight w:val="315"/>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Населення</w:t>
            </w:r>
          </w:p>
        </w:tc>
        <w:tc>
          <w:tcPr>
            <w:tcW w:w="2448"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9,04</w:t>
            </w:r>
          </w:p>
        </w:tc>
        <w:tc>
          <w:tcPr>
            <w:tcW w:w="2340"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0,00</w:t>
            </w:r>
          </w:p>
        </w:tc>
        <w:tc>
          <w:tcPr>
            <w:tcW w:w="1920"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jc w:val="center"/>
              <w:rPr>
                <w:rFonts w:cs="Times New Roman"/>
                <w:bCs/>
                <w:color w:val="000000"/>
                <w:szCs w:val="24"/>
                <w:lang w:val="uk-UA"/>
              </w:rPr>
            </w:pPr>
            <w:r w:rsidRPr="00DE698C">
              <w:rPr>
                <w:rFonts w:cs="Times New Roman"/>
                <w:bCs/>
                <w:color w:val="000000"/>
                <w:szCs w:val="24"/>
                <w:lang w:val="uk-UA"/>
              </w:rPr>
              <w:t>9,04</w:t>
            </w:r>
          </w:p>
        </w:tc>
      </w:tr>
      <w:tr w:rsidR="000D3F38" w:rsidRPr="00DE698C" w:rsidTr="007A37DB">
        <w:trPr>
          <w:trHeight w:val="315"/>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Бюджетні установи</w:t>
            </w:r>
          </w:p>
        </w:tc>
        <w:tc>
          <w:tcPr>
            <w:tcW w:w="2448"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10,40</w:t>
            </w:r>
          </w:p>
        </w:tc>
        <w:tc>
          <w:tcPr>
            <w:tcW w:w="2340"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0,00</w:t>
            </w:r>
          </w:p>
        </w:tc>
        <w:tc>
          <w:tcPr>
            <w:tcW w:w="1920"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jc w:val="center"/>
              <w:rPr>
                <w:rFonts w:cs="Times New Roman"/>
                <w:bCs/>
                <w:color w:val="000000"/>
                <w:szCs w:val="24"/>
                <w:lang w:val="uk-UA"/>
              </w:rPr>
            </w:pPr>
            <w:r w:rsidRPr="00DE698C">
              <w:rPr>
                <w:rFonts w:cs="Times New Roman"/>
                <w:bCs/>
                <w:color w:val="000000"/>
                <w:szCs w:val="24"/>
                <w:lang w:val="uk-UA"/>
              </w:rPr>
              <w:t>10,40</w:t>
            </w:r>
          </w:p>
        </w:tc>
      </w:tr>
      <w:tr w:rsidR="000D3F38" w:rsidRPr="00DE698C" w:rsidTr="007A37DB">
        <w:trPr>
          <w:trHeight w:val="315"/>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Інші споживачі</w:t>
            </w:r>
          </w:p>
        </w:tc>
        <w:tc>
          <w:tcPr>
            <w:tcW w:w="2448"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11,46</w:t>
            </w:r>
          </w:p>
        </w:tc>
        <w:tc>
          <w:tcPr>
            <w:tcW w:w="2340"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0,00</w:t>
            </w:r>
          </w:p>
        </w:tc>
        <w:tc>
          <w:tcPr>
            <w:tcW w:w="1920"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jc w:val="center"/>
              <w:rPr>
                <w:rFonts w:cs="Times New Roman"/>
                <w:bCs/>
                <w:color w:val="000000"/>
                <w:szCs w:val="24"/>
                <w:lang w:val="uk-UA"/>
              </w:rPr>
            </w:pPr>
            <w:r w:rsidRPr="00DE698C">
              <w:rPr>
                <w:rFonts w:cs="Times New Roman"/>
                <w:bCs/>
                <w:color w:val="000000"/>
                <w:szCs w:val="24"/>
                <w:lang w:val="uk-UA"/>
              </w:rPr>
              <w:t>11,46</w:t>
            </w:r>
          </w:p>
        </w:tc>
      </w:tr>
      <w:tr w:rsidR="000D3F38" w:rsidRPr="00DE698C" w:rsidTr="007A37DB">
        <w:trPr>
          <w:trHeight w:val="315"/>
        </w:trPr>
        <w:tc>
          <w:tcPr>
            <w:tcW w:w="9588"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jc w:val="center"/>
              <w:rPr>
                <w:rFonts w:cs="Times New Roman"/>
                <w:bCs/>
                <w:color w:val="000000"/>
                <w:szCs w:val="24"/>
                <w:lang w:val="uk-UA"/>
              </w:rPr>
            </w:pPr>
            <w:r w:rsidRPr="00DE698C">
              <w:rPr>
                <w:rFonts w:cs="Times New Roman"/>
                <w:bCs/>
                <w:color w:val="000000"/>
                <w:szCs w:val="24"/>
                <w:lang w:val="uk-UA"/>
              </w:rPr>
              <w:t xml:space="preserve">с. </w:t>
            </w:r>
            <w:proofErr w:type="spellStart"/>
            <w:r w:rsidRPr="00DE698C">
              <w:rPr>
                <w:rFonts w:cs="Times New Roman"/>
                <w:bCs/>
                <w:color w:val="000000"/>
                <w:szCs w:val="24"/>
                <w:lang w:val="uk-UA"/>
              </w:rPr>
              <w:t>Ганівка</w:t>
            </w:r>
            <w:proofErr w:type="spellEnd"/>
          </w:p>
        </w:tc>
      </w:tr>
      <w:tr w:rsidR="000D3F38" w:rsidRPr="00DE698C" w:rsidTr="007A37DB">
        <w:trPr>
          <w:trHeight w:val="315"/>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Населення</w:t>
            </w:r>
          </w:p>
        </w:tc>
        <w:tc>
          <w:tcPr>
            <w:tcW w:w="2448"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9,95</w:t>
            </w:r>
          </w:p>
        </w:tc>
        <w:tc>
          <w:tcPr>
            <w:tcW w:w="2340"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0,00</w:t>
            </w:r>
          </w:p>
        </w:tc>
        <w:tc>
          <w:tcPr>
            <w:tcW w:w="1920"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jc w:val="center"/>
              <w:rPr>
                <w:rFonts w:cs="Times New Roman"/>
                <w:bCs/>
                <w:color w:val="000000"/>
                <w:szCs w:val="24"/>
                <w:lang w:val="uk-UA"/>
              </w:rPr>
            </w:pPr>
            <w:r w:rsidRPr="00DE698C">
              <w:rPr>
                <w:rFonts w:cs="Times New Roman"/>
                <w:bCs/>
                <w:color w:val="000000"/>
                <w:szCs w:val="24"/>
                <w:lang w:val="uk-UA"/>
              </w:rPr>
              <w:t>9,95</w:t>
            </w:r>
          </w:p>
        </w:tc>
      </w:tr>
      <w:tr w:rsidR="000D3F38" w:rsidRPr="00DE698C" w:rsidTr="007A37DB">
        <w:trPr>
          <w:trHeight w:val="315"/>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Бюджетні установи</w:t>
            </w:r>
          </w:p>
        </w:tc>
        <w:tc>
          <w:tcPr>
            <w:tcW w:w="2448"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11,45</w:t>
            </w:r>
          </w:p>
        </w:tc>
        <w:tc>
          <w:tcPr>
            <w:tcW w:w="2340"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0,00</w:t>
            </w:r>
          </w:p>
        </w:tc>
        <w:tc>
          <w:tcPr>
            <w:tcW w:w="1920"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jc w:val="center"/>
              <w:rPr>
                <w:rFonts w:cs="Times New Roman"/>
                <w:bCs/>
                <w:color w:val="000000"/>
                <w:szCs w:val="24"/>
                <w:lang w:val="uk-UA"/>
              </w:rPr>
            </w:pPr>
            <w:r w:rsidRPr="00DE698C">
              <w:rPr>
                <w:rFonts w:cs="Times New Roman"/>
                <w:bCs/>
                <w:color w:val="000000"/>
                <w:szCs w:val="24"/>
                <w:lang w:val="uk-UA"/>
              </w:rPr>
              <w:t>11,45</w:t>
            </w:r>
          </w:p>
        </w:tc>
      </w:tr>
      <w:tr w:rsidR="000D3F38" w:rsidRPr="00DE698C" w:rsidTr="007A37DB">
        <w:trPr>
          <w:trHeight w:val="315"/>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Інші споживачі</w:t>
            </w:r>
          </w:p>
        </w:tc>
        <w:tc>
          <w:tcPr>
            <w:tcW w:w="2448"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12,94</w:t>
            </w:r>
          </w:p>
        </w:tc>
        <w:tc>
          <w:tcPr>
            <w:tcW w:w="2340"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0,00</w:t>
            </w:r>
          </w:p>
        </w:tc>
        <w:tc>
          <w:tcPr>
            <w:tcW w:w="1920"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jc w:val="center"/>
              <w:rPr>
                <w:rFonts w:cs="Times New Roman"/>
                <w:bCs/>
                <w:color w:val="000000"/>
                <w:szCs w:val="24"/>
                <w:lang w:val="uk-UA"/>
              </w:rPr>
            </w:pPr>
            <w:r w:rsidRPr="00DE698C">
              <w:rPr>
                <w:rFonts w:cs="Times New Roman"/>
                <w:bCs/>
                <w:color w:val="000000"/>
                <w:szCs w:val="24"/>
                <w:lang w:val="uk-UA"/>
              </w:rPr>
              <w:t>12,94</w:t>
            </w:r>
          </w:p>
        </w:tc>
      </w:tr>
      <w:tr w:rsidR="000D3F38" w:rsidRPr="00DE698C" w:rsidTr="007A37DB">
        <w:trPr>
          <w:trHeight w:val="194"/>
        </w:trPr>
        <w:tc>
          <w:tcPr>
            <w:tcW w:w="9588"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jc w:val="center"/>
              <w:rPr>
                <w:rFonts w:cs="Times New Roman"/>
                <w:bCs/>
                <w:color w:val="000000"/>
                <w:szCs w:val="24"/>
                <w:lang w:val="uk-UA"/>
              </w:rPr>
            </w:pPr>
            <w:r w:rsidRPr="00DE698C">
              <w:rPr>
                <w:rFonts w:cs="Times New Roman"/>
                <w:bCs/>
                <w:color w:val="000000"/>
                <w:szCs w:val="24"/>
                <w:lang w:val="uk-UA"/>
              </w:rPr>
              <w:t xml:space="preserve">с. </w:t>
            </w:r>
            <w:proofErr w:type="spellStart"/>
            <w:r w:rsidRPr="00DE698C">
              <w:rPr>
                <w:rFonts w:cs="Times New Roman"/>
                <w:bCs/>
                <w:color w:val="000000"/>
                <w:szCs w:val="24"/>
                <w:lang w:val="uk-UA"/>
              </w:rPr>
              <w:t>Воробіївка</w:t>
            </w:r>
            <w:proofErr w:type="spellEnd"/>
          </w:p>
        </w:tc>
      </w:tr>
      <w:tr w:rsidR="000D3F38" w:rsidRPr="00DE698C" w:rsidTr="007A37DB">
        <w:trPr>
          <w:trHeight w:val="315"/>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Населення</w:t>
            </w:r>
          </w:p>
        </w:tc>
        <w:tc>
          <w:tcPr>
            <w:tcW w:w="2448"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11,52</w:t>
            </w:r>
          </w:p>
        </w:tc>
        <w:tc>
          <w:tcPr>
            <w:tcW w:w="2340"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0,00</w:t>
            </w:r>
          </w:p>
        </w:tc>
        <w:tc>
          <w:tcPr>
            <w:tcW w:w="1920"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jc w:val="center"/>
              <w:rPr>
                <w:rFonts w:cs="Times New Roman"/>
                <w:bCs/>
                <w:color w:val="000000"/>
                <w:szCs w:val="24"/>
                <w:lang w:val="uk-UA"/>
              </w:rPr>
            </w:pPr>
            <w:r w:rsidRPr="00DE698C">
              <w:rPr>
                <w:rFonts w:cs="Times New Roman"/>
                <w:bCs/>
                <w:color w:val="000000"/>
                <w:szCs w:val="24"/>
                <w:lang w:val="uk-UA"/>
              </w:rPr>
              <w:t>11,52</w:t>
            </w:r>
          </w:p>
        </w:tc>
      </w:tr>
      <w:tr w:rsidR="000D3F38" w:rsidRPr="00DE698C" w:rsidTr="007A37DB">
        <w:trPr>
          <w:trHeight w:val="315"/>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Бюджетні установи</w:t>
            </w:r>
          </w:p>
        </w:tc>
        <w:tc>
          <w:tcPr>
            <w:tcW w:w="2448"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13,25</w:t>
            </w:r>
          </w:p>
        </w:tc>
        <w:tc>
          <w:tcPr>
            <w:tcW w:w="2340"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0,00</w:t>
            </w:r>
          </w:p>
        </w:tc>
        <w:tc>
          <w:tcPr>
            <w:tcW w:w="1920"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jc w:val="center"/>
              <w:rPr>
                <w:rFonts w:cs="Times New Roman"/>
                <w:bCs/>
                <w:color w:val="000000"/>
                <w:szCs w:val="24"/>
                <w:lang w:val="uk-UA"/>
              </w:rPr>
            </w:pPr>
            <w:r w:rsidRPr="00DE698C">
              <w:rPr>
                <w:rFonts w:cs="Times New Roman"/>
                <w:bCs/>
                <w:color w:val="000000"/>
                <w:szCs w:val="24"/>
                <w:lang w:val="uk-UA"/>
              </w:rPr>
              <w:t>13,25</w:t>
            </w:r>
          </w:p>
        </w:tc>
      </w:tr>
      <w:tr w:rsidR="000D3F38" w:rsidRPr="00DE698C" w:rsidTr="007A37DB">
        <w:trPr>
          <w:trHeight w:val="315"/>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Інші споживачі</w:t>
            </w:r>
          </w:p>
        </w:tc>
        <w:tc>
          <w:tcPr>
            <w:tcW w:w="2448"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14,97</w:t>
            </w:r>
          </w:p>
        </w:tc>
        <w:tc>
          <w:tcPr>
            <w:tcW w:w="2340"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0,00</w:t>
            </w:r>
          </w:p>
        </w:tc>
        <w:tc>
          <w:tcPr>
            <w:tcW w:w="1920"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jc w:val="center"/>
              <w:rPr>
                <w:rFonts w:cs="Times New Roman"/>
                <w:bCs/>
                <w:color w:val="000000"/>
                <w:szCs w:val="24"/>
                <w:lang w:val="uk-UA"/>
              </w:rPr>
            </w:pPr>
            <w:r w:rsidRPr="00DE698C">
              <w:rPr>
                <w:rFonts w:cs="Times New Roman"/>
                <w:bCs/>
                <w:color w:val="000000"/>
                <w:szCs w:val="24"/>
                <w:lang w:val="uk-UA"/>
              </w:rPr>
              <w:t>14,97</w:t>
            </w:r>
          </w:p>
        </w:tc>
      </w:tr>
      <w:tr w:rsidR="000D3F38" w:rsidRPr="00DE698C" w:rsidTr="007A37DB">
        <w:trPr>
          <w:trHeight w:val="315"/>
        </w:trPr>
        <w:tc>
          <w:tcPr>
            <w:tcW w:w="9588"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jc w:val="center"/>
              <w:rPr>
                <w:rFonts w:cs="Times New Roman"/>
                <w:bCs/>
                <w:color w:val="000000"/>
                <w:szCs w:val="24"/>
                <w:lang w:val="uk-UA"/>
              </w:rPr>
            </w:pPr>
            <w:r w:rsidRPr="00DE698C">
              <w:rPr>
                <w:rFonts w:cs="Times New Roman"/>
                <w:bCs/>
                <w:color w:val="000000"/>
                <w:szCs w:val="24"/>
                <w:lang w:val="uk-UA"/>
              </w:rPr>
              <w:t xml:space="preserve">с. </w:t>
            </w:r>
            <w:proofErr w:type="spellStart"/>
            <w:r w:rsidRPr="00DE698C">
              <w:rPr>
                <w:rFonts w:cs="Times New Roman"/>
                <w:bCs/>
                <w:color w:val="000000"/>
                <w:szCs w:val="24"/>
                <w:lang w:val="uk-UA"/>
              </w:rPr>
              <w:t>Рахнівка</w:t>
            </w:r>
            <w:proofErr w:type="spellEnd"/>
          </w:p>
        </w:tc>
      </w:tr>
      <w:tr w:rsidR="000D3F38" w:rsidRPr="00DE698C" w:rsidTr="007A37DB">
        <w:trPr>
          <w:trHeight w:val="315"/>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Населення</w:t>
            </w:r>
          </w:p>
        </w:tc>
        <w:tc>
          <w:tcPr>
            <w:tcW w:w="2448"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13,57</w:t>
            </w:r>
          </w:p>
        </w:tc>
        <w:tc>
          <w:tcPr>
            <w:tcW w:w="2340"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0,00</w:t>
            </w:r>
          </w:p>
        </w:tc>
        <w:tc>
          <w:tcPr>
            <w:tcW w:w="1920"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jc w:val="center"/>
              <w:rPr>
                <w:rFonts w:cs="Times New Roman"/>
                <w:bCs/>
                <w:color w:val="000000"/>
                <w:szCs w:val="24"/>
                <w:lang w:val="uk-UA"/>
              </w:rPr>
            </w:pPr>
            <w:r w:rsidRPr="00DE698C">
              <w:rPr>
                <w:rFonts w:cs="Times New Roman"/>
                <w:bCs/>
                <w:color w:val="000000"/>
                <w:szCs w:val="24"/>
                <w:lang w:val="uk-UA"/>
              </w:rPr>
              <w:t>13,57</w:t>
            </w:r>
          </w:p>
        </w:tc>
      </w:tr>
      <w:tr w:rsidR="000D3F38" w:rsidRPr="00DE698C" w:rsidTr="007A37DB">
        <w:trPr>
          <w:trHeight w:val="315"/>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Бюджетні установи</w:t>
            </w:r>
          </w:p>
        </w:tc>
        <w:tc>
          <w:tcPr>
            <w:tcW w:w="2448"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15,61</w:t>
            </w:r>
          </w:p>
        </w:tc>
        <w:tc>
          <w:tcPr>
            <w:tcW w:w="2340"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0,00</w:t>
            </w:r>
          </w:p>
        </w:tc>
        <w:tc>
          <w:tcPr>
            <w:tcW w:w="1920"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jc w:val="center"/>
              <w:rPr>
                <w:rFonts w:cs="Times New Roman"/>
                <w:bCs/>
                <w:color w:val="000000"/>
                <w:szCs w:val="24"/>
                <w:lang w:val="uk-UA"/>
              </w:rPr>
            </w:pPr>
            <w:r w:rsidRPr="00DE698C">
              <w:rPr>
                <w:rFonts w:cs="Times New Roman"/>
                <w:bCs/>
                <w:color w:val="000000"/>
                <w:szCs w:val="24"/>
                <w:lang w:val="uk-UA"/>
              </w:rPr>
              <w:t>15,61</w:t>
            </w:r>
          </w:p>
        </w:tc>
      </w:tr>
      <w:tr w:rsidR="000D3F38" w:rsidRPr="00DE698C" w:rsidTr="007A37DB">
        <w:trPr>
          <w:trHeight w:val="315"/>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Інші споживачі</w:t>
            </w:r>
          </w:p>
        </w:tc>
        <w:tc>
          <w:tcPr>
            <w:tcW w:w="2448"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17,65</w:t>
            </w:r>
          </w:p>
        </w:tc>
        <w:tc>
          <w:tcPr>
            <w:tcW w:w="2340"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0,00</w:t>
            </w:r>
          </w:p>
        </w:tc>
        <w:tc>
          <w:tcPr>
            <w:tcW w:w="1920"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jc w:val="center"/>
              <w:rPr>
                <w:rFonts w:cs="Times New Roman"/>
                <w:bCs/>
                <w:color w:val="000000"/>
                <w:szCs w:val="24"/>
                <w:lang w:val="uk-UA"/>
              </w:rPr>
            </w:pPr>
            <w:r w:rsidRPr="00DE698C">
              <w:rPr>
                <w:rFonts w:cs="Times New Roman"/>
                <w:bCs/>
                <w:color w:val="000000"/>
                <w:szCs w:val="24"/>
                <w:lang w:val="uk-UA"/>
              </w:rPr>
              <w:t>17,65</w:t>
            </w:r>
          </w:p>
        </w:tc>
      </w:tr>
      <w:tr w:rsidR="000D3F38" w:rsidRPr="00DE698C" w:rsidTr="007A37DB">
        <w:trPr>
          <w:trHeight w:val="315"/>
        </w:trPr>
        <w:tc>
          <w:tcPr>
            <w:tcW w:w="9588"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jc w:val="center"/>
              <w:rPr>
                <w:rFonts w:cs="Times New Roman"/>
                <w:bCs/>
                <w:color w:val="000000"/>
                <w:szCs w:val="24"/>
                <w:lang w:val="uk-UA"/>
              </w:rPr>
            </w:pPr>
            <w:r w:rsidRPr="00DE698C">
              <w:rPr>
                <w:rFonts w:cs="Times New Roman"/>
                <w:bCs/>
                <w:color w:val="000000"/>
                <w:szCs w:val="24"/>
                <w:lang w:val="uk-UA"/>
              </w:rPr>
              <w:t xml:space="preserve">с. Гута - </w:t>
            </w:r>
            <w:proofErr w:type="spellStart"/>
            <w:r w:rsidRPr="00DE698C">
              <w:rPr>
                <w:rFonts w:cs="Times New Roman"/>
                <w:bCs/>
                <w:color w:val="000000"/>
                <w:szCs w:val="24"/>
                <w:lang w:val="uk-UA"/>
              </w:rPr>
              <w:t>Яцковецька</w:t>
            </w:r>
            <w:proofErr w:type="spellEnd"/>
          </w:p>
        </w:tc>
      </w:tr>
      <w:tr w:rsidR="000D3F38" w:rsidRPr="00DE698C" w:rsidTr="007A37DB">
        <w:trPr>
          <w:trHeight w:val="315"/>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Населення</w:t>
            </w:r>
          </w:p>
        </w:tc>
        <w:tc>
          <w:tcPr>
            <w:tcW w:w="2448"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8,65</w:t>
            </w:r>
          </w:p>
        </w:tc>
        <w:tc>
          <w:tcPr>
            <w:tcW w:w="2340"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0,00</w:t>
            </w:r>
          </w:p>
        </w:tc>
        <w:tc>
          <w:tcPr>
            <w:tcW w:w="1920"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jc w:val="center"/>
              <w:rPr>
                <w:rFonts w:cs="Times New Roman"/>
                <w:bCs/>
                <w:color w:val="000000"/>
                <w:szCs w:val="24"/>
                <w:lang w:val="uk-UA"/>
              </w:rPr>
            </w:pPr>
            <w:r w:rsidRPr="00DE698C">
              <w:rPr>
                <w:rFonts w:cs="Times New Roman"/>
                <w:bCs/>
                <w:color w:val="000000"/>
                <w:szCs w:val="24"/>
                <w:lang w:val="uk-UA"/>
              </w:rPr>
              <w:t>8,65</w:t>
            </w:r>
          </w:p>
        </w:tc>
      </w:tr>
      <w:tr w:rsidR="000D3F38" w:rsidRPr="00DE698C" w:rsidTr="007A37DB">
        <w:trPr>
          <w:trHeight w:val="315"/>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Бюджетні установи</w:t>
            </w:r>
          </w:p>
        </w:tc>
        <w:tc>
          <w:tcPr>
            <w:tcW w:w="2448"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9,95</w:t>
            </w:r>
          </w:p>
        </w:tc>
        <w:tc>
          <w:tcPr>
            <w:tcW w:w="2340"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0,00</w:t>
            </w:r>
          </w:p>
        </w:tc>
        <w:tc>
          <w:tcPr>
            <w:tcW w:w="1920"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jc w:val="center"/>
              <w:rPr>
                <w:rFonts w:cs="Times New Roman"/>
                <w:bCs/>
                <w:color w:val="000000"/>
                <w:szCs w:val="24"/>
                <w:lang w:val="uk-UA"/>
              </w:rPr>
            </w:pPr>
            <w:r w:rsidRPr="00DE698C">
              <w:rPr>
                <w:rFonts w:cs="Times New Roman"/>
                <w:bCs/>
                <w:color w:val="000000"/>
                <w:szCs w:val="24"/>
                <w:lang w:val="uk-UA"/>
              </w:rPr>
              <w:t>9,95</w:t>
            </w:r>
          </w:p>
        </w:tc>
      </w:tr>
      <w:tr w:rsidR="000D3F38" w:rsidRPr="00DE698C" w:rsidTr="007A37DB">
        <w:trPr>
          <w:trHeight w:val="315"/>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Інші споживачі</w:t>
            </w:r>
          </w:p>
        </w:tc>
        <w:tc>
          <w:tcPr>
            <w:tcW w:w="2448"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11,25</w:t>
            </w:r>
          </w:p>
        </w:tc>
        <w:tc>
          <w:tcPr>
            <w:tcW w:w="2340"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0,00</w:t>
            </w:r>
          </w:p>
        </w:tc>
        <w:tc>
          <w:tcPr>
            <w:tcW w:w="1920" w:type="dxa"/>
            <w:tcBorders>
              <w:top w:val="single" w:sz="4" w:space="0" w:color="auto"/>
              <w:left w:val="nil"/>
              <w:bottom w:val="single" w:sz="4" w:space="0" w:color="auto"/>
              <w:right w:val="single" w:sz="4" w:space="0" w:color="000000"/>
            </w:tcBorders>
            <w:shd w:val="clear" w:color="auto" w:fill="auto"/>
            <w:noWrap/>
            <w:vAlign w:val="bottom"/>
          </w:tcPr>
          <w:p w:rsidR="000D3F38" w:rsidRPr="00DE698C" w:rsidRDefault="000D3F38" w:rsidP="007A37DB">
            <w:pPr>
              <w:jc w:val="center"/>
              <w:rPr>
                <w:rFonts w:cs="Times New Roman"/>
                <w:bCs/>
                <w:color w:val="000000"/>
                <w:szCs w:val="24"/>
                <w:lang w:val="uk-UA"/>
              </w:rPr>
            </w:pPr>
            <w:r w:rsidRPr="00DE698C">
              <w:rPr>
                <w:rFonts w:cs="Times New Roman"/>
                <w:bCs/>
                <w:color w:val="000000"/>
                <w:szCs w:val="24"/>
                <w:lang w:val="uk-UA"/>
              </w:rPr>
              <w:t>11,25</w:t>
            </w:r>
          </w:p>
        </w:tc>
      </w:tr>
    </w:tbl>
    <w:p w:rsidR="000D3F38" w:rsidRPr="00DE698C" w:rsidRDefault="000D3F38" w:rsidP="000D3F38">
      <w:pPr>
        <w:widowControl w:val="0"/>
        <w:tabs>
          <w:tab w:val="left" w:pos="709"/>
        </w:tabs>
        <w:autoSpaceDE w:val="0"/>
        <w:autoSpaceDN w:val="0"/>
        <w:adjustRightInd w:val="0"/>
        <w:ind w:firstLine="720"/>
        <w:jc w:val="both"/>
        <w:rPr>
          <w:rFonts w:cs="Times New Roman"/>
          <w:bCs/>
          <w:szCs w:val="24"/>
          <w:lang w:val="uk-UA"/>
        </w:rPr>
      </w:pPr>
    </w:p>
    <w:p w:rsidR="000D3F38" w:rsidRPr="00DE698C" w:rsidRDefault="000D3F38" w:rsidP="000D3F38">
      <w:pPr>
        <w:jc w:val="center"/>
        <w:rPr>
          <w:b/>
          <w:szCs w:val="24"/>
          <w:lang w:val="uk-UA"/>
        </w:rPr>
      </w:pPr>
      <w:r w:rsidRPr="00DE698C">
        <w:rPr>
          <w:b/>
          <w:szCs w:val="24"/>
          <w:lang w:val="uk-UA"/>
        </w:rPr>
        <w:t>КП теплових мереж ДМР</w:t>
      </w:r>
    </w:p>
    <w:p w:rsidR="000D3F38" w:rsidRPr="00DE698C" w:rsidRDefault="000D3F38" w:rsidP="000D3F38">
      <w:pPr>
        <w:widowControl w:val="0"/>
        <w:tabs>
          <w:tab w:val="left" w:pos="709"/>
        </w:tabs>
        <w:autoSpaceDE w:val="0"/>
        <w:autoSpaceDN w:val="0"/>
        <w:adjustRightInd w:val="0"/>
        <w:ind w:firstLine="720"/>
        <w:jc w:val="both"/>
        <w:rPr>
          <w:rFonts w:cs="Times New Roman"/>
          <w:bCs/>
          <w:color w:val="000000"/>
          <w:szCs w:val="24"/>
          <w:lang w:val="uk-UA"/>
        </w:rPr>
      </w:pPr>
      <w:r w:rsidRPr="00DE698C">
        <w:rPr>
          <w:rFonts w:cs="Times New Roman"/>
          <w:bCs/>
          <w:color w:val="000000"/>
          <w:szCs w:val="24"/>
          <w:lang w:val="uk-UA"/>
        </w:rPr>
        <w:t xml:space="preserve">Комунальне підприємство   теплових мереж  Дунаєвецької міської ради утримує 4 котельні, які забезпечують теплоенергією </w:t>
      </w:r>
      <w:proofErr w:type="spellStart"/>
      <w:r w:rsidRPr="00DE698C">
        <w:rPr>
          <w:rFonts w:cs="Times New Roman"/>
          <w:bCs/>
          <w:color w:val="000000"/>
          <w:szCs w:val="24"/>
          <w:lang w:val="uk-UA"/>
        </w:rPr>
        <w:t>слідуючі</w:t>
      </w:r>
      <w:proofErr w:type="spellEnd"/>
      <w:r w:rsidRPr="00DE698C">
        <w:rPr>
          <w:rFonts w:cs="Times New Roman"/>
          <w:bCs/>
          <w:color w:val="000000"/>
          <w:szCs w:val="24"/>
          <w:lang w:val="uk-UA"/>
        </w:rPr>
        <w:t xml:space="preserve"> об’єкти:</w:t>
      </w:r>
    </w:p>
    <w:p w:rsidR="000D3F38" w:rsidRPr="00DE698C" w:rsidRDefault="000D3F38" w:rsidP="000D3F38">
      <w:pPr>
        <w:widowControl w:val="0"/>
        <w:tabs>
          <w:tab w:val="left" w:pos="709"/>
        </w:tabs>
        <w:autoSpaceDE w:val="0"/>
        <w:autoSpaceDN w:val="0"/>
        <w:adjustRightInd w:val="0"/>
        <w:ind w:firstLine="720"/>
        <w:jc w:val="both"/>
        <w:rPr>
          <w:rFonts w:cs="Times New Roman"/>
          <w:bCs/>
          <w:color w:val="000000"/>
          <w:szCs w:val="24"/>
          <w:lang w:val="uk-UA"/>
        </w:rPr>
      </w:pPr>
      <w:r w:rsidRPr="00DE698C">
        <w:rPr>
          <w:rFonts w:cs="Times New Roman"/>
          <w:bCs/>
          <w:color w:val="000000"/>
          <w:szCs w:val="24"/>
          <w:lang w:val="uk-UA"/>
        </w:rPr>
        <w:t xml:space="preserve">- бюджетні споживачі - </w:t>
      </w:r>
      <w:smartTag w:uri="urn:schemas-microsoft-com:office:smarttags" w:element="metricconverter">
        <w:smartTagPr>
          <w:attr w:name="ProductID" w:val="36527 м2"/>
        </w:smartTagPr>
        <w:r w:rsidRPr="00DE698C">
          <w:rPr>
            <w:rFonts w:cs="Times New Roman"/>
            <w:bCs/>
            <w:color w:val="000000"/>
            <w:szCs w:val="24"/>
            <w:lang w:val="uk-UA"/>
          </w:rPr>
          <w:t>36527 м2</w:t>
        </w:r>
      </w:smartTag>
      <w:r w:rsidRPr="00DE698C">
        <w:rPr>
          <w:rFonts w:cs="Times New Roman"/>
          <w:bCs/>
          <w:color w:val="000000"/>
          <w:szCs w:val="24"/>
          <w:lang w:val="uk-UA"/>
        </w:rPr>
        <w:t>, втому числі:</w:t>
      </w:r>
    </w:p>
    <w:p w:rsidR="000D3F38" w:rsidRPr="00DE698C" w:rsidRDefault="000D3F38" w:rsidP="000D3F38">
      <w:pPr>
        <w:widowControl w:val="0"/>
        <w:tabs>
          <w:tab w:val="left" w:pos="709"/>
        </w:tabs>
        <w:autoSpaceDE w:val="0"/>
        <w:autoSpaceDN w:val="0"/>
        <w:adjustRightInd w:val="0"/>
        <w:ind w:firstLine="720"/>
        <w:jc w:val="both"/>
        <w:rPr>
          <w:rFonts w:cs="Times New Roman"/>
          <w:bCs/>
          <w:color w:val="000000"/>
          <w:szCs w:val="24"/>
          <w:lang w:val="uk-UA"/>
        </w:rPr>
      </w:pPr>
      <w:r w:rsidRPr="00DE698C">
        <w:rPr>
          <w:rFonts w:cs="Times New Roman"/>
          <w:bCs/>
          <w:color w:val="000000"/>
          <w:szCs w:val="24"/>
          <w:lang w:val="uk-UA"/>
        </w:rPr>
        <w:t>- дитячі садки –   6;</w:t>
      </w:r>
    </w:p>
    <w:p w:rsidR="000D3F38" w:rsidRPr="00DE698C" w:rsidRDefault="000D3F38" w:rsidP="000D3F38">
      <w:pPr>
        <w:widowControl w:val="0"/>
        <w:tabs>
          <w:tab w:val="left" w:pos="709"/>
        </w:tabs>
        <w:autoSpaceDE w:val="0"/>
        <w:autoSpaceDN w:val="0"/>
        <w:adjustRightInd w:val="0"/>
        <w:ind w:firstLine="720"/>
        <w:jc w:val="both"/>
        <w:rPr>
          <w:rFonts w:cs="Times New Roman"/>
          <w:bCs/>
          <w:color w:val="000000"/>
          <w:szCs w:val="24"/>
          <w:lang w:val="uk-UA"/>
        </w:rPr>
      </w:pPr>
      <w:r w:rsidRPr="00DE698C">
        <w:rPr>
          <w:rFonts w:cs="Times New Roman"/>
          <w:bCs/>
          <w:color w:val="000000"/>
          <w:szCs w:val="24"/>
          <w:lang w:val="uk-UA"/>
        </w:rPr>
        <w:t>- школи –  4;</w:t>
      </w:r>
    </w:p>
    <w:p w:rsidR="000D3F38" w:rsidRPr="00DE698C" w:rsidRDefault="000D3F38" w:rsidP="000D3F38">
      <w:pPr>
        <w:widowControl w:val="0"/>
        <w:tabs>
          <w:tab w:val="left" w:pos="709"/>
        </w:tabs>
        <w:autoSpaceDE w:val="0"/>
        <w:autoSpaceDN w:val="0"/>
        <w:adjustRightInd w:val="0"/>
        <w:ind w:firstLine="720"/>
        <w:jc w:val="both"/>
        <w:rPr>
          <w:rFonts w:cs="Times New Roman"/>
          <w:bCs/>
          <w:color w:val="000000"/>
          <w:szCs w:val="24"/>
          <w:lang w:val="uk-UA"/>
        </w:rPr>
      </w:pPr>
      <w:r w:rsidRPr="00DE698C">
        <w:rPr>
          <w:rFonts w:cs="Times New Roman"/>
          <w:bCs/>
          <w:color w:val="000000"/>
          <w:szCs w:val="24"/>
          <w:lang w:val="uk-UA"/>
        </w:rPr>
        <w:t>- інші бюджетні установи –  27;</w:t>
      </w:r>
    </w:p>
    <w:p w:rsidR="000D3F38" w:rsidRPr="00DE698C" w:rsidRDefault="000D3F38" w:rsidP="000D3F38">
      <w:pPr>
        <w:widowControl w:val="0"/>
        <w:tabs>
          <w:tab w:val="left" w:pos="709"/>
        </w:tabs>
        <w:autoSpaceDE w:val="0"/>
        <w:autoSpaceDN w:val="0"/>
        <w:adjustRightInd w:val="0"/>
        <w:ind w:firstLine="720"/>
        <w:jc w:val="both"/>
        <w:rPr>
          <w:rFonts w:cs="Times New Roman"/>
          <w:bCs/>
          <w:color w:val="000000"/>
          <w:szCs w:val="24"/>
          <w:lang w:val="uk-UA"/>
        </w:rPr>
      </w:pPr>
      <w:r w:rsidRPr="00DE698C">
        <w:rPr>
          <w:rFonts w:cs="Times New Roman"/>
          <w:bCs/>
          <w:color w:val="000000"/>
          <w:szCs w:val="24"/>
          <w:lang w:val="uk-UA"/>
        </w:rPr>
        <w:t xml:space="preserve">- житлові будинки –   </w:t>
      </w:r>
      <w:smartTag w:uri="urn:schemas-microsoft-com:office:smarttags" w:element="metricconverter">
        <w:smartTagPr>
          <w:attr w:name="ProductID" w:val="51786 м"/>
        </w:smartTagPr>
        <w:r w:rsidRPr="00DE698C">
          <w:rPr>
            <w:rFonts w:cs="Times New Roman"/>
            <w:bCs/>
            <w:color w:val="000000"/>
            <w:szCs w:val="24"/>
            <w:lang w:val="uk-UA"/>
          </w:rPr>
          <w:t>51786 м</w:t>
        </w:r>
      </w:smartTag>
      <w:r w:rsidRPr="00DE698C">
        <w:rPr>
          <w:rFonts w:cs="Times New Roman"/>
          <w:bCs/>
          <w:color w:val="000000"/>
          <w:szCs w:val="24"/>
          <w:lang w:val="uk-UA"/>
        </w:rPr>
        <w:t xml:space="preserve"> 2     33 </w:t>
      </w:r>
      <w:proofErr w:type="spellStart"/>
      <w:r w:rsidRPr="00DE698C">
        <w:rPr>
          <w:rFonts w:cs="Times New Roman"/>
          <w:bCs/>
          <w:color w:val="000000"/>
          <w:szCs w:val="24"/>
          <w:lang w:val="uk-UA"/>
        </w:rPr>
        <w:t>ж.б</w:t>
      </w:r>
      <w:proofErr w:type="spellEnd"/>
      <w:r w:rsidRPr="00DE698C">
        <w:rPr>
          <w:rFonts w:cs="Times New Roman"/>
          <w:bCs/>
          <w:color w:val="000000"/>
          <w:szCs w:val="24"/>
          <w:lang w:val="uk-UA"/>
        </w:rPr>
        <w:t>. (694 квартир)</w:t>
      </w:r>
    </w:p>
    <w:p w:rsidR="000D3F38" w:rsidRPr="00DE698C" w:rsidRDefault="000D3F38" w:rsidP="000D3F38">
      <w:pPr>
        <w:widowControl w:val="0"/>
        <w:tabs>
          <w:tab w:val="left" w:pos="709"/>
        </w:tabs>
        <w:autoSpaceDE w:val="0"/>
        <w:autoSpaceDN w:val="0"/>
        <w:adjustRightInd w:val="0"/>
        <w:ind w:firstLine="720"/>
        <w:jc w:val="both"/>
        <w:rPr>
          <w:rFonts w:cs="Times New Roman"/>
          <w:bCs/>
          <w:color w:val="000000"/>
          <w:szCs w:val="24"/>
          <w:lang w:val="uk-UA"/>
        </w:rPr>
      </w:pPr>
      <w:r w:rsidRPr="00DE698C">
        <w:rPr>
          <w:rFonts w:cs="Times New Roman"/>
          <w:bCs/>
          <w:color w:val="000000"/>
          <w:szCs w:val="24"/>
          <w:lang w:val="uk-UA"/>
        </w:rPr>
        <w:t xml:space="preserve">За опалювальний сезон  2016 – 2017 </w:t>
      </w:r>
      <w:proofErr w:type="spellStart"/>
      <w:r w:rsidRPr="00DE698C">
        <w:rPr>
          <w:rFonts w:cs="Times New Roman"/>
          <w:bCs/>
          <w:color w:val="000000"/>
          <w:szCs w:val="24"/>
          <w:lang w:val="uk-UA"/>
        </w:rPr>
        <w:t>р.р</w:t>
      </w:r>
      <w:proofErr w:type="spellEnd"/>
      <w:r w:rsidRPr="00DE698C">
        <w:rPr>
          <w:rFonts w:cs="Times New Roman"/>
          <w:bCs/>
          <w:color w:val="000000"/>
          <w:szCs w:val="24"/>
          <w:lang w:val="uk-UA"/>
        </w:rPr>
        <w:t xml:space="preserve">. підприємством відпущено теплової енергії до споживачів всього 10,9 </w:t>
      </w:r>
      <w:proofErr w:type="spellStart"/>
      <w:r w:rsidRPr="00DE698C">
        <w:rPr>
          <w:rFonts w:cs="Times New Roman"/>
          <w:bCs/>
          <w:color w:val="000000"/>
          <w:szCs w:val="24"/>
          <w:lang w:val="uk-UA"/>
        </w:rPr>
        <w:t>тис.Гкал</w:t>
      </w:r>
      <w:proofErr w:type="spellEnd"/>
      <w:r w:rsidRPr="00DE698C">
        <w:rPr>
          <w:rFonts w:cs="Times New Roman"/>
          <w:bCs/>
          <w:color w:val="000000"/>
          <w:szCs w:val="24"/>
          <w:lang w:val="uk-UA"/>
        </w:rPr>
        <w:t>., з них:</w:t>
      </w:r>
    </w:p>
    <w:p w:rsidR="000D3F38" w:rsidRPr="00DE698C" w:rsidRDefault="000D3F38" w:rsidP="000D3F38">
      <w:pPr>
        <w:pStyle w:val="a3"/>
        <w:widowControl w:val="0"/>
        <w:numPr>
          <w:ilvl w:val="0"/>
          <w:numId w:val="2"/>
        </w:numPr>
        <w:tabs>
          <w:tab w:val="left" w:pos="709"/>
        </w:tabs>
        <w:adjustRightInd w:val="0"/>
        <w:jc w:val="both"/>
        <w:rPr>
          <w:bCs/>
          <w:color w:val="000000"/>
          <w:sz w:val="24"/>
          <w:szCs w:val="24"/>
          <w:lang w:val="uk-UA"/>
        </w:rPr>
      </w:pPr>
      <w:r w:rsidRPr="00DE698C">
        <w:rPr>
          <w:bCs/>
          <w:color w:val="000000"/>
          <w:sz w:val="24"/>
          <w:szCs w:val="24"/>
          <w:lang w:val="uk-UA"/>
        </w:rPr>
        <w:t xml:space="preserve">для населення - 6,54 </w:t>
      </w:r>
      <w:proofErr w:type="spellStart"/>
      <w:r w:rsidRPr="00DE698C">
        <w:rPr>
          <w:bCs/>
          <w:color w:val="000000"/>
          <w:sz w:val="24"/>
          <w:szCs w:val="24"/>
          <w:lang w:val="uk-UA"/>
        </w:rPr>
        <w:t>тис.Гкал</w:t>
      </w:r>
      <w:proofErr w:type="spellEnd"/>
      <w:r w:rsidRPr="00DE698C">
        <w:rPr>
          <w:bCs/>
          <w:color w:val="000000"/>
          <w:sz w:val="24"/>
          <w:szCs w:val="24"/>
          <w:lang w:val="uk-UA"/>
        </w:rPr>
        <w:t>;</w:t>
      </w:r>
    </w:p>
    <w:p w:rsidR="000D3F38" w:rsidRPr="00DE698C" w:rsidRDefault="000D3F38" w:rsidP="000D3F38">
      <w:pPr>
        <w:pStyle w:val="a3"/>
        <w:widowControl w:val="0"/>
        <w:numPr>
          <w:ilvl w:val="0"/>
          <w:numId w:val="2"/>
        </w:numPr>
        <w:tabs>
          <w:tab w:val="left" w:pos="709"/>
        </w:tabs>
        <w:adjustRightInd w:val="0"/>
        <w:jc w:val="both"/>
        <w:rPr>
          <w:bCs/>
          <w:color w:val="000000"/>
          <w:sz w:val="24"/>
          <w:szCs w:val="24"/>
          <w:lang w:val="uk-UA"/>
        </w:rPr>
      </w:pPr>
      <w:r w:rsidRPr="00DE698C">
        <w:rPr>
          <w:bCs/>
          <w:color w:val="000000"/>
          <w:sz w:val="24"/>
          <w:szCs w:val="24"/>
          <w:lang w:val="uk-UA"/>
        </w:rPr>
        <w:t xml:space="preserve">для бюджетних споживачів - 4,36 </w:t>
      </w:r>
      <w:proofErr w:type="spellStart"/>
      <w:r w:rsidRPr="00DE698C">
        <w:rPr>
          <w:bCs/>
          <w:color w:val="000000"/>
          <w:sz w:val="24"/>
          <w:szCs w:val="24"/>
          <w:lang w:val="uk-UA"/>
        </w:rPr>
        <w:t>тис.Гкал</w:t>
      </w:r>
      <w:proofErr w:type="spellEnd"/>
      <w:r w:rsidRPr="00DE698C">
        <w:rPr>
          <w:bCs/>
          <w:color w:val="000000"/>
          <w:sz w:val="24"/>
          <w:szCs w:val="24"/>
          <w:lang w:val="uk-UA"/>
        </w:rPr>
        <w:t>;</w:t>
      </w:r>
    </w:p>
    <w:p w:rsidR="000D3F38" w:rsidRPr="00DE698C" w:rsidRDefault="000D3F38" w:rsidP="000D3F38">
      <w:pPr>
        <w:pStyle w:val="a3"/>
        <w:widowControl w:val="0"/>
        <w:numPr>
          <w:ilvl w:val="0"/>
          <w:numId w:val="2"/>
        </w:numPr>
        <w:tabs>
          <w:tab w:val="left" w:pos="709"/>
        </w:tabs>
        <w:adjustRightInd w:val="0"/>
        <w:jc w:val="both"/>
        <w:rPr>
          <w:bCs/>
          <w:color w:val="000000"/>
          <w:sz w:val="24"/>
          <w:szCs w:val="24"/>
          <w:lang w:val="uk-UA"/>
        </w:rPr>
      </w:pPr>
      <w:r w:rsidRPr="00DE698C">
        <w:rPr>
          <w:bCs/>
          <w:color w:val="000000"/>
          <w:sz w:val="24"/>
          <w:szCs w:val="24"/>
          <w:lang w:val="uk-UA"/>
        </w:rPr>
        <w:lastRenderedPageBreak/>
        <w:t>споживання газу за опалювальний сезон 2016 – 2017 рр. -  925,045 тис.м</w:t>
      </w:r>
      <w:r w:rsidRPr="00DE698C">
        <w:rPr>
          <w:bCs/>
          <w:color w:val="000000"/>
          <w:sz w:val="24"/>
          <w:szCs w:val="24"/>
          <w:vertAlign w:val="superscript"/>
          <w:lang w:val="uk-UA"/>
        </w:rPr>
        <w:t>3</w:t>
      </w:r>
      <w:r w:rsidRPr="00DE698C">
        <w:rPr>
          <w:bCs/>
          <w:color w:val="000000"/>
          <w:sz w:val="24"/>
          <w:szCs w:val="24"/>
          <w:lang w:val="uk-UA"/>
        </w:rPr>
        <w:t xml:space="preserve">;                </w:t>
      </w:r>
    </w:p>
    <w:p w:rsidR="000D3F38" w:rsidRPr="00DE698C" w:rsidRDefault="000D3F38" w:rsidP="000D3F38">
      <w:pPr>
        <w:pStyle w:val="a3"/>
        <w:widowControl w:val="0"/>
        <w:numPr>
          <w:ilvl w:val="0"/>
          <w:numId w:val="2"/>
        </w:numPr>
        <w:tabs>
          <w:tab w:val="left" w:pos="709"/>
        </w:tabs>
        <w:adjustRightInd w:val="0"/>
        <w:jc w:val="both"/>
        <w:rPr>
          <w:bCs/>
          <w:color w:val="000000"/>
          <w:sz w:val="24"/>
          <w:szCs w:val="24"/>
          <w:lang w:val="uk-UA"/>
        </w:rPr>
      </w:pPr>
      <w:r w:rsidRPr="00DE698C">
        <w:rPr>
          <w:bCs/>
          <w:color w:val="000000"/>
          <w:sz w:val="24"/>
          <w:szCs w:val="24"/>
          <w:lang w:val="uk-UA"/>
        </w:rPr>
        <w:t>економія в натуральному виразі - 114,688  тис.м</w:t>
      </w:r>
      <w:r w:rsidRPr="00DE698C">
        <w:rPr>
          <w:bCs/>
          <w:color w:val="000000"/>
          <w:sz w:val="24"/>
          <w:szCs w:val="24"/>
          <w:vertAlign w:val="superscript"/>
          <w:lang w:val="uk-UA"/>
        </w:rPr>
        <w:t>3</w:t>
      </w:r>
      <w:r w:rsidRPr="00DE698C">
        <w:rPr>
          <w:bCs/>
          <w:color w:val="000000"/>
          <w:sz w:val="24"/>
          <w:szCs w:val="24"/>
          <w:lang w:val="uk-UA"/>
        </w:rPr>
        <w:t>;</w:t>
      </w:r>
    </w:p>
    <w:p w:rsidR="000D3F38" w:rsidRPr="00DE698C" w:rsidRDefault="000D3F38" w:rsidP="000D3F38">
      <w:pPr>
        <w:widowControl w:val="0"/>
        <w:tabs>
          <w:tab w:val="left" w:pos="709"/>
        </w:tabs>
        <w:autoSpaceDE w:val="0"/>
        <w:autoSpaceDN w:val="0"/>
        <w:adjustRightInd w:val="0"/>
        <w:ind w:firstLine="720"/>
        <w:jc w:val="both"/>
        <w:rPr>
          <w:rFonts w:cs="Times New Roman"/>
          <w:bCs/>
          <w:color w:val="000000"/>
          <w:szCs w:val="24"/>
          <w:lang w:val="uk-UA"/>
        </w:rPr>
      </w:pPr>
      <w:r w:rsidRPr="00DE698C">
        <w:rPr>
          <w:rFonts w:cs="Times New Roman"/>
          <w:bCs/>
          <w:color w:val="000000"/>
          <w:szCs w:val="24"/>
          <w:lang w:val="uk-UA"/>
        </w:rPr>
        <w:t xml:space="preserve">Станом на 30.05.2017 р. виконанні всі заплановані роботи по підготовці котельні </w:t>
      </w:r>
      <w:proofErr w:type="spellStart"/>
      <w:r w:rsidRPr="00DE698C">
        <w:rPr>
          <w:rFonts w:cs="Times New Roman"/>
          <w:bCs/>
          <w:color w:val="000000"/>
          <w:szCs w:val="24"/>
          <w:lang w:val="uk-UA"/>
        </w:rPr>
        <w:t>с.Мушкутинці</w:t>
      </w:r>
      <w:proofErr w:type="spellEnd"/>
      <w:r w:rsidRPr="00DE698C">
        <w:rPr>
          <w:rFonts w:cs="Times New Roman"/>
          <w:bCs/>
          <w:color w:val="000000"/>
          <w:szCs w:val="24"/>
          <w:lang w:val="uk-UA"/>
        </w:rPr>
        <w:t xml:space="preserve"> та котельні по вул. Б.Хмельницького,23 до опалювального періоду 2017 – 2018 рр.</w:t>
      </w:r>
    </w:p>
    <w:p w:rsidR="000D3F38" w:rsidRPr="00DE698C" w:rsidRDefault="000D3F38" w:rsidP="000D3F38">
      <w:pPr>
        <w:widowControl w:val="0"/>
        <w:tabs>
          <w:tab w:val="left" w:pos="709"/>
        </w:tabs>
        <w:autoSpaceDE w:val="0"/>
        <w:autoSpaceDN w:val="0"/>
        <w:adjustRightInd w:val="0"/>
        <w:ind w:firstLine="720"/>
        <w:jc w:val="both"/>
        <w:rPr>
          <w:rFonts w:cs="Times New Roman"/>
          <w:bCs/>
          <w:color w:val="000000"/>
          <w:szCs w:val="24"/>
          <w:lang w:val="uk-UA"/>
        </w:rPr>
      </w:pPr>
      <w:r w:rsidRPr="00DE698C">
        <w:rPr>
          <w:rFonts w:cs="Times New Roman"/>
          <w:bCs/>
          <w:color w:val="000000"/>
          <w:szCs w:val="24"/>
          <w:lang w:val="uk-UA"/>
        </w:rPr>
        <w:t xml:space="preserve">На котельні по вул. </w:t>
      </w:r>
      <w:proofErr w:type="spellStart"/>
      <w:r w:rsidRPr="00DE698C">
        <w:rPr>
          <w:rFonts w:cs="Times New Roman"/>
          <w:bCs/>
          <w:color w:val="000000"/>
          <w:szCs w:val="24"/>
          <w:lang w:val="uk-UA"/>
        </w:rPr>
        <w:t>Франца</w:t>
      </w:r>
      <w:proofErr w:type="spellEnd"/>
      <w:r w:rsidRPr="00DE698C">
        <w:rPr>
          <w:rFonts w:cs="Times New Roman"/>
          <w:bCs/>
          <w:color w:val="000000"/>
          <w:szCs w:val="24"/>
          <w:lang w:val="uk-UA"/>
        </w:rPr>
        <w:t xml:space="preserve"> </w:t>
      </w:r>
      <w:proofErr w:type="spellStart"/>
      <w:r w:rsidRPr="00DE698C">
        <w:rPr>
          <w:rFonts w:cs="Times New Roman"/>
          <w:bCs/>
          <w:color w:val="000000"/>
          <w:szCs w:val="24"/>
          <w:lang w:val="uk-UA"/>
        </w:rPr>
        <w:t>Лендера</w:t>
      </w:r>
      <w:proofErr w:type="spellEnd"/>
      <w:r w:rsidRPr="00DE698C">
        <w:rPr>
          <w:rFonts w:cs="Times New Roman"/>
          <w:bCs/>
          <w:color w:val="000000"/>
          <w:szCs w:val="24"/>
          <w:lang w:val="uk-UA"/>
        </w:rPr>
        <w:t>, 53 проведено:</w:t>
      </w:r>
    </w:p>
    <w:p w:rsidR="000D3F38" w:rsidRPr="00DE698C" w:rsidRDefault="000D3F38" w:rsidP="000D3F38">
      <w:pPr>
        <w:pStyle w:val="a3"/>
        <w:widowControl w:val="0"/>
        <w:numPr>
          <w:ilvl w:val="0"/>
          <w:numId w:val="2"/>
        </w:numPr>
        <w:tabs>
          <w:tab w:val="left" w:pos="709"/>
        </w:tabs>
        <w:adjustRightInd w:val="0"/>
        <w:jc w:val="both"/>
        <w:rPr>
          <w:bCs/>
          <w:color w:val="000000"/>
          <w:sz w:val="24"/>
          <w:szCs w:val="24"/>
          <w:lang w:val="uk-UA"/>
        </w:rPr>
      </w:pPr>
      <w:r w:rsidRPr="00DE698C">
        <w:rPr>
          <w:bCs/>
          <w:color w:val="000000"/>
          <w:sz w:val="24"/>
          <w:szCs w:val="24"/>
          <w:lang w:val="uk-UA"/>
        </w:rPr>
        <w:t>ремонт обмурівок котлів ДКВР – 4 – 13 №1, №2, №3.;</w:t>
      </w:r>
    </w:p>
    <w:p w:rsidR="000D3F38" w:rsidRPr="00DE698C" w:rsidRDefault="000D3F38" w:rsidP="000D3F38">
      <w:pPr>
        <w:pStyle w:val="a3"/>
        <w:widowControl w:val="0"/>
        <w:numPr>
          <w:ilvl w:val="0"/>
          <w:numId w:val="2"/>
        </w:numPr>
        <w:tabs>
          <w:tab w:val="left" w:pos="709"/>
        </w:tabs>
        <w:adjustRightInd w:val="0"/>
        <w:jc w:val="both"/>
        <w:rPr>
          <w:bCs/>
          <w:color w:val="000000"/>
          <w:sz w:val="24"/>
          <w:szCs w:val="24"/>
          <w:lang w:val="uk-UA"/>
        </w:rPr>
      </w:pPr>
      <w:r w:rsidRPr="00DE698C">
        <w:rPr>
          <w:bCs/>
          <w:color w:val="000000"/>
          <w:sz w:val="24"/>
          <w:szCs w:val="24"/>
          <w:lang w:val="uk-UA"/>
        </w:rPr>
        <w:t xml:space="preserve">чистку газоходів та </w:t>
      </w:r>
      <w:proofErr w:type="spellStart"/>
      <w:r w:rsidRPr="00DE698C">
        <w:rPr>
          <w:bCs/>
          <w:color w:val="000000"/>
          <w:sz w:val="24"/>
          <w:szCs w:val="24"/>
          <w:lang w:val="uk-UA"/>
        </w:rPr>
        <w:t>боровів</w:t>
      </w:r>
      <w:proofErr w:type="spellEnd"/>
      <w:r w:rsidRPr="00DE698C">
        <w:rPr>
          <w:bCs/>
          <w:color w:val="000000"/>
          <w:sz w:val="24"/>
          <w:szCs w:val="24"/>
          <w:lang w:val="uk-UA"/>
        </w:rPr>
        <w:t>;</w:t>
      </w:r>
    </w:p>
    <w:p w:rsidR="000D3F38" w:rsidRPr="00DE698C" w:rsidRDefault="000D3F38" w:rsidP="000D3F38">
      <w:pPr>
        <w:pStyle w:val="a3"/>
        <w:widowControl w:val="0"/>
        <w:numPr>
          <w:ilvl w:val="0"/>
          <w:numId w:val="2"/>
        </w:numPr>
        <w:tabs>
          <w:tab w:val="left" w:pos="709"/>
        </w:tabs>
        <w:adjustRightInd w:val="0"/>
        <w:jc w:val="both"/>
        <w:rPr>
          <w:bCs/>
          <w:color w:val="000000"/>
          <w:sz w:val="24"/>
          <w:szCs w:val="24"/>
          <w:lang w:val="uk-UA"/>
        </w:rPr>
      </w:pPr>
      <w:r w:rsidRPr="00DE698C">
        <w:rPr>
          <w:bCs/>
          <w:color w:val="000000"/>
          <w:sz w:val="24"/>
          <w:szCs w:val="24"/>
          <w:lang w:val="uk-UA"/>
        </w:rPr>
        <w:t>ремонт повітряних каналів до котлів;</w:t>
      </w:r>
    </w:p>
    <w:p w:rsidR="000D3F38" w:rsidRPr="00DE698C" w:rsidRDefault="000D3F38" w:rsidP="000D3F38">
      <w:pPr>
        <w:pStyle w:val="a3"/>
        <w:widowControl w:val="0"/>
        <w:numPr>
          <w:ilvl w:val="0"/>
          <w:numId w:val="2"/>
        </w:numPr>
        <w:tabs>
          <w:tab w:val="left" w:pos="709"/>
        </w:tabs>
        <w:adjustRightInd w:val="0"/>
        <w:jc w:val="both"/>
        <w:rPr>
          <w:bCs/>
          <w:color w:val="000000"/>
          <w:sz w:val="24"/>
          <w:szCs w:val="24"/>
          <w:lang w:val="uk-UA"/>
        </w:rPr>
      </w:pPr>
      <w:r w:rsidRPr="00DE698C">
        <w:rPr>
          <w:bCs/>
          <w:color w:val="000000"/>
          <w:sz w:val="24"/>
          <w:szCs w:val="24"/>
          <w:lang w:val="uk-UA"/>
        </w:rPr>
        <w:t>виконано технічне обслуговування та ремонт обладнання ХВО та солерозчинників;</w:t>
      </w:r>
    </w:p>
    <w:p w:rsidR="000D3F38" w:rsidRPr="00DE698C" w:rsidRDefault="000D3F38" w:rsidP="000D3F38">
      <w:pPr>
        <w:widowControl w:val="0"/>
        <w:tabs>
          <w:tab w:val="left" w:pos="709"/>
        </w:tabs>
        <w:autoSpaceDE w:val="0"/>
        <w:autoSpaceDN w:val="0"/>
        <w:adjustRightInd w:val="0"/>
        <w:ind w:firstLine="720"/>
        <w:jc w:val="both"/>
        <w:rPr>
          <w:rFonts w:cs="Times New Roman"/>
          <w:bCs/>
          <w:color w:val="000000"/>
          <w:szCs w:val="24"/>
          <w:lang w:val="uk-UA"/>
        </w:rPr>
      </w:pPr>
      <w:r w:rsidRPr="00DE698C">
        <w:rPr>
          <w:rFonts w:cs="Times New Roman"/>
          <w:bCs/>
          <w:color w:val="000000"/>
          <w:szCs w:val="24"/>
          <w:lang w:val="uk-UA"/>
        </w:rPr>
        <w:t>По котельні вул. Горького,</w:t>
      </w:r>
      <w:r w:rsidR="00275C46">
        <w:rPr>
          <w:rFonts w:cs="Times New Roman"/>
          <w:bCs/>
          <w:color w:val="000000"/>
          <w:szCs w:val="24"/>
          <w:lang w:val="uk-UA"/>
        </w:rPr>
        <w:t xml:space="preserve"> </w:t>
      </w:r>
      <w:r w:rsidRPr="00DE698C">
        <w:rPr>
          <w:rFonts w:cs="Times New Roman"/>
          <w:bCs/>
          <w:color w:val="000000"/>
          <w:szCs w:val="24"/>
          <w:lang w:val="uk-UA"/>
        </w:rPr>
        <w:t>1 а виконано:</w:t>
      </w:r>
    </w:p>
    <w:p w:rsidR="000D3F38" w:rsidRPr="00DE698C" w:rsidRDefault="000D3F38" w:rsidP="000D3F38">
      <w:pPr>
        <w:pStyle w:val="a3"/>
        <w:widowControl w:val="0"/>
        <w:numPr>
          <w:ilvl w:val="0"/>
          <w:numId w:val="2"/>
        </w:numPr>
        <w:tabs>
          <w:tab w:val="left" w:pos="709"/>
        </w:tabs>
        <w:adjustRightInd w:val="0"/>
        <w:jc w:val="both"/>
        <w:rPr>
          <w:bCs/>
          <w:color w:val="000000"/>
          <w:sz w:val="24"/>
          <w:szCs w:val="24"/>
          <w:lang w:val="uk-UA"/>
        </w:rPr>
      </w:pPr>
      <w:r w:rsidRPr="00DE698C">
        <w:rPr>
          <w:bCs/>
          <w:color w:val="000000"/>
          <w:sz w:val="24"/>
          <w:szCs w:val="24"/>
          <w:lang w:val="uk-UA"/>
        </w:rPr>
        <w:t xml:space="preserve">чистку газоходів та </w:t>
      </w:r>
      <w:proofErr w:type="spellStart"/>
      <w:r w:rsidRPr="00DE698C">
        <w:rPr>
          <w:bCs/>
          <w:color w:val="000000"/>
          <w:sz w:val="24"/>
          <w:szCs w:val="24"/>
          <w:lang w:val="uk-UA"/>
        </w:rPr>
        <w:t>боровів</w:t>
      </w:r>
      <w:proofErr w:type="spellEnd"/>
      <w:r w:rsidRPr="00DE698C">
        <w:rPr>
          <w:bCs/>
          <w:color w:val="000000"/>
          <w:sz w:val="24"/>
          <w:szCs w:val="24"/>
          <w:lang w:val="uk-UA"/>
        </w:rPr>
        <w:t>;</w:t>
      </w:r>
    </w:p>
    <w:p w:rsidR="000D3F38" w:rsidRPr="00DE698C" w:rsidRDefault="000D3F38" w:rsidP="000D3F38">
      <w:pPr>
        <w:pStyle w:val="a3"/>
        <w:widowControl w:val="0"/>
        <w:numPr>
          <w:ilvl w:val="0"/>
          <w:numId w:val="2"/>
        </w:numPr>
        <w:tabs>
          <w:tab w:val="left" w:pos="709"/>
        </w:tabs>
        <w:adjustRightInd w:val="0"/>
        <w:jc w:val="both"/>
        <w:rPr>
          <w:bCs/>
          <w:color w:val="000000"/>
          <w:sz w:val="24"/>
          <w:szCs w:val="24"/>
          <w:lang w:val="uk-UA"/>
        </w:rPr>
      </w:pPr>
      <w:r w:rsidRPr="00DE698C">
        <w:rPr>
          <w:bCs/>
          <w:color w:val="000000"/>
          <w:sz w:val="24"/>
          <w:szCs w:val="24"/>
          <w:lang w:val="uk-UA"/>
        </w:rPr>
        <w:t>ремонт обмурівок котлів КВГ – 7,56 – 150 №1, №2;</w:t>
      </w:r>
    </w:p>
    <w:p w:rsidR="000D3F38" w:rsidRPr="00DE698C" w:rsidRDefault="000D3F38" w:rsidP="000D3F38">
      <w:pPr>
        <w:pStyle w:val="a3"/>
        <w:widowControl w:val="0"/>
        <w:numPr>
          <w:ilvl w:val="0"/>
          <w:numId w:val="2"/>
        </w:numPr>
        <w:tabs>
          <w:tab w:val="left" w:pos="709"/>
        </w:tabs>
        <w:adjustRightInd w:val="0"/>
        <w:jc w:val="both"/>
        <w:rPr>
          <w:bCs/>
          <w:color w:val="000000"/>
          <w:sz w:val="24"/>
          <w:szCs w:val="24"/>
          <w:lang w:val="uk-UA"/>
        </w:rPr>
      </w:pPr>
      <w:r w:rsidRPr="00DE698C">
        <w:rPr>
          <w:bCs/>
          <w:color w:val="000000"/>
          <w:sz w:val="24"/>
          <w:szCs w:val="24"/>
          <w:lang w:val="uk-UA"/>
        </w:rPr>
        <w:t>заміна колосників на нові на твердопаливному котлі  МТВ 2000.1;</w:t>
      </w:r>
    </w:p>
    <w:p w:rsidR="000D3F38" w:rsidRPr="00DE698C" w:rsidRDefault="000D3F38" w:rsidP="000D3F38">
      <w:pPr>
        <w:pStyle w:val="a3"/>
        <w:widowControl w:val="0"/>
        <w:numPr>
          <w:ilvl w:val="0"/>
          <w:numId w:val="2"/>
        </w:numPr>
        <w:tabs>
          <w:tab w:val="left" w:pos="709"/>
        </w:tabs>
        <w:adjustRightInd w:val="0"/>
        <w:jc w:val="both"/>
        <w:rPr>
          <w:bCs/>
          <w:color w:val="000000"/>
          <w:sz w:val="24"/>
          <w:szCs w:val="24"/>
          <w:lang w:val="uk-UA"/>
        </w:rPr>
      </w:pPr>
      <w:r w:rsidRPr="00DE698C">
        <w:rPr>
          <w:bCs/>
          <w:color w:val="000000"/>
          <w:sz w:val="24"/>
          <w:szCs w:val="24"/>
          <w:lang w:val="uk-UA"/>
        </w:rPr>
        <w:t xml:space="preserve">замінено трубопроводи на </w:t>
      </w:r>
      <w:proofErr w:type="spellStart"/>
      <w:r w:rsidRPr="00DE698C">
        <w:rPr>
          <w:bCs/>
          <w:color w:val="000000"/>
          <w:sz w:val="24"/>
          <w:szCs w:val="24"/>
          <w:lang w:val="uk-UA"/>
        </w:rPr>
        <w:t>продувочних</w:t>
      </w:r>
      <w:proofErr w:type="spellEnd"/>
      <w:r w:rsidRPr="00DE698C">
        <w:rPr>
          <w:bCs/>
          <w:color w:val="000000"/>
          <w:sz w:val="24"/>
          <w:szCs w:val="24"/>
          <w:lang w:val="uk-UA"/>
        </w:rPr>
        <w:t xml:space="preserve"> лініях двох котлів КВГ – 7,56 – 150;</w:t>
      </w:r>
    </w:p>
    <w:p w:rsidR="000D3F38" w:rsidRPr="00DE698C" w:rsidRDefault="000D3F38" w:rsidP="000D3F38">
      <w:pPr>
        <w:pStyle w:val="a3"/>
        <w:widowControl w:val="0"/>
        <w:numPr>
          <w:ilvl w:val="0"/>
          <w:numId w:val="2"/>
        </w:numPr>
        <w:tabs>
          <w:tab w:val="left" w:pos="709"/>
        </w:tabs>
        <w:adjustRightInd w:val="0"/>
        <w:jc w:val="both"/>
        <w:rPr>
          <w:bCs/>
          <w:color w:val="000000"/>
          <w:sz w:val="24"/>
          <w:szCs w:val="24"/>
          <w:lang w:val="uk-UA"/>
        </w:rPr>
      </w:pPr>
      <w:r w:rsidRPr="00DE698C">
        <w:rPr>
          <w:bCs/>
          <w:color w:val="000000"/>
          <w:sz w:val="24"/>
          <w:szCs w:val="24"/>
          <w:lang w:val="uk-UA"/>
        </w:rPr>
        <w:t>проведено техобслуговування димососів та вентиляторів;</w:t>
      </w:r>
    </w:p>
    <w:p w:rsidR="000D3F38" w:rsidRPr="00DE698C" w:rsidRDefault="000D3F38" w:rsidP="000D3F38">
      <w:pPr>
        <w:pStyle w:val="a3"/>
        <w:widowControl w:val="0"/>
        <w:numPr>
          <w:ilvl w:val="0"/>
          <w:numId w:val="2"/>
        </w:numPr>
        <w:tabs>
          <w:tab w:val="left" w:pos="709"/>
        </w:tabs>
        <w:adjustRightInd w:val="0"/>
        <w:jc w:val="both"/>
        <w:rPr>
          <w:bCs/>
          <w:color w:val="000000"/>
          <w:sz w:val="24"/>
          <w:szCs w:val="24"/>
          <w:lang w:val="uk-UA"/>
        </w:rPr>
      </w:pPr>
      <w:r w:rsidRPr="00DE698C">
        <w:rPr>
          <w:bCs/>
          <w:color w:val="000000"/>
          <w:sz w:val="24"/>
          <w:szCs w:val="24"/>
          <w:lang w:val="uk-UA"/>
        </w:rPr>
        <w:t xml:space="preserve">техобслуговування та ремонт обладнання </w:t>
      </w:r>
      <w:proofErr w:type="spellStart"/>
      <w:r w:rsidRPr="00DE698C">
        <w:rPr>
          <w:bCs/>
          <w:color w:val="000000"/>
          <w:sz w:val="24"/>
          <w:szCs w:val="24"/>
          <w:lang w:val="uk-UA"/>
        </w:rPr>
        <w:t>хімводоочистки</w:t>
      </w:r>
      <w:proofErr w:type="spellEnd"/>
      <w:r w:rsidRPr="00DE698C">
        <w:rPr>
          <w:bCs/>
          <w:color w:val="000000"/>
          <w:sz w:val="24"/>
          <w:szCs w:val="24"/>
          <w:lang w:val="uk-UA"/>
        </w:rPr>
        <w:t xml:space="preserve"> та солерозчинника;</w:t>
      </w:r>
    </w:p>
    <w:p w:rsidR="000D3F38" w:rsidRPr="00DE698C" w:rsidRDefault="000D3F38" w:rsidP="000D3F38">
      <w:pPr>
        <w:pStyle w:val="a3"/>
        <w:widowControl w:val="0"/>
        <w:numPr>
          <w:ilvl w:val="0"/>
          <w:numId w:val="2"/>
        </w:numPr>
        <w:tabs>
          <w:tab w:val="left" w:pos="709"/>
        </w:tabs>
        <w:adjustRightInd w:val="0"/>
        <w:jc w:val="both"/>
        <w:rPr>
          <w:bCs/>
          <w:color w:val="000000"/>
          <w:sz w:val="24"/>
          <w:szCs w:val="24"/>
          <w:lang w:val="uk-UA"/>
        </w:rPr>
      </w:pPr>
      <w:r w:rsidRPr="00DE698C">
        <w:rPr>
          <w:bCs/>
          <w:color w:val="000000"/>
          <w:sz w:val="24"/>
          <w:szCs w:val="24"/>
          <w:lang w:val="uk-UA"/>
        </w:rPr>
        <w:t xml:space="preserve">побудовано </w:t>
      </w:r>
      <w:proofErr w:type="spellStart"/>
      <w:r w:rsidRPr="00DE698C">
        <w:rPr>
          <w:bCs/>
          <w:color w:val="000000"/>
          <w:sz w:val="24"/>
          <w:szCs w:val="24"/>
          <w:lang w:val="uk-UA"/>
        </w:rPr>
        <w:t>піднавіс</w:t>
      </w:r>
      <w:proofErr w:type="spellEnd"/>
      <w:r w:rsidRPr="00DE698C">
        <w:rPr>
          <w:bCs/>
          <w:color w:val="000000"/>
          <w:sz w:val="24"/>
          <w:szCs w:val="24"/>
          <w:lang w:val="uk-UA"/>
        </w:rPr>
        <w:t xml:space="preserve"> для складування дров;</w:t>
      </w:r>
    </w:p>
    <w:p w:rsidR="000D3F38" w:rsidRPr="00DE698C" w:rsidRDefault="000D3F38" w:rsidP="000D3F38">
      <w:pPr>
        <w:pStyle w:val="a3"/>
        <w:widowControl w:val="0"/>
        <w:numPr>
          <w:ilvl w:val="0"/>
          <w:numId w:val="2"/>
        </w:numPr>
        <w:tabs>
          <w:tab w:val="left" w:pos="709"/>
        </w:tabs>
        <w:adjustRightInd w:val="0"/>
        <w:jc w:val="both"/>
        <w:rPr>
          <w:bCs/>
          <w:color w:val="000000"/>
          <w:sz w:val="24"/>
          <w:szCs w:val="24"/>
          <w:lang w:val="uk-UA"/>
        </w:rPr>
      </w:pPr>
      <w:r w:rsidRPr="00DE698C">
        <w:rPr>
          <w:bCs/>
          <w:color w:val="000000"/>
          <w:sz w:val="24"/>
          <w:szCs w:val="24"/>
          <w:lang w:val="uk-UA"/>
        </w:rPr>
        <w:t>проведено ремонт підлоги в насосній котельні.</w:t>
      </w:r>
    </w:p>
    <w:p w:rsidR="000D3F38" w:rsidRPr="00DE698C" w:rsidRDefault="000D3F38" w:rsidP="000D3F38">
      <w:pPr>
        <w:widowControl w:val="0"/>
        <w:tabs>
          <w:tab w:val="left" w:pos="709"/>
        </w:tabs>
        <w:autoSpaceDE w:val="0"/>
        <w:autoSpaceDN w:val="0"/>
        <w:adjustRightInd w:val="0"/>
        <w:ind w:firstLine="720"/>
        <w:jc w:val="both"/>
        <w:rPr>
          <w:rFonts w:cs="Times New Roman"/>
          <w:bCs/>
          <w:color w:val="000000"/>
          <w:szCs w:val="24"/>
          <w:lang w:val="uk-UA"/>
        </w:rPr>
      </w:pPr>
      <w:r w:rsidRPr="00DE698C">
        <w:rPr>
          <w:rFonts w:cs="Times New Roman"/>
          <w:bCs/>
          <w:color w:val="000000"/>
          <w:szCs w:val="24"/>
          <w:lang w:val="uk-UA"/>
        </w:rPr>
        <w:t xml:space="preserve">Всі котельні забезпечені необхідною кількістю солі та </w:t>
      </w:r>
      <w:proofErr w:type="spellStart"/>
      <w:r w:rsidRPr="00DE698C">
        <w:rPr>
          <w:rFonts w:cs="Times New Roman"/>
          <w:bCs/>
          <w:color w:val="000000"/>
          <w:szCs w:val="24"/>
          <w:lang w:val="uk-UA"/>
        </w:rPr>
        <w:t>катіоніту</w:t>
      </w:r>
      <w:proofErr w:type="spellEnd"/>
      <w:r w:rsidRPr="00DE698C">
        <w:rPr>
          <w:rFonts w:cs="Times New Roman"/>
          <w:bCs/>
          <w:color w:val="000000"/>
          <w:szCs w:val="24"/>
          <w:lang w:val="uk-UA"/>
        </w:rPr>
        <w:t>.</w:t>
      </w:r>
    </w:p>
    <w:p w:rsidR="000D3F38" w:rsidRPr="00DE698C" w:rsidRDefault="000D3F38" w:rsidP="000D3F38">
      <w:pPr>
        <w:widowControl w:val="0"/>
        <w:tabs>
          <w:tab w:val="left" w:pos="709"/>
        </w:tabs>
        <w:autoSpaceDE w:val="0"/>
        <w:autoSpaceDN w:val="0"/>
        <w:adjustRightInd w:val="0"/>
        <w:ind w:firstLine="720"/>
        <w:jc w:val="both"/>
        <w:rPr>
          <w:rFonts w:cs="Times New Roman"/>
          <w:bCs/>
          <w:color w:val="000000"/>
          <w:szCs w:val="24"/>
          <w:lang w:val="uk-UA"/>
        </w:rPr>
      </w:pPr>
      <w:r w:rsidRPr="00DE698C">
        <w:rPr>
          <w:rFonts w:cs="Times New Roman"/>
          <w:bCs/>
          <w:color w:val="000000"/>
          <w:szCs w:val="24"/>
          <w:lang w:val="uk-UA"/>
        </w:rPr>
        <w:t xml:space="preserve">Проводиться заготовка дров та </w:t>
      </w:r>
      <w:proofErr w:type="spellStart"/>
      <w:r w:rsidRPr="00DE698C">
        <w:rPr>
          <w:rFonts w:cs="Times New Roman"/>
          <w:bCs/>
          <w:color w:val="000000"/>
          <w:szCs w:val="24"/>
          <w:lang w:val="uk-UA"/>
        </w:rPr>
        <w:t>пелет</w:t>
      </w:r>
      <w:proofErr w:type="spellEnd"/>
      <w:r w:rsidRPr="00DE698C">
        <w:rPr>
          <w:rFonts w:cs="Times New Roman"/>
          <w:bCs/>
          <w:color w:val="000000"/>
          <w:szCs w:val="24"/>
          <w:lang w:val="uk-UA"/>
        </w:rPr>
        <w:t xml:space="preserve"> для проведення опалювального періоду.</w:t>
      </w:r>
    </w:p>
    <w:p w:rsidR="000D3F38" w:rsidRPr="00DE698C" w:rsidRDefault="000D3F38" w:rsidP="000D3F38">
      <w:pPr>
        <w:widowControl w:val="0"/>
        <w:tabs>
          <w:tab w:val="left" w:pos="709"/>
        </w:tabs>
        <w:autoSpaceDE w:val="0"/>
        <w:autoSpaceDN w:val="0"/>
        <w:adjustRightInd w:val="0"/>
        <w:ind w:firstLine="720"/>
        <w:jc w:val="both"/>
        <w:rPr>
          <w:rFonts w:cs="Times New Roman"/>
          <w:bCs/>
          <w:szCs w:val="24"/>
          <w:lang w:val="uk-UA"/>
        </w:rPr>
      </w:pPr>
      <w:r w:rsidRPr="00DE698C">
        <w:rPr>
          <w:rFonts w:cs="Times New Roman"/>
          <w:bCs/>
          <w:szCs w:val="24"/>
          <w:lang w:val="uk-UA"/>
        </w:rPr>
        <w:t xml:space="preserve">Необхідно </w:t>
      </w:r>
      <w:smartTag w:uri="urn:schemas-microsoft-com:office:smarttags" w:element="metricconverter">
        <w:smartTagPr>
          <w:attr w:name="ProductID" w:val="540 м3"/>
        </w:smartTagPr>
        <w:r w:rsidRPr="00DE698C">
          <w:rPr>
            <w:rFonts w:cs="Times New Roman"/>
            <w:bCs/>
            <w:szCs w:val="24"/>
            <w:lang w:val="uk-UA"/>
          </w:rPr>
          <w:t>540 м</w:t>
        </w:r>
        <w:r w:rsidRPr="00DE698C">
          <w:rPr>
            <w:rFonts w:cs="Times New Roman"/>
            <w:bCs/>
            <w:szCs w:val="24"/>
            <w:vertAlign w:val="superscript"/>
            <w:lang w:val="uk-UA"/>
          </w:rPr>
          <w:t>3</w:t>
        </w:r>
      </w:smartTag>
      <w:r w:rsidRPr="00DE698C">
        <w:rPr>
          <w:rFonts w:cs="Times New Roman"/>
          <w:bCs/>
          <w:szCs w:val="24"/>
          <w:lang w:val="uk-UA"/>
        </w:rPr>
        <w:t xml:space="preserve"> дров, заготовлено – </w:t>
      </w:r>
      <w:smartTag w:uri="urn:schemas-microsoft-com:office:smarttags" w:element="metricconverter">
        <w:smartTagPr>
          <w:attr w:name="ProductID" w:val="160 м3"/>
        </w:smartTagPr>
        <w:r w:rsidRPr="00DE698C">
          <w:rPr>
            <w:rFonts w:cs="Times New Roman"/>
            <w:bCs/>
            <w:szCs w:val="24"/>
            <w:lang w:val="uk-UA"/>
          </w:rPr>
          <w:t>160 м</w:t>
        </w:r>
        <w:r w:rsidRPr="00DE698C">
          <w:rPr>
            <w:rFonts w:cs="Times New Roman"/>
            <w:bCs/>
            <w:szCs w:val="24"/>
            <w:vertAlign w:val="superscript"/>
            <w:lang w:val="uk-UA"/>
          </w:rPr>
          <w:t>3</w:t>
        </w:r>
      </w:smartTag>
      <w:r w:rsidRPr="00DE698C">
        <w:rPr>
          <w:rFonts w:cs="Times New Roman"/>
          <w:bCs/>
          <w:szCs w:val="24"/>
          <w:lang w:val="uk-UA"/>
        </w:rPr>
        <w:t>;</w:t>
      </w:r>
    </w:p>
    <w:p w:rsidR="000D3F38" w:rsidRPr="00DE698C" w:rsidRDefault="000D3F38" w:rsidP="000D3F38">
      <w:pPr>
        <w:widowControl w:val="0"/>
        <w:tabs>
          <w:tab w:val="left" w:pos="709"/>
        </w:tabs>
        <w:autoSpaceDE w:val="0"/>
        <w:autoSpaceDN w:val="0"/>
        <w:adjustRightInd w:val="0"/>
        <w:ind w:firstLine="720"/>
        <w:jc w:val="both"/>
        <w:rPr>
          <w:rFonts w:cs="Times New Roman"/>
          <w:bCs/>
          <w:szCs w:val="24"/>
          <w:lang w:val="uk-UA"/>
        </w:rPr>
      </w:pPr>
      <w:r w:rsidRPr="00DE698C">
        <w:rPr>
          <w:rFonts w:cs="Times New Roman"/>
          <w:bCs/>
          <w:szCs w:val="24"/>
          <w:lang w:val="uk-UA"/>
        </w:rPr>
        <w:t xml:space="preserve">Необхідно  2300 т, </w:t>
      </w:r>
      <w:proofErr w:type="spellStart"/>
      <w:r w:rsidRPr="00DE698C">
        <w:rPr>
          <w:rFonts w:cs="Times New Roman"/>
          <w:bCs/>
          <w:szCs w:val="24"/>
          <w:lang w:val="uk-UA"/>
        </w:rPr>
        <w:t>пелет</w:t>
      </w:r>
      <w:proofErr w:type="spellEnd"/>
      <w:r w:rsidRPr="00DE698C">
        <w:rPr>
          <w:rFonts w:cs="Times New Roman"/>
          <w:bCs/>
          <w:szCs w:val="24"/>
          <w:lang w:val="uk-UA"/>
        </w:rPr>
        <w:t xml:space="preserve">, в наявності є 280 т, </w:t>
      </w:r>
      <w:proofErr w:type="spellStart"/>
      <w:r w:rsidRPr="00DE698C">
        <w:rPr>
          <w:rFonts w:cs="Times New Roman"/>
          <w:bCs/>
          <w:szCs w:val="24"/>
          <w:lang w:val="uk-UA"/>
        </w:rPr>
        <w:t>пелет</w:t>
      </w:r>
      <w:proofErr w:type="spellEnd"/>
      <w:r w:rsidRPr="00DE698C">
        <w:rPr>
          <w:rFonts w:cs="Times New Roman"/>
          <w:bCs/>
          <w:szCs w:val="24"/>
          <w:lang w:val="uk-UA"/>
        </w:rPr>
        <w:t>.</w:t>
      </w:r>
    </w:p>
    <w:p w:rsidR="000D3F38" w:rsidRPr="00DE698C" w:rsidRDefault="000D3F38" w:rsidP="000D3F38">
      <w:pPr>
        <w:widowControl w:val="0"/>
        <w:tabs>
          <w:tab w:val="left" w:pos="709"/>
        </w:tabs>
        <w:autoSpaceDE w:val="0"/>
        <w:autoSpaceDN w:val="0"/>
        <w:adjustRightInd w:val="0"/>
        <w:ind w:firstLine="720"/>
        <w:jc w:val="both"/>
        <w:rPr>
          <w:rFonts w:cs="Times New Roman"/>
          <w:bCs/>
          <w:color w:val="000000"/>
          <w:szCs w:val="24"/>
          <w:lang w:val="uk-UA"/>
        </w:rPr>
      </w:pPr>
    </w:p>
    <w:p w:rsidR="000D3F38" w:rsidRPr="00DE698C" w:rsidRDefault="000D3F38" w:rsidP="000D3F38">
      <w:pPr>
        <w:widowControl w:val="0"/>
        <w:tabs>
          <w:tab w:val="left" w:pos="709"/>
        </w:tabs>
        <w:autoSpaceDE w:val="0"/>
        <w:autoSpaceDN w:val="0"/>
        <w:adjustRightInd w:val="0"/>
        <w:ind w:firstLine="720"/>
        <w:jc w:val="both"/>
        <w:rPr>
          <w:rFonts w:cs="Times New Roman"/>
          <w:bCs/>
          <w:color w:val="000000"/>
          <w:szCs w:val="24"/>
          <w:lang w:val="uk-UA"/>
        </w:rPr>
      </w:pPr>
      <w:r w:rsidRPr="00DE698C">
        <w:rPr>
          <w:rFonts w:cs="Times New Roman"/>
          <w:bCs/>
          <w:color w:val="000000"/>
          <w:szCs w:val="24"/>
          <w:lang w:val="uk-UA"/>
        </w:rPr>
        <w:t>Діючі  тарифи</w:t>
      </w:r>
    </w:p>
    <w:tbl>
      <w:tblPr>
        <w:tblW w:w="8475" w:type="dxa"/>
        <w:tblInd w:w="93" w:type="dxa"/>
        <w:tblLayout w:type="fixed"/>
        <w:tblLook w:val="0000" w:firstRow="0" w:lastRow="0" w:firstColumn="0" w:lastColumn="0" w:noHBand="0" w:noVBand="0"/>
      </w:tblPr>
      <w:tblGrid>
        <w:gridCol w:w="3075"/>
        <w:gridCol w:w="1440"/>
        <w:gridCol w:w="1620"/>
        <w:gridCol w:w="720"/>
        <w:gridCol w:w="1620"/>
      </w:tblGrid>
      <w:tr w:rsidR="000D3F38" w:rsidRPr="00DE698C" w:rsidTr="007A37DB">
        <w:trPr>
          <w:trHeight w:val="570"/>
        </w:trPr>
        <w:tc>
          <w:tcPr>
            <w:tcW w:w="3075" w:type="dxa"/>
            <w:tcBorders>
              <w:top w:val="single" w:sz="4" w:space="0" w:color="auto"/>
              <w:left w:val="single" w:sz="4" w:space="0" w:color="auto"/>
              <w:bottom w:val="single" w:sz="4" w:space="0" w:color="auto"/>
              <w:right w:val="single" w:sz="4" w:space="0" w:color="auto"/>
            </w:tcBorders>
          </w:tcPr>
          <w:p w:rsidR="000D3F38" w:rsidRPr="00DE698C" w:rsidRDefault="000D3F38" w:rsidP="007A37DB">
            <w:pPr>
              <w:widowControl w:val="0"/>
              <w:tabs>
                <w:tab w:val="left" w:pos="709"/>
              </w:tabs>
              <w:autoSpaceDE w:val="0"/>
              <w:autoSpaceDN w:val="0"/>
              <w:adjustRightInd w:val="0"/>
              <w:ind w:firstLine="720"/>
              <w:jc w:val="right"/>
              <w:rPr>
                <w:rFonts w:cs="Times New Roman"/>
                <w:bCs/>
                <w:color w:val="000000"/>
                <w:szCs w:val="24"/>
                <w:lang w:val="uk-UA"/>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 xml:space="preserve">За 1 </w:t>
            </w:r>
            <w:proofErr w:type="spellStart"/>
            <w:r w:rsidRPr="00DE698C">
              <w:rPr>
                <w:rFonts w:cs="Times New Roman"/>
                <w:bCs/>
                <w:color w:val="000000"/>
                <w:szCs w:val="24"/>
                <w:lang w:val="uk-UA"/>
              </w:rPr>
              <w:t>Гкал</w:t>
            </w:r>
            <w:proofErr w:type="spellEnd"/>
          </w:p>
        </w:tc>
        <w:tc>
          <w:tcPr>
            <w:tcW w:w="1620" w:type="dxa"/>
            <w:tcBorders>
              <w:top w:val="single" w:sz="4" w:space="0" w:color="auto"/>
              <w:left w:val="nil"/>
              <w:bottom w:val="single" w:sz="4" w:space="0" w:color="auto"/>
              <w:right w:val="single" w:sz="4" w:space="0" w:color="auto"/>
            </w:tcBorders>
            <w:shd w:val="clear" w:color="auto" w:fill="auto"/>
            <w:vAlign w:val="center"/>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 xml:space="preserve">За </w:t>
            </w:r>
            <w:smartTag w:uri="urn:schemas-microsoft-com:office:smarttags" w:element="metricconverter">
              <w:smartTagPr>
                <w:attr w:name="ProductID" w:val="1 м2"/>
              </w:smartTagPr>
              <w:r w:rsidRPr="00DE698C">
                <w:rPr>
                  <w:rFonts w:cs="Times New Roman"/>
                  <w:bCs/>
                  <w:color w:val="000000"/>
                  <w:szCs w:val="24"/>
                  <w:lang w:val="uk-UA"/>
                </w:rPr>
                <w:t>1 м2</w:t>
              </w:r>
            </w:smartTag>
          </w:p>
        </w:tc>
        <w:tc>
          <w:tcPr>
            <w:tcW w:w="720" w:type="dxa"/>
            <w:tcBorders>
              <w:top w:val="single" w:sz="4" w:space="0" w:color="auto"/>
              <w:left w:val="nil"/>
              <w:bottom w:val="single" w:sz="4" w:space="0" w:color="auto"/>
              <w:right w:val="single" w:sz="4" w:space="0" w:color="auto"/>
            </w:tcBorders>
            <w:shd w:val="clear" w:color="auto" w:fill="auto"/>
            <w:vAlign w:val="center"/>
          </w:tcPr>
          <w:p w:rsidR="000D3F38" w:rsidRPr="00DE698C" w:rsidRDefault="000D3F38" w:rsidP="007A37DB">
            <w:pPr>
              <w:widowControl w:val="0"/>
              <w:tabs>
                <w:tab w:val="left" w:pos="709"/>
              </w:tabs>
              <w:autoSpaceDE w:val="0"/>
              <w:autoSpaceDN w:val="0"/>
              <w:adjustRightInd w:val="0"/>
              <w:ind w:firstLine="720"/>
              <w:jc w:val="right"/>
              <w:rPr>
                <w:rFonts w:cs="Times New Roman"/>
                <w:bCs/>
                <w:color w:val="000000"/>
                <w:szCs w:val="24"/>
                <w:lang w:val="uk-UA"/>
              </w:rPr>
            </w:pP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 xml:space="preserve">За </w:t>
            </w:r>
            <w:smartTag w:uri="urn:schemas-microsoft-com:office:smarttags" w:element="metricconverter">
              <w:smartTagPr>
                <w:attr w:name="ProductID" w:val="1 м2"/>
              </w:smartTagPr>
              <w:r w:rsidRPr="00DE698C">
                <w:rPr>
                  <w:rFonts w:cs="Times New Roman"/>
                  <w:bCs/>
                  <w:color w:val="000000"/>
                  <w:szCs w:val="24"/>
                  <w:lang w:val="uk-UA"/>
                </w:rPr>
                <w:t>1 м2</w:t>
              </w:r>
            </w:smartTag>
          </w:p>
        </w:tc>
      </w:tr>
      <w:tr w:rsidR="000D3F38" w:rsidRPr="00DE698C" w:rsidTr="007A37DB">
        <w:trPr>
          <w:trHeight w:val="570"/>
        </w:trPr>
        <w:tc>
          <w:tcPr>
            <w:tcW w:w="3075" w:type="dxa"/>
            <w:tcBorders>
              <w:top w:val="single" w:sz="4" w:space="0" w:color="auto"/>
              <w:left w:val="single" w:sz="4" w:space="0" w:color="auto"/>
              <w:bottom w:val="single" w:sz="4" w:space="0" w:color="auto"/>
              <w:right w:val="single" w:sz="4" w:space="0" w:color="auto"/>
            </w:tcBorders>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Населення з 08.04.2017</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1113,24</w:t>
            </w:r>
          </w:p>
        </w:tc>
        <w:tc>
          <w:tcPr>
            <w:tcW w:w="1620" w:type="dxa"/>
            <w:tcBorders>
              <w:top w:val="single" w:sz="4" w:space="0" w:color="auto"/>
              <w:left w:val="nil"/>
              <w:bottom w:val="single" w:sz="4" w:space="0" w:color="auto"/>
              <w:right w:val="single" w:sz="4" w:space="0" w:color="auto"/>
            </w:tcBorders>
            <w:shd w:val="clear" w:color="auto" w:fill="auto"/>
            <w:vAlign w:val="center"/>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27,49</w:t>
            </w:r>
          </w:p>
        </w:tc>
        <w:tc>
          <w:tcPr>
            <w:tcW w:w="720" w:type="dxa"/>
            <w:tcBorders>
              <w:top w:val="single" w:sz="4" w:space="0" w:color="auto"/>
              <w:left w:val="nil"/>
              <w:bottom w:val="single" w:sz="4" w:space="0" w:color="auto"/>
              <w:right w:val="single" w:sz="4" w:space="0" w:color="auto"/>
            </w:tcBorders>
            <w:shd w:val="clear" w:color="auto" w:fill="auto"/>
            <w:vAlign w:val="center"/>
          </w:tcPr>
          <w:p w:rsidR="000D3F38" w:rsidRPr="00DE698C" w:rsidRDefault="000D3F38" w:rsidP="007A37DB">
            <w:pPr>
              <w:widowControl w:val="0"/>
              <w:tabs>
                <w:tab w:val="left" w:pos="709"/>
              </w:tabs>
              <w:autoSpaceDE w:val="0"/>
              <w:autoSpaceDN w:val="0"/>
              <w:adjustRightInd w:val="0"/>
              <w:ind w:firstLine="720"/>
              <w:jc w:val="right"/>
              <w:rPr>
                <w:rFonts w:cs="Times New Roman"/>
                <w:bCs/>
                <w:color w:val="000000"/>
                <w:szCs w:val="24"/>
                <w:lang w:val="uk-UA"/>
              </w:rPr>
            </w:pPr>
            <w:r w:rsidRPr="00DE698C">
              <w:rPr>
                <w:rFonts w:cs="Times New Roman"/>
                <w:bCs/>
                <w:color w:val="000000"/>
                <w:szCs w:val="24"/>
                <w:lang w:val="uk-UA"/>
              </w:rPr>
              <w:t>сезон</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0D3F38" w:rsidRPr="00DE698C" w:rsidRDefault="000D3F38" w:rsidP="007A37DB">
            <w:pPr>
              <w:widowControl w:val="0"/>
              <w:tabs>
                <w:tab w:val="left" w:pos="709"/>
              </w:tabs>
              <w:autoSpaceDE w:val="0"/>
              <w:autoSpaceDN w:val="0"/>
              <w:adjustRightInd w:val="0"/>
              <w:ind w:firstLine="720"/>
              <w:jc w:val="right"/>
              <w:rPr>
                <w:rFonts w:cs="Times New Roman"/>
                <w:bCs/>
                <w:color w:val="000000"/>
                <w:szCs w:val="24"/>
                <w:lang w:val="uk-UA"/>
              </w:rPr>
            </w:pPr>
            <w:r w:rsidRPr="00DE698C">
              <w:rPr>
                <w:rFonts w:cs="Times New Roman"/>
                <w:bCs/>
                <w:color w:val="000000"/>
                <w:szCs w:val="24"/>
                <w:lang w:val="uk-UA"/>
              </w:rPr>
              <w:t>13,74</w:t>
            </w:r>
          </w:p>
        </w:tc>
      </w:tr>
      <w:tr w:rsidR="000D3F38" w:rsidRPr="00DE698C" w:rsidTr="007A37DB">
        <w:trPr>
          <w:trHeight w:val="570"/>
        </w:trPr>
        <w:tc>
          <w:tcPr>
            <w:tcW w:w="3075" w:type="dxa"/>
            <w:tcBorders>
              <w:top w:val="single" w:sz="4" w:space="0" w:color="auto"/>
              <w:left w:val="single" w:sz="4" w:space="0" w:color="auto"/>
              <w:bottom w:val="single" w:sz="4" w:space="0" w:color="auto"/>
              <w:right w:val="single" w:sz="4" w:space="0" w:color="auto"/>
            </w:tcBorders>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Населення до 08.04.2017</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445,92</w:t>
            </w:r>
          </w:p>
        </w:tc>
        <w:tc>
          <w:tcPr>
            <w:tcW w:w="1620" w:type="dxa"/>
            <w:tcBorders>
              <w:top w:val="single" w:sz="4" w:space="0" w:color="auto"/>
              <w:left w:val="nil"/>
              <w:bottom w:val="single" w:sz="4" w:space="0" w:color="auto"/>
              <w:right w:val="single" w:sz="4" w:space="0" w:color="auto"/>
            </w:tcBorders>
            <w:shd w:val="clear" w:color="auto" w:fill="auto"/>
            <w:vAlign w:val="center"/>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15,48</w:t>
            </w:r>
          </w:p>
        </w:tc>
        <w:tc>
          <w:tcPr>
            <w:tcW w:w="720" w:type="dxa"/>
            <w:tcBorders>
              <w:top w:val="single" w:sz="4" w:space="0" w:color="auto"/>
              <w:left w:val="nil"/>
              <w:bottom w:val="single" w:sz="4" w:space="0" w:color="auto"/>
              <w:right w:val="single" w:sz="4" w:space="0" w:color="auto"/>
            </w:tcBorders>
            <w:shd w:val="clear" w:color="auto" w:fill="auto"/>
            <w:vAlign w:val="center"/>
          </w:tcPr>
          <w:p w:rsidR="000D3F38" w:rsidRPr="00DE698C" w:rsidRDefault="000D3F38" w:rsidP="007A37DB">
            <w:pPr>
              <w:widowControl w:val="0"/>
              <w:tabs>
                <w:tab w:val="left" w:pos="709"/>
              </w:tabs>
              <w:autoSpaceDE w:val="0"/>
              <w:autoSpaceDN w:val="0"/>
              <w:adjustRightInd w:val="0"/>
              <w:ind w:firstLine="720"/>
              <w:jc w:val="right"/>
              <w:rPr>
                <w:rFonts w:cs="Times New Roman"/>
                <w:bCs/>
                <w:color w:val="000000"/>
                <w:szCs w:val="24"/>
                <w:lang w:val="uk-UA"/>
              </w:rPr>
            </w:pPr>
            <w:r w:rsidRPr="00DE698C">
              <w:rPr>
                <w:rFonts w:cs="Times New Roman"/>
                <w:bCs/>
                <w:color w:val="000000"/>
                <w:szCs w:val="24"/>
                <w:lang w:val="uk-UA"/>
              </w:rPr>
              <w:t>сезон</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0D3F38" w:rsidRPr="00DE698C" w:rsidRDefault="000D3F38" w:rsidP="007A37DB">
            <w:pPr>
              <w:widowControl w:val="0"/>
              <w:tabs>
                <w:tab w:val="left" w:pos="709"/>
              </w:tabs>
              <w:autoSpaceDE w:val="0"/>
              <w:autoSpaceDN w:val="0"/>
              <w:adjustRightInd w:val="0"/>
              <w:ind w:firstLine="720"/>
              <w:jc w:val="right"/>
              <w:rPr>
                <w:rFonts w:cs="Times New Roman"/>
                <w:bCs/>
                <w:color w:val="000000"/>
                <w:szCs w:val="24"/>
                <w:lang w:val="uk-UA"/>
              </w:rPr>
            </w:pPr>
            <w:r w:rsidRPr="00DE698C">
              <w:rPr>
                <w:rFonts w:cs="Times New Roman"/>
                <w:bCs/>
                <w:color w:val="000000"/>
                <w:szCs w:val="24"/>
                <w:lang w:val="uk-UA"/>
              </w:rPr>
              <w:t>7,74</w:t>
            </w:r>
          </w:p>
        </w:tc>
      </w:tr>
      <w:tr w:rsidR="000D3F38" w:rsidRPr="00DE698C" w:rsidTr="007A37DB">
        <w:trPr>
          <w:trHeight w:val="679"/>
        </w:trPr>
        <w:tc>
          <w:tcPr>
            <w:tcW w:w="3075" w:type="dxa"/>
            <w:tcBorders>
              <w:top w:val="nil"/>
              <w:left w:val="single" w:sz="4" w:space="0" w:color="auto"/>
              <w:bottom w:val="nil"/>
              <w:right w:val="single" w:sz="4" w:space="0" w:color="auto"/>
            </w:tcBorders>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Бюджет та комун побут газовий</w:t>
            </w:r>
          </w:p>
        </w:tc>
        <w:tc>
          <w:tcPr>
            <w:tcW w:w="1440" w:type="dxa"/>
            <w:tcBorders>
              <w:top w:val="nil"/>
              <w:left w:val="single" w:sz="4" w:space="0" w:color="auto"/>
              <w:bottom w:val="nil"/>
              <w:right w:val="single" w:sz="4" w:space="0" w:color="auto"/>
            </w:tcBorders>
            <w:shd w:val="clear" w:color="auto" w:fill="auto"/>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1797,00</w:t>
            </w:r>
          </w:p>
        </w:tc>
        <w:tc>
          <w:tcPr>
            <w:tcW w:w="1620" w:type="dxa"/>
            <w:tcBorders>
              <w:top w:val="nil"/>
              <w:left w:val="nil"/>
              <w:bottom w:val="nil"/>
              <w:right w:val="single" w:sz="4" w:space="0" w:color="auto"/>
            </w:tcBorders>
            <w:shd w:val="clear" w:color="auto" w:fill="auto"/>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90,14</w:t>
            </w:r>
          </w:p>
          <w:p w:rsidR="000D3F38" w:rsidRPr="00DE698C" w:rsidRDefault="000D3F38" w:rsidP="007A37DB">
            <w:pPr>
              <w:widowControl w:val="0"/>
              <w:tabs>
                <w:tab w:val="left" w:pos="709"/>
              </w:tabs>
              <w:autoSpaceDE w:val="0"/>
              <w:autoSpaceDN w:val="0"/>
              <w:adjustRightInd w:val="0"/>
              <w:ind w:firstLine="720"/>
              <w:jc w:val="center"/>
              <w:rPr>
                <w:rFonts w:cs="Times New Roman"/>
                <w:bCs/>
                <w:color w:val="000000"/>
                <w:szCs w:val="24"/>
                <w:lang w:val="uk-UA"/>
              </w:rPr>
            </w:pPr>
          </w:p>
        </w:tc>
        <w:tc>
          <w:tcPr>
            <w:tcW w:w="720" w:type="dxa"/>
            <w:tcBorders>
              <w:top w:val="nil"/>
              <w:left w:val="nil"/>
              <w:bottom w:val="nil"/>
              <w:right w:val="single" w:sz="4" w:space="0" w:color="auto"/>
            </w:tcBorders>
            <w:shd w:val="clear" w:color="auto" w:fill="auto"/>
            <w:vAlign w:val="center"/>
          </w:tcPr>
          <w:p w:rsidR="000D3F38" w:rsidRPr="00DE698C" w:rsidRDefault="000D3F38" w:rsidP="007A37DB">
            <w:pPr>
              <w:widowControl w:val="0"/>
              <w:tabs>
                <w:tab w:val="left" w:pos="709"/>
              </w:tabs>
              <w:autoSpaceDE w:val="0"/>
              <w:autoSpaceDN w:val="0"/>
              <w:adjustRightInd w:val="0"/>
              <w:ind w:firstLine="720"/>
              <w:jc w:val="right"/>
              <w:rPr>
                <w:rFonts w:cs="Times New Roman"/>
                <w:bCs/>
                <w:color w:val="000000"/>
                <w:szCs w:val="24"/>
                <w:lang w:val="uk-UA"/>
              </w:rPr>
            </w:pPr>
            <w:r w:rsidRPr="00DE698C">
              <w:rPr>
                <w:rFonts w:cs="Times New Roman"/>
                <w:bCs/>
                <w:color w:val="000000"/>
                <w:szCs w:val="24"/>
                <w:lang w:val="uk-UA"/>
              </w:rPr>
              <w:t>сезон</w:t>
            </w:r>
          </w:p>
        </w:tc>
        <w:tc>
          <w:tcPr>
            <w:tcW w:w="1620" w:type="dxa"/>
            <w:tcBorders>
              <w:top w:val="nil"/>
              <w:left w:val="nil"/>
              <w:bottom w:val="nil"/>
              <w:right w:val="single" w:sz="4" w:space="0" w:color="auto"/>
            </w:tcBorders>
            <w:shd w:val="clear" w:color="auto" w:fill="auto"/>
            <w:vAlign w:val="center"/>
          </w:tcPr>
          <w:p w:rsidR="000D3F38" w:rsidRPr="00DE698C" w:rsidRDefault="000D3F38" w:rsidP="007A37DB">
            <w:pPr>
              <w:widowControl w:val="0"/>
              <w:tabs>
                <w:tab w:val="left" w:pos="709"/>
              </w:tabs>
              <w:autoSpaceDE w:val="0"/>
              <w:autoSpaceDN w:val="0"/>
              <w:adjustRightInd w:val="0"/>
              <w:ind w:firstLine="720"/>
              <w:jc w:val="right"/>
              <w:rPr>
                <w:rFonts w:cs="Times New Roman"/>
                <w:bCs/>
                <w:color w:val="000000"/>
                <w:szCs w:val="24"/>
                <w:lang w:val="uk-UA"/>
              </w:rPr>
            </w:pPr>
            <w:r w:rsidRPr="00DE698C">
              <w:rPr>
                <w:rFonts w:cs="Times New Roman"/>
                <w:bCs/>
                <w:color w:val="000000"/>
                <w:szCs w:val="24"/>
                <w:lang w:val="uk-UA"/>
              </w:rPr>
              <w:t>50,37</w:t>
            </w:r>
          </w:p>
        </w:tc>
      </w:tr>
      <w:tr w:rsidR="000D3F38" w:rsidRPr="00DE698C" w:rsidTr="007A37DB">
        <w:trPr>
          <w:trHeight w:val="679"/>
        </w:trPr>
        <w:tc>
          <w:tcPr>
            <w:tcW w:w="3075" w:type="dxa"/>
            <w:tcBorders>
              <w:top w:val="nil"/>
              <w:left w:val="single" w:sz="4" w:space="0" w:color="auto"/>
              <w:bottom w:val="single" w:sz="4" w:space="0" w:color="auto"/>
              <w:right w:val="single" w:sz="4" w:space="0" w:color="auto"/>
            </w:tcBorders>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 xml:space="preserve">Бюджет та комун побут </w:t>
            </w:r>
            <w:proofErr w:type="spellStart"/>
            <w:r w:rsidRPr="00DE698C">
              <w:rPr>
                <w:rFonts w:cs="Times New Roman"/>
                <w:bCs/>
                <w:color w:val="000000"/>
                <w:szCs w:val="24"/>
                <w:lang w:val="uk-UA"/>
              </w:rPr>
              <w:t>пелетний</w:t>
            </w:r>
            <w:proofErr w:type="spellEnd"/>
          </w:p>
        </w:tc>
        <w:tc>
          <w:tcPr>
            <w:tcW w:w="1440" w:type="dxa"/>
            <w:tcBorders>
              <w:top w:val="nil"/>
              <w:left w:val="single" w:sz="4" w:space="0" w:color="auto"/>
              <w:bottom w:val="single" w:sz="4" w:space="0" w:color="auto"/>
              <w:right w:val="single" w:sz="4" w:space="0" w:color="auto"/>
            </w:tcBorders>
            <w:shd w:val="clear" w:color="auto" w:fill="auto"/>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1493,38</w:t>
            </w:r>
          </w:p>
        </w:tc>
        <w:tc>
          <w:tcPr>
            <w:tcW w:w="1620" w:type="dxa"/>
            <w:tcBorders>
              <w:top w:val="nil"/>
              <w:left w:val="nil"/>
              <w:bottom w:val="single" w:sz="4" w:space="0" w:color="auto"/>
              <w:right w:val="single" w:sz="4" w:space="0" w:color="auto"/>
            </w:tcBorders>
            <w:shd w:val="clear" w:color="auto" w:fill="auto"/>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74,91</w:t>
            </w:r>
          </w:p>
        </w:tc>
        <w:tc>
          <w:tcPr>
            <w:tcW w:w="720" w:type="dxa"/>
            <w:tcBorders>
              <w:top w:val="nil"/>
              <w:left w:val="nil"/>
              <w:bottom w:val="single" w:sz="4" w:space="0" w:color="auto"/>
              <w:right w:val="single" w:sz="4" w:space="0" w:color="auto"/>
            </w:tcBorders>
            <w:shd w:val="clear" w:color="auto" w:fill="auto"/>
            <w:vAlign w:val="center"/>
          </w:tcPr>
          <w:p w:rsidR="000D3F38" w:rsidRPr="00DE698C" w:rsidRDefault="000D3F38" w:rsidP="007A37DB">
            <w:pPr>
              <w:widowControl w:val="0"/>
              <w:tabs>
                <w:tab w:val="left" w:pos="709"/>
              </w:tabs>
              <w:autoSpaceDE w:val="0"/>
              <w:autoSpaceDN w:val="0"/>
              <w:adjustRightInd w:val="0"/>
              <w:ind w:firstLine="720"/>
              <w:jc w:val="right"/>
              <w:rPr>
                <w:rFonts w:cs="Times New Roman"/>
                <w:bCs/>
                <w:color w:val="000000"/>
                <w:szCs w:val="24"/>
                <w:lang w:val="uk-UA"/>
              </w:rPr>
            </w:pPr>
            <w:r w:rsidRPr="00DE698C">
              <w:rPr>
                <w:rFonts w:cs="Times New Roman"/>
                <w:bCs/>
                <w:color w:val="000000"/>
                <w:szCs w:val="24"/>
                <w:lang w:val="uk-UA"/>
              </w:rPr>
              <w:t>сезон</w:t>
            </w:r>
          </w:p>
        </w:tc>
        <w:tc>
          <w:tcPr>
            <w:tcW w:w="1620" w:type="dxa"/>
            <w:tcBorders>
              <w:top w:val="nil"/>
              <w:left w:val="nil"/>
              <w:bottom w:val="single" w:sz="4" w:space="0" w:color="auto"/>
              <w:right w:val="single" w:sz="4" w:space="0" w:color="auto"/>
            </w:tcBorders>
            <w:shd w:val="clear" w:color="auto" w:fill="auto"/>
            <w:vAlign w:val="center"/>
          </w:tcPr>
          <w:p w:rsidR="000D3F38" w:rsidRPr="00DE698C" w:rsidRDefault="000D3F38" w:rsidP="007A37DB">
            <w:pPr>
              <w:widowControl w:val="0"/>
              <w:tabs>
                <w:tab w:val="left" w:pos="709"/>
              </w:tabs>
              <w:autoSpaceDE w:val="0"/>
              <w:autoSpaceDN w:val="0"/>
              <w:adjustRightInd w:val="0"/>
              <w:ind w:firstLine="720"/>
              <w:jc w:val="right"/>
              <w:rPr>
                <w:rFonts w:cs="Times New Roman"/>
                <w:bCs/>
                <w:color w:val="000000"/>
                <w:szCs w:val="24"/>
                <w:lang w:val="uk-UA"/>
              </w:rPr>
            </w:pPr>
            <w:r w:rsidRPr="00DE698C">
              <w:rPr>
                <w:rFonts w:cs="Times New Roman"/>
                <w:bCs/>
                <w:color w:val="000000"/>
                <w:szCs w:val="24"/>
                <w:lang w:val="uk-UA"/>
              </w:rPr>
              <w:t>37,46</w:t>
            </w:r>
          </w:p>
        </w:tc>
      </w:tr>
    </w:tbl>
    <w:p w:rsidR="000D3F38" w:rsidRPr="00DE698C" w:rsidRDefault="000D3F38" w:rsidP="000D3F38">
      <w:pPr>
        <w:jc w:val="center"/>
        <w:rPr>
          <w:szCs w:val="24"/>
          <w:lang w:val="uk-UA"/>
        </w:rPr>
      </w:pPr>
    </w:p>
    <w:p w:rsidR="000D3F38" w:rsidRPr="00DE698C" w:rsidRDefault="000D3F38" w:rsidP="000D3F38">
      <w:pPr>
        <w:jc w:val="center"/>
        <w:rPr>
          <w:rFonts w:cs="Times New Roman"/>
          <w:b/>
          <w:szCs w:val="24"/>
          <w:lang w:val="uk-UA"/>
        </w:rPr>
      </w:pPr>
      <w:r w:rsidRPr="00DE698C">
        <w:rPr>
          <w:rFonts w:cs="Times New Roman"/>
          <w:b/>
          <w:szCs w:val="24"/>
          <w:lang w:val="uk-UA"/>
        </w:rPr>
        <w:t>КП «ЖЕО»</w:t>
      </w:r>
    </w:p>
    <w:p w:rsidR="000D3F38" w:rsidRPr="00DE698C" w:rsidRDefault="000D3F38" w:rsidP="000D3F38">
      <w:pPr>
        <w:jc w:val="both"/>
        <w:rPr>
          <w:rFonts w:cs="Times New Roman"/>
          <w:szCs w:val="24"/>
          <w:lang w:val="uk-UA"/>
        </w:rPr>
      </w:pPr>
      <w:r w:rsidRPr="00DE698C">
        <w:rPr>
          <w:rFonts w:cs="Times New Roman"/>
          <w:szCs w:val="24"/>
          <w:lang w:val="uk-UA"/>
        </w:rPr>
        <w:t>Комунальне підприємство житлово-експлуатаційне об′єднання Дунаєвецької міської ради  має на балансі та обслуговуванні:</w:t>
      </w:r>
    </w:p>
    <w:p w:rsidR="000D3F38" w:rsidRPr="00DE698C" w:rsidRDefault="000D3F38" w:rsidP="000D3F38">
      <w:pPr>
        <w:pStyle w:val="a3"/>
        <w:numPr>
          <w:ilvl w:val="0"/>
          <w:numId w:val="3"/>
        </w:numPr>
        <w:autoSpaceDE/>
        <w:autoSpaceDN/>
        <w:jc w:val="both"/>
        <w:rPr>
          <w:sz w:val="24"/>
          <w:szCs w:val="24"/>
          <w:lang w:val="uk-UA"/>
        </w:rPr>
      </w:pPr>
      <w:r w:rsidRPr="00DE698C">
        <w:rPr>
          <w:sz w:val="24"/>
          <w:szCs w:val="24"/>
          <w:lang w:val="uk-UA"/>
        </w:rPr>
        <w:t>97 будинків загальною площею 125, 9 тис.м</w:t>
      </w:r>
      <w:r w:rsidRPr="00DE698C">
        <w:rPr>
          <w:sz w:val="24"/>
          <w:szCs w:val="24"/>
          <w:vertAlign w:val="superscript"/>
          <w:lang w:val="uk-UA"/>
        </w:rPr>
        <w:t>2</w:t>
      </w:r>
      <w:r w:rsidRPr="00DE698C">
        <w:rPr>
          <w:sz w:val="24"/>
          <w:szCs w:val="24"/>
          <w:lang w:val="uk-UA"/>
        </w:rPr>
        <w:t>;</w:t>
      </w:r>
    </w:p>
    <w:p w:rsidR="000D3F38" w:rsidRPr="00DE698C" w:rsidRDefault="000D3F38" w:rsidP="000D3F38">
      <w:pPr>
        <w:numPr>
          <w:ilvl w:val="0"/>
          <w:numId w:val="3"/>
        </w:numPr>
        <w:contextualSpacing/>
        <w:jc w:val="both"/>
        <w:rPr>
          <w:rFonts w:cs="Times New Roman"/>
          <w:szCs w:val="24"/>
          <w:lang w:val="uk-UA"/>
        </w:rPr>
      </w:pPr>
      <w:r w:rsidRPr="00DE698C">
        <w:rPr>
          <w:rFonts w:cs="Times New Roman"/>
          <w:szCs w:val="24"/>
          <w:lang w:val="uk-UA"/>
        </w:rPr>
        <w:t>дорожньо-мостове господарство, яке включає 99 км  доріг, 35 тис. м</w:t>
      </w:r>
      <w:r w:rsidRPr="00DE698C">
        <w:rPr>
          <w:rFonts w:cs="Times New Roman"/>
          <w:szCs w:val="24"/>
          <w:vertAlign w:val="superscript"/>
          <w:lang w:val="uk-UA"/>
        </w:rPr>
        <w:t xml:space="preserve">2  </w:t>
      </w:r>
      <w:r w:rsidRPr="00DE698C">
        <w:rPr>
          <w:rFonts w:cs="Times New Roman"/>
          <w:szCs w:val="24"/>
          <w:lang w:val="uk-UA"/>
        </w:rPr>
        <w:t>тротуарів;</w:t>
      </w:r>
    </w:p>
    <w:p w:rsidR="000D3F38" w:rsidRPr="00DE698C" w:rsidRDefault="000D3F38" w:rsidP="000D3F38">
      <w:pPr>
        <w:numPr>
          <w:ilvl w:val="0"/>
          <w:numId w:val="3"/>
        </w:numPr>
        <w:ind w:left="142" w:firstLine="38"/>
        <w:contextualSpacing/>
        <w:jc w:val="both"/>
        <w:rPr>
          <w:rFonts w:cs="Times New Roman"/>
          <w:szCs w:val="24"/>
          <w:lang w:val="uk-UA"/>
        </w:rPr>
      </w:pPr>
      <w:r w:rsidRPr="00DE698C">
        <w:rPr>
          <w:rFonts w:cs="Times New Roman"/>
          <w:szCs w:val="24"/>
          <w:lang w:val="uk-UA"/>
        </w:rPr>
        <w:t xml:space="preserve">мережі вуличного освітлення по об’єднаній  територіальній громаді протяжністю 146,4 км, кількість </w:t>
      </w:r>
      <w:proofErr w:type="spellStart"/>
      <w:r w:rsidRPr="00DE698C">
        <w:rPr>
          <w:rFonts w:cs="Times New Roman"/>
          <w:szCs w:val="24"/>
          <w:lang w:val="uk-UA"/>
        </w:rPr>
        <w:t>світлоточок</w:t>
      </w:r>
      <w:proofErr w:type="spellEnd"/>
      <w:r w:rsidRPr="00DE698C">
        <w:rPr>
          <w:rFonts w:cs="Times New Roman"/>
          <w:szCs w:val="24"/>
          <w:lang w:val="uk-UA"/>
        </w:rPr>
        <w:t xml:space="preserve"> – 2095 </w:t>
      </w:r>
      <w:proofErr w:type="spellStart"/>
      <w:r w:rsidRPr="00DE698C">
        <w:rPr>
          <w:rFonts w:cs="Times New Roman"/>
          <w:szCs w:val="24"/>
          <w:lang w:val="uk-UA"/>
        </w:rPr>
        <w:t>шт</w:t>
      </w:r>
      <w:proofErr w:type="spellEnd"/>
      <w:r w:rsidRPr="00DE698C">
        <w:rPr>
          <w:rFonts w:cs="Times New Roman"/>
          <w:szCs w:val="24"/>
          <w:lang w:val="uk-UA"/>
        </w:rPr>
        <w:t>;</w:t>
      </w:r>
    </w:p>
    <w:p w:rsidR="000D3F38" w:rsidRPr="00DE698C" w:rsidRDefault="000D3F38" w:rsidP="000D3F38">
      <w:pPr>
        <w:numPr>
          <w:ilvl w:val="0"/>
          <w:numId w:val="3"/>
        </w:numPr>
        <w:contextualSpacing/>
        <w:jc w:val="both"/>
        <w:rPr>
          <w:rFonts w:cs="Times New Roman"/>
          <w:szCs w:val="24"/>
          <w:lang w:val="uk-UA"/>
        </w:rPr>
      </w:pPr>
      <w:r w:rsidRPr="00DE698C">
        <w:rPr>
          <w:rFonts w:cs="Times New Roman"/>
          <w:szCs w:val="24"/>
          <w:lang w:val="uk-UA"/>
        </w:rPr>
        <w:t xml:space="preserve">зелене господарство по м. </w:t>
      </w:r>
      <w:proofErr w:type="spellStart"/>
      <w:r w:rsidRPr="00DE698C">
        <w:rPr>
          <w:rFonts w:cs="Times New Roman"/>
          <w:szCs w:val="24"/>
          <w:lang w:val="uk-UA"/>
        </w:rPr>
        <w:t>Дунаївці</w:t>
      </w:r>
      <w:proofErr w:type="spellEnd"/>
      <w:r w:rsidRPr="00DE698C">
        <w:rPr>
          <w:rFonts w:cs="Times New Roman"/>
          <w:szCs w:val="24"/>
          <w:lang w:val="uk-UA"/>
        </w:rPr>
        <w:t xml:space="preserve"> (це парки, клумби, зелені насадження);</w:t>
      </w:r>
    </w:p>
    <w:p w:rsidR="000D3F38" w:rsidRPr="00DE698C" w:rsidRDefault="000D3F38" w:rsidP="000D3F38">
      <w:pPr>
        <w:numPr>
          <w:ilvl w:val="0"/>
          <w:numId w:val="3"/>
        </w:numPr>
        <w:contextualSpacing/>
        <w:jc w:val="both"/>
        <w:rPr>
          <w:rFonts w:cs="Times New Roman"/>
          <w:szCs w:val="24"/>
          <w:lang w:val="uk-UA"/>
        </w:rPr>
      </w:pPr>
      <w:r w:rsidRPr="00DE698C">
        <w:rPr>
          <w:rFonts w:cs="Times New Roman"/>
          <w:szCs w:val="24"/>
          <w:lang w:val="uk-UA"/>
        </w:rPr>
        <w:t xml:space="preserve">міський полігон твердих побутових відходів. </w:t>
      </w:r>
    </w:p>
    <w:p w:rsidR="000D3F38" w:rsidRPr="00DE698C" w:rsidRDefault="000D3F38" w:rsidP="000D3F38">
      <w:pPr>
        <w:tabs>
          <w:tab w:val="left" w:pos="800"/>
          <w:tab w:val="center" w:pos="4677"/>
        </w:tabs>
        <w:jc w:val="both"/>
        <w:rPr>
          <w:rFonts w:cs="Times New Roman"/>
          <w:szCs w:val="24"/>
          <w:lang w:val="uk-UA"/>
        </w:rPr>
      </w:pPr>
      <w:r w:rsidRPr="00DE698C">
        <w:rPr>
          <w:rFonts w:cs="Times New Roman"/>
          <w:szCs w:val="24"/>
          <w:lang w:val="uk-UA"/>
        </w:rPr>
        <w:t xml:space="preserve">На протязі 5 місяців комунальним підприємством надано </w:t>
      </w:r>
      <w:proofErr w:type="spellStart"/>
      <w:r w:rsidRPr="00DE698C">
        <w:rPr>
          <w:rFonts w:cs="Times New Roman"/>
          <w:szCs w:val="24"/>
          <w:lang w:val="uk-UA"/>
        </w:rPr>
        <w:t>слідуючі</w:t>
      </w:r>
      <w:proofErr w:type="spellEnd"/>
      <w:r w:rsidRPr="00DE698C">
        <w:rPr>
          <w:rFonts w:cs="Times New Roman"/>
          <w:szCs w:val="24"/>
          <w:lang w:val="uk-UA"/>
        </w:rPr>
        <w:t xml:space="preserve"> послуги:</w:t>
      </w:r>
    </w:p>
    <w:p w:rsidR="000D3F38" w:rsidRPr="00DE698C" w:rsidRDefault="000D3F38" w:rsidP="000D3F38">
      <w:pPr>
        <w:numPr>
          <w:ilvl w:val="0"/>
          <w:numId w:val="3"/>
        </w:numPr>
        <w:tabs>
          <w:tab w:val="left" w:pos="800"/>
          <w:tab w:val="center" w:pos="4677"/>
        </w:tabs>
        <w:contextualSpacing/>
        <w:jc w:val="both"/>
        <w:rPr>
          <w:rFonts w:cs="Times New Roman"/>
          <w:szCs w:val="24"/>
        </w:rPr>
      </w:pPr>
      <w:r w:rsidRPr="00DE698C">
        <w:rPr>
          <w:rFonts w:cs="Times New Roman"/>
          <w:szCs w:val="24"/>
          <w:lang w:val="uk-UA"/>
        </w:rPr>
        <w:t xml:space="preserve">по обслуговуванню вуличного освітлення - на суму 123,0 </w:t>
      </w:r>
      <w:proofErr w:type="spellStart"/>
      <w:r w:rsidRPr="00DE698C">
        <w:rPr>
          <w:rFonts w:cs="Times New Roman"/>
          <w:szCs w:val="24"/>
          <w:lang w:val="uk-UA"/>
        </w:rPr>
        <w:t>тис.грн</w:t>
      </w:r>
      <w:proofErr w:type="spellEnd"/>
      <w:r w:rsidRPr="00DE698C">
        <w:rPr>
          <w:rFonts w:cs="Times New Roman"/>
          <w:szCs w:val="24"/>
          <w:lang w:val="uk-UA"/>
        </w:rPr>
        <w:t>.</w:t>
      </w:r>
    </w:p>
    <w:p w:rsidR="000D3F38" w:rsidRPr="00DE698C" w:rsidRDefault="000D3F38" w:rsidP="000D3F38">
      <w:pPr>
        <w:numPr>
          <w:ilvl w:val="0"/>
          <w:numId w:val="3"/>
        </w:numPr>
        <w:tabs>
          <w:tab w:val="left" w:pos="800"/>
          <w:tab w:val="center" w:pos="4677"/>
        </w:tabs>
        <w:contextualSpacing/>
        <w:jc w:val="both"/>
        <w:rPr>
          <w:rFonts w:cs="Times New Roman"/>
          <w:szCs w:val="24"/>
        </w:rPr>
      </w:pPr>
      <w:r w:rsidRPr="00DE698C">
        <w:rPr>
          <w:rFonts w:cs="Times New Roman"/>
          <w:szCs w:val="24"/>
          <w:lang w:val="uk-UA"/>
        </w:rPr>
        <w:t xml:space="preserve">по побілці дерев, </w:t>
      </w:r>
      <w:proofErr w:type="spellStart"/>
      <w:r w:rsidRPr="00DE698C">
        <w:rPr>
          <w:rFonts w:cs="Times New Roman"/>
          <w:szCs w:val="24"/>
          <w:lang w:val="uk-UA"/>
        </w:rPr>
        <w:t>стовіп</w:t>
      </w:r>
      <w:proofErr w:type="spellEnd"/>
      <w:r w:rsidRPr="00DE698C">
        <w:rPr>
          <w:rFonts w:cs="Times New Roman"/>
          <w:szCs w:val="24"/>
          <w:lang w:val="uk-UA"/>
        </w:rPr>
        <w:t xml:space="preserve"> та бордюр - на суму 29,0 </w:t>
      </w:r>
      <w:proofErr w:type="spellStart"/>
      <w:r w:rsidRPr="00DE698C">
        <w:rPr>
          <w:rFonts w:cs="Times New Roman"/>
          <w:szCs w:val="24"/>
          <w:lang w:val="uk-UA"/>
        </w:rPr>
        <w:t>тис.грн</w:t>
      </w:r>
      <w:proofErr w:type="spellEnd"/>
      <w:r w:rsidRPr="00DE698C">
        <w:rPr>
          <w:rFonts w:cs="Times New Roman"/>
          <w:szCs w:val="24"/>
          <w:lang w:val="uk-UA"/>
        </w:rPr>
        <w:t>;</w:t>
      </w:r>
    </w:p>
    <w:p w:rsidR="000D3F38" w:rsidRPr="00DE698C" w:rsidRDefault="000D3F38" w:rsidP="000D3F38">
      <w:pPr>
        <w:numPr>
          <w:ilvl w:val="0"/>
          <w:numId w:val="3"/>
        </w:numPr>
        <w:tabs>
          <w:tab w:val="left" w:pos="800"/>
          <w:tab w:val="center" w:pos="4677"/>
        </w:tabs>
        <w:contextualSpacing/>
        <w:jc w:val="both"/>
        <w:rPr>
          <w:rFonts w:cs="Times New Roman"/>
          <w:szCs w:val="24"/>
        </w:rPr>
      </w:pPr>
      <w:r w:rsidRPr="00DE698C">
        <w:rPr>
          <w:rFonts w:cs="Times New Roman"/>
          <w:szCs w:val="24"/>
          <w:lang w:val="uk-UA"/>
        </w:rPr>
        <w:t xml:space="preserve">по прибиранні снігу та льоду - на суму 167,393 </w:t>
      </w:r>
      <w:proofErr w:type="spellStart"/>
      <w:r w:rsidRPr="00DE698C">
        <w:rPr>
          <w:rFonts w:cs="Times New Roman"/>
          <w:szCs w:val="24"/>
          <w:lang w:val="uk-UA"/>
        </w:rPr>
        <w:t>тис.грн</w:t>
      </w:r>
      <w:proofErr w:type="spellEnd"/>
      <w:r w:rsidRPr="00DE698C">
        <w:rPr>
          <w:rFonts w:cs="Times New Roman"/>
          <w:szCs w:val="24"/>
          <w:lang w:val="uk-UA"/>
        </w:rPr>
        <w:t>;</w:t>
      </w:r>
    </w:p>
    <w:p w:rsidR="000D3F38" w:rsidRPr="00DE698C" w:rsidRDefault="000D3F38" w:rsidP="000D3F38">
      <w:pPr>
        <w:numPr>
          <w:ilvl w:val="0"/>
          <w:numId w:val="3"/>
        </w:numPr>
        <w:tabs>
          <w:tab w:val="left" w:pos="800"/>
          <w:tab w:val="center" w:pos="4677"/>
        </w:tabs>
        <w:contextualSpacing/>
        <w:jc w:val="both"/>
        <w:rPr>
          <w:rFonts w:cs="Times New Roman"/>
          <w:szCs w:val="24"/>
          <w:lang w:val="uk-UA"/>
        </w:rPr>
      </w:pPr>
      <w:r w:rsidRPr="00DE698C">
        <w:rPr>
          <w:rFonts w:cs="Times New Roman"/>
          <w:szCs w:val="24"/>
          <w:lang w:val="uk-UA"/>
        </w:rPr>
        <w:t xml:space="preserve">по улаштуванні газонів - на суму 46,353 </w:t>
      </w:r>
      <w:proofErr w:type="spellStart"/>
      <w:r w:rsidRPr="00DE698C">
        <w:rPr>
          <w:rFonts w:cs="Times New Roman"/>
          <w:szCs w:val="24"/>
          <w:lang w:val="uk-UA"/>
        </w:rPr>
        <w:t>тис.грн</w:t>
      </w:r>
      <w:proofErr w:type="spellEnd"/>
      <w:r w:rsidRPr="00DE698C">
        <w:rPr>
          <w:rFonts w:cs="Times New Roman"/>
          <w:szCs w:val="24"/>
          <w:lang w:val="uk-UA"/>
        </w:rPr>
        <w:t>;</w:t>
      </w:r>
    </w:p>
    <w:p w:rsidR="000D3F38" w:rsidRPr="00DE698C" w:rsidRDefault="000D3F38" w:rsidP="000D3F38">
      <w:pPr>
        <w:numPr>
          <w:ilvl w:val="0"/>
          <w:numId w:val="3"/>
        </w:numPr>
        <w:tabs>
          <w:tab w:val="left" w:pos="800"/>
          <w:tab w:val="center" w:pos="4677"/>
        </w:tabs>
        <w:contextualSpacing/>
        <w:jc w:val="both"/>
        <w:rPr>
          <w:rFonts w:cs="Times New Roman"/>
          <w:szCs w:val="24"/>
          <w:lang w:val="uk-UA"/>
        </w:rPr>
      </w:pPr>
      <w:r w:rsidRPr="00DE698C">
        <w:rPr>
          <w:rFonts w:cs="Times New Roman"/>
          <w:szCs w:val="24"/>
          <w:lang w:val="uk-UA"/>
        </w:rPr>
        <w:t xml:space="preserve">по викошуванні газонів - на суму 49,00 </w:t>
      </w:r>
      <w:proofErr w:type="spellStart"/>
      <w:r w:rsidRPr="00DE698C">
        <w:rPr>
          <w:rFonts w:cs="Times New Roman"/>
          <w:szCs w:val="24"/>
          <w:lang w:val="uk-UA"/>
        </w:rPr>
        <w:t>тис.грн</w:t>
      </w:r>
      <w:proofErr w:type="spellEnd"/>
      <w:r w:rsidRPr="00DE698C">
        <w:rPr>
          <w:rFonts w:cs="Times New Roman"/>
          <w:szCs w:val="24"/>
          <w:lang w:val="uk-UA"/>
        </w:rPr>
        <w:t>;</w:t>
      </w:r>
    </w:p>
    <w:p w:rsidR="000D3F38" w:rsidRPr="00DE698C" w:rsidRDefault="000D3F38" w:rsidP="000D3F38">
      <w:pPr>
        <w:numPr>
          <w:ilvl w:val="0"/>
          <w:numId w:val="3"/>
        </w:numPr>
        <w:tabs>
          <w:tab w:val="left" w:pos="800"/>
          <w:tab w:val="center" w:pos="4677"/>
        </w:tabs>
        <w:contextualSpacing/>
        <w:jc w:val="both"/>
        <w:rPr>
          <w:rFonts w:cs="Times New Roman"/>
          <w:szCs w:val="24"/>
          <w:lang w:val="uk-UA"/>
        </w:rPr>
      </w:pPr>
      <w:r w:rsidRPr="00DE698C">
        <w:rPr>
          <w:rFonts w:cs="Times New Roman"/>
          <w:szCs w:val="24"/>
          <w:lang w:val="uk-UA"/>
        </w:rPr>
        <w:lastRenderedPageBreak/>
        <w:t xml:space="preserve">по відлову бездомних собак - на суму 12,00 </w:t>
      </w:r>
      <w:proofErr w:type="spellStart"/>
      <w:r w:rsidRPr="00DE698C">
        <w:rPr>
          <w:rFonts w:cs="Times New Roman"/>
          <w:szCs w:val="24"/>
          <w:lang w:val="uk-UA"/>
        </w:rPr>
        <w:t>тис.грн</w:t>
      </w:r>
      <w:proofErr w:type="spellEnd"/>
      <w:r w:rsidRPr="00DE698C">
        <w:rPr>
          <w:rFonts w:cs="Times New Roman"/>
          <w:szCs w:val="24"/>
          <w:lang w:val="uk-UA"/>
        </w:rPr>
        <w:t>;</w:t>
      </w:r>
    </w:p>
    <w:p w:rsidR="000D3F38" w:rsidRPr="00DE698C" w:rsidRDefault="000D3F38" w:rsidP="000D3F38">
      <w:pPr>
        <w:numPr>
          <w:ilvl w:val="0"/>
          <w:numId w:val="3"/>
        </w:numPr>
        <w:tabs>
          <w:tab w:val="left" w:pos="800"/>
          <w:tab w:val="center" w:pos="4677"/>
        </w:tabs>
        <w:contextualSpacing/>
        <w:jc w:val="both"/>
        <w:rPr>
          <w:rFonts w:cs="Times New Roman"/>
          <w:szCs w:val="24"/>
          <w:lang w:val="uk-UA"/>
        </w:rPr>
      </w:pPr>
      <w:r w:rsidRPr="00DE698C">
        <w:rPr>
          <w:rFonts w:cs="Times New Roman"/>
          <w:szCs w:val="24"/>
          <w:lang w:val="uk-UA"/>
        </w:rPr>
        <w:t xml:space="preserve">по вивозу ТПВ - на суму 296,12 </w:t>
      </w:r>
      <w:proofErr w:type="spellStart"/>
      <w:r w:rsidRPr="00DE698C">
        <w:rPr>
          <w:rFonts w:cs="Times New Roman"/>
          <w:szCs w:val="24"/>
          <w:lang w:val="uk-UA"/>
        </w:rPr>
        <w:t>тис.грн</w:t>
      </w:r>
      <w:proofErr w:type="spellEnd"/>
      <w:r w:rsidRPr="00DE698C">
        <w:rPr>
          <w:rFonts w:cs="Times New Roman"/>
          <w:szCs w:val="24"/>
          <w:lang w:val="uk-UA"/>
        </w:rPr>
        <w:t>;</w:t>
      </w:r>
    </w:p>
    <w:p w:rsidR="000D3F38" w:rsidRPr="00DE698C" w:rsidRDefault="000D3F38" w:rsidP="000D3F38">
      <w:pPr>
        <w:numPr>
          <w:ilvl w:val="0"/>
          <w:numId w:val="3"/>
        </w:numPr>
        <w:tabs>
          <w:tab w:val="left" w:pos="800"/>
          <w:tab w:val="center" w:pos="4677"/>
        </w:tabs>
        <w:contextualSpacing/>
        <w:jc w:val="both"/>
        <w:rPr>
          <w:rFonts w:cs="Times New Roman"/>
          <w:szCs w:val="24"/>
          <w:lang w:val="uk-UA"/>
        </w:rPr>
      </w:pPr>
      <w:r w:rsidRPr="00DE698C">
        <w:rPr>
          <w:rFonts w:cs="Times New Roman"/>
          <w:szCs w:val="24"/>
          <w:lang w:val="uk-UA"/>
        </w:rPr>
        <w:t xml:space="preserve">по озеленені міста - на суму 15,766 </w:t>
      </w:r>
      <w:proofErr w:type="spellStart"/>
      <w:r w:rsidRPr="00DE698C">
        <w:rPr>
          <w:rFonts w:cs="Times New Roman"/>
          <w:szCs w:val="24"/>
          <w:lang w:val="uk-UA"/>
        </w:rPr>
        <w:t>тис.грн</w:t>
      </w:r>
      <w:proofErr w:type="spellEnd"/>
      <w:r w:rsidRPr="00DE698C">
        <w:rPr>
          <w:rFonts w:cs="Times New Roman"/>
          <w:szCs w:val="24"/>
          <w:lang w:val="uk-UA"/>
        </w:rPr>
        <w:t>;</w:t>
      </w:r>
    </w:p>
    <w:p w:rsidR="000D3F38" w:rsidRPr="00DE698C" w:rsidRDefault="000D3F38" w:rsidP="000D3F38">
      <w:pPr>
        <w:numPr>
          <w:ilvl w:val="0"/>
          <w:numId w:val="3"/>
        </w:numPr>
        <w:tabs>
          <w:tab w:val="left" w:pos="800"/>
          <w:tab w:val="center" w:pos="4677"/>
        </w:tabs>
        <w:contextualSpacing/>
        <w:jc w:val="both"/>
        <w:rPr>
          <w:rFonts w:cs="Times New Roman"/>
          <w:szCs w:val="24"/>
          <w:lang w:val="uk-UA"/>
        </w:rPr>
      </w:pPr>
      <w:r w:rsidRPr="00DE698C">
        <w:rPr>
          <w:rFonts w:cs="Times New Roman"/>
          <w:szCs w:val="24"/>
          <w:lang w:val="uk-UA"/>
        </w:rPr>
        <w:t xml:space="preserve">по поточному ремонту пам’ятників  21 - на суму 270 </w:t>
      </w:r>
      <w:proofErr w:type="spellStart"/>
      <w:r w:rsidRPr="00DE698C">
        <w:rPr>
          <w:rFonts w:cs="Times New Roman"/>
          <w:szCs w:val="24"/>
          <w:lang w:val="uk-UA"/>
        </w:rPr>
        <w:t>тис.грн</w:t>
      </w:r>
      <w:proofErr w:type="spellEnd"/>
      <w:r w:rsidRPr="00DE698C">
        <w:rPr>
          <w:rFonts w:cs="Times New Roman"/>
          <w:szCs w:val="24"/>
          <w:lang w:val="uk-UA"/>
        </w:rPr>
        <w:t>;</w:t>
      </w:r>
    </w:p>
    <w:p w:rsidR="000D3F38" w:rsidRPr="00DE698C" w:rsidRDefault="000D3F38" w:rsidP="000D3F38">
      <w:pPr>
        <w:numPr>
          <w:ilvl w:val="0"/>
          <w:numId w:val="3"/>
        </w:numPr>
        <w:tabs>
          <w:tab w:val="left" w:pos="800"/>
          <w:tab w:val="center" w:pos="4677"/>
        </w:tabs>
        <w:contextualSpacing/>
        <w:jc w:val="both"/>
        <w:rPr>
          <w:rFonts w:cs="Times New Roman"/>
          <w:szCs w:val="24"/>
          <w:lang w:val="uk-UA"/>
        </w:rPr>
      </w:pPr>
      <w:r w:rsidRPr="00DE698C">
        <w:rPr>
          <w:rFonts w:cs="Times New Roman"/>
          <w:szCs w:val="24"/>
          <w:lang w:val="uk-UA"/>
        </w:rPr>
        <w:t xml:space="preserve">по нанесенню дорожньої розмітки - на суму 8,903 </w:t>
      </w:r>
      <w:proofErr w:type="spellStart"/>
      <w:r w:rsidRPr="00DE698C">
        <w:rPr>
          <w:rFonts w:cs="Times New Roman"/>
          <w:szCs w:val="24"/>
          <w:lang w:val="uk-UA"/>
        </w:rPr>
        <w:t>тис.грн</w:t>
      </w:r>
      <w:proofErr w:type="spellEnd"/>
      <w:r w:rsidRPr="00DE698C">
        <w:rPr>
          <w:rFonts w:cs="Times New Roman"/>
          <w:szCs w:val="24"/>
          <w:lang w:val="uk-UA"/>
        </w:rPr>
        <w:t>;</w:t>
      </w:r>
    </w:p>
    <w:p w:rsidR="000D3F38" w:rsidRPr="00DE698C" w:rsidRDefault="000D3F38" w:rsidP="000D3F38">
      <w:pPr>
        <w:numPr>
          <w:ilvl w:val="0"/>
          <w:numId w:val="3"/>
        </w:numPr>
        <w:tabs>
          <w:tab w:val="left" w:pos="800"/>
          <w:tab w:val="center" w:pos="4677"/>
        </w:tabs>
        <w:contextualSpacing/>
        <w:jc w:val="both"/>
        <w:rPr>
          <w:rFonts w:cs="Times New Roman"/>
          <w:szCs w:val="24"/>
          <w:lang w:val="uk-UA"/>
        </w:rPr>
      </w:pPr>
      <w:r w:rsidRPr="00DE698C">
        <w:rPr>
          <w:rFonts w:cs="Times New Roman"/>
          <w:szCs w:val="24"/>
          <w:lang w:val="uk-UA"/>
        </w:rPr>
        <w:t xml:space="preserve">по очищенню доріг та тротуарів від мулу - на суму 87,524 </w:t>
      </w:r>
      <w:proofErr w:type="spellStart"/>
      <w:r w:rsidRPr="00DE698C">
        <w:rPr>
          <w:rFonts w:cs="Times New Roman"/>
          <w:szCs w:val="24"/>
          <w:lang w:val="uk-UA"/>
        </w:rPr>
        <w:t>тис.грн</w:t>
      </w:r>
      <w:proofErr w:type="spellEnd"/>
      <w:r w:rsidRPr="00DE698C">
        <w:rPr>
          <w:rFonts w:cs="Times New Roman"/>
          <w:szCs w:val="24"/>
          <w:lang w:val="uk-UA"/>
        </w:rPr>
        <w:t>;</w:t>
      </w:r>
    </w:p>
    <w:p w:rsidR="000D3F38" w:rsidRPr="00DE698C" w:rsidRDefault="000D3F38" w:rsidP="000D3F38">
      <w:pPr>
        <w:numPr>
          <w:ilvl w:val="0"/>
          <w:numId w:val="3"/>
        </w:numPr>
        <w:tabs>
          <w:tab w:val="left" w:pos="800"/>
          <w:tab w:val="center" w:pos="4677"/>
        </w:tabs>
        <w:contextualSpacing/>
        <w:jc w:val="both"/>
        <w:rPr>
          <w:rFonts w:cs="Times New Roman"/>
          <w:szCs w:val="24"/>
          <w:lang w:val="uk-UA"/>
        </w:rPr>
      </w:pPr>
      <w:r w:rsidRPr="00DE698C">
        <w:rPr>
          <w:rFonts w:cs="Times New Roman"/>
          <w:szCs w:val="24"/>
          <w:lang w:val="uk-UA"/>
        </w:rPr>
        <w:t xml:space="preserve">по поточному ремонту доріг - на суму 60,125 </w:t>
      </w:r>
      <w:proofErr w:type="spellStart"/>
      <w:r w:rsidRPr="00DE698C">
        <w:rPr>
          <w:rFonts w:cs="Times New Roman"/>
          <w:szCs w:val="24"/>
          <w:lang w:val="uk-UA"/>
        </w:rPr>
        <w:t>тис.грн</w:t>
      </w:r>
      <w:proofErr w:type="spellEnd"/>
      <w:r w:rsidRPr="00DE698C">
        <w:rPr>
          <w:rFonts w:cs="Times New Roman"/>
          <w:szCs w:val="24"/>
          <w:lang w:val="uk-UA"/>
        </w:rPr>
        <w:t>.</w:t>
      </w:r>
    </w:p>
    <w:p w:rsidR="000D3F38" w:rsidRPr="00DE698C" w:rsidRDefault="000D3F38" w:rsidP="000D3F38">
      <w:pPr>
        <w:tabs>
          <w:tab w:val="left" w:pos="1473"/>
        </w:tabs>
        <w:rPr>
          <w:szCs w:val="24"/>
          <w:lang w:val="uk-UA"/>
        </w:rPr>
      </w:pPr>
      <w:r w:rsidRPr="00DE698C">
        <w:rPr>
          <w:rFonts w:cs="Times New Roman"/>
          <w:szCs w:val="24"/>
          <w:lang w:val="uk-UA"/>
        </w:rPr>
        <w:t>Всього надано послуг - на суму</w:t>
      </w:r>
      <w:r w:rsidRPr="00DE698C">
        <w:rPr>
          <w:szCs w:val="24"/>
          <w:lang w:val="uk-UA"/>
        </w:rPr>
        <w:t xml:space="preserve"> </w:t>
      </w:r>
      <w:r w:rsidRPr="00DE698C">
        <w:rPr>
          <w:rFonts w:cs="Times New Roman"/>
          <w:szCs w:val="24"/>
          <w:lang w:val="uk-UA"/>
        </w:rPr>
        <w:t xml:space="preserve">916,454 </w:t>
      </w:r>
      <w:proofErr w:type="spellStart"/>
      <w:r w:rsidRPr="00DE698C">
        <w:rPr>
          <w:rFonts w:cs="Times New Roman"/>
          <w:szCs w:val="24"/>
          <w:lang w:val="uk-UA"/>
        </w:rPr>
        <w:t>тис.грн</w:t>
      </w:r>
      <w:proofErr w:type="spellEnd"/>
      <w:r w:rsidRPr="00DE698C">
        <w:rPr>
          <w:szCs w:val="24"/>
          <w:lang w:val="uk-UA"/>
        </w:rPr>
        <w:t>.</w:t>
      </w:r>
    </w:p>
    <w:p w:rsidR="000D3F38" w:rsidRPr="00DE698C" w:rsidRDefault="000D3F38" w:rsidP="000D3F38">
      <w:pPr>
        <w:tabs>
          <w:tab w:val="left" w:pos="800"/>
          <w:tab w:val="center" w:pos="4677"/>
        </w:tabs>
        <w:jc w:val="both"/>
        <w:rPr>
          <w:rFonts w:cs="Times New Roman"/>
          <w:szCs w:val="24"/>
          <w:lang w:val="uk-UA"/>
        </w:rPr>
      </w:pPr>
      <w:proofErr w:type="spellStart"/>
      <w:r w:rsidRPr="00DE698C">
        <w:rPr>
          <w:rFonts w:cs="Times New Roman"/>
          <w:szCs w:val="24"/>
          <w:lang w:val="uk-UA"/>
        </w:rPr>
        <w:t>Заключено</w:t>
      </w:r>
      <w:proofErr w:type="spellEnd"/>
      <w:r w:rsidRPr="00DE698C">
        <w:rPr>
          <w:rFonts w:cs="Times New Roman"/>
          <w:szCs w:val="24"/>
          <w:lang w:val="uk-UA"/>
        </w:rPr>
        <w:t xml:space="preserve"> договори з вивозу ТПВ в с. </w:t>
      </w:r>
      <w:proofErr w:type="spellStart"/>
      <w:r w:rsidRPr="00DE698C">
        <w:rPr>
          <w:rFonts w:cs="Times New Roman"/>
          <w:szCs w:val="24"/>
          <w:lang w:val="uk-UA"/>
        </w:rPr>
        <w:t>Мушкутинці</w:t>
      </w:r>
      <w:proofErr w:type="spellEnd"/>
      <w:r w:rsidRPr="00DE698C">
        <w:rPr>
          <w:rFonts w:cs="Times New Roman"/>
          <w:szCs w:val="24"/>
          <w:lang w:val="uk-UA"/>
        </w:rPr>
        <w:t xml:space="preserve">, с. </w:t>
      </w:r>
      <w:proofErr w:type="spellStart"/>
      <w:r w:rsidRPr="00DE698C">
        <w:rPr>
          <w:rFonts w:cs="Times New Roman"/>
          <w:szCs w:val="24"/>
          <w:lang w:val="uk-UA"/>
        </w:rPr>
        <w:t>Заставля</w:t>
      </w:r>
      <w:proofErr w:type="spellEnd"/>
      <w:r w:rsidRPr="00DE698C">
        <w:rPr>
          <w:rFonts w:cs="Times New Roman"/>
          <w:szCs w:val="24"/>
          <w:lang w:val="uk-UA"/>
        </w:rPr>
        <w:t xml:space="preserve">, с. </w:t>
      </w:r>
      <w:proofErr w:type="spellStart"/>
      <w:r w:rsidRPr="00DE698C">
        <w:rPr>
          <w:rFonts w:cs="Times New Roman"/>
          <w:szCs w:val="24"/>
          <w:lang w:val="uk-UA"/>
        </w:rPr>
        <w:t>Чаньків</w:t>
      </w:r>
      <w:proofErr w:type="spellEnd"/>
      <w:r w:rsidRPr="00DE698C">
        <w:rPr>
          <w:rFonts w:cs="Times New Roman"/>
          <w:szCs w:val="24"/>
          <w:lang w:val="uk-UA"/>
        </w:rPr>
        <w:t xml:space="preserve">,  с. </w:t>
      </w:r>
      <w:proofErr w:type="spellStart"/>
      <w:r w:rsidRPr="00DE698C">
        <w:rPr>
          <w:rFonts w:cs="Times New Roman"/>
          <w:szCs w:val="24"/>
          <w:lang w:val="uk-UA"/>
        </w:rPr>
        <w:t>Миньківці</w:t>
      </w:r>
      <w:proofErr w:type="spellEnd"/>
      <w:r w:rsidRPr="00DE698C">
        <w:rPr>
          <w:rFonts w:cs="Times New Roman"/>
          <w:szCs w:val="24"/>
          <w:lang w:val="uk-UA"/>
        </w:rPr>
        <w:t xml:space="preserve">, с. </w:t>
      </w:r>
      <w:proofErr w:type="spellStart"/>
      <w:r w:rsidRPr="00DE698C">
        <w:rPr>
          <w:rFonts w:cs="Times New Roman"/>
          <w:szCs w:val="24"/>
          <w:lang w:val="uk-UA"/>
        </w:rPr>
        <w:t>Нестерівці</w:t>
      </w:r>
      <w:proofErr w:type="spellEnd"/>
      <w:r w:rsidRPr="00DE698C">
        <w:rPr>
          <w:rFonts w:cs="Times New Roman"/>
          <w:szCs w:val="24"/>
          <w:lang w:val="uk-UA"/>
        </w:rPr>
        <w:t xml:space="preserve">, с. </w:t>
      </w:r>
      <w:proofErr w:type="spellStart"/>
      <w:r w:rsidRPr="00DE698C">
        <w:rPr>
          <w:rFonts w:cs="Times New Roman"/>
          <w:szCs w:val="24"/>
          <w:lang w:val="uk-UA"/>
        </w:rPr>
        <w:t>Залісці</w:t>
      </w:r>
      <w:proofErr w:type="spellEnd"/>
      <w:r w:rsidRPr="00DE698C">
        <w:rPr>
          <w:rFonts w:cs="Times New Roman"/>
          <w:szCs w:val="24"/>
          <w:lang w:val="uk-UA"/>
        </w:rPr>
        <w:t xml:space="preserve">, с. </w:t>
      </w:r>
      <w:proofErr w:type="spellStart"/>
      <w:r w:rsidRPr="00DE698C">
        <w:rPr>
          <w:rFonts w:cs="Times New Roman"/>
          <w:szCs w:val="24"/>
          <w:lang w:val="uk-UA"/>
        </w:rPr>
        <w:t>Ганнівка</w:t>
      </w:r>
      <w:proofErr w:type="spellEnd"/>
      <w:r w:rsidRPr="00DE698C">
        <w:rPr>
          <w:rFonts w:cs="Times New Roman"/>
          <w:szCs w:val="24"/>
          <w:lang w:val="uk-UA"/>
        </w:rPr>
        <w:t>.</w:t>
      </w:r>
    </w:p>
    <w:p w:rsidR="000D3F38" w:rsidRPr="00DE698C" w:rsidRDefault="000D3F38" w:rsidP="000D3F38">
      <w:pPr>
        <w:tabs>
          <w:tab w:val="left" w:pos="800"/>
          <w:tab w:val="center" w:pos="4677"/>
        </w:tabs>
        <w:jc w:val="both"/>
        <w:rPr>
          <w:rFonts w:cs="Times New Roman"/>
          <w:szCs w:val="24"/>
          <w:lang w:val="uk-UA"/>
        </w:rPr>
      </w:pPr>
    </w:p>
    <w:p w:rsidR="000D3F38" w:rsidRPr="00DE698C" w:rsidRDefault="000D3F38" w:rsidP="000D3F38">
      <w:pPr>
        <w:tabs>
          <w:tab w:val="left" w:pos="800"/>
          <w:tab w:val="center" w:pos="4677"/>
        </w:tabs>
        <w:jc w:val="both"/>
        <w:rPr>
          <w:rFonts w:cs="Times New Roman"/>
          <w:szCs w:val="24"/>
          <w:lang w:val="uk-UA"/>
        </w:rPr>
      </w:pPr>
      <w:r w:rsidRPr="00DE698C">
        <w:rPr>
          <w:rFonts w:cs="Times New Roman"/>
          <w:szCs w:val="24"/>
          <w:lang w:val="uk-UA"/>
        </w:rPr>
        <w:t>Діючі тарифи</w:t>
      </w:r>
    </w:p>
    <w:p w:rsidR="000D3F38" w:rsidRPr="00DE698C" w:rsidRDefault="000D3F38" w:rsidP="000D3F38">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 xml:space="preserve">Вивіз та знешкодження  ТПВ з ПДВ. грн. за 1 </w:t>
      </w:r>
      <w:proofErr w:type="spellStart"/>
      <w:r w:rsidRPr="00DE698C">
        <w:rPr>
          <w:rFonts w:cs="Times New Roman"/>
          <w:bCs/>
          <w:color w:val="000000"/>
          <w:szCs w:val="24"/>
          <w:lang w:val="uk-UA"/>
        </w:rPr>
        <w:t>куб.м</w:t>
      </w:r>
      <w:proofErr w:type="spellEnd"/>
      <w:r w:rsidRPr="00DE698C">
        <w:rPr>
          <w:rFonts w:cs="Times New Roman"/>
          <w:bCs/>
          <w:color w:val="000000"/>
          <w:szCs w:val="24"/>
          <w:lang w:val="uk-UA"/>
        </w:rPr>
        <w:t>.</w:t>
      </w:r>
    </w:p>
    <w:tbl>
      <w:tblPr>
        <w:tblW w:w="0" w:type="auto"/>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1"/>
        <w:gridCol w:w="3266"/>
        <w:gridCol w:w="2739"/>
      </w:tblGrid>
      <w:tr w:rsidR="000D3F38" w:rsidRPr="00DE698C" w:rsidTr="007A37DB">
        <w:trPr>
          <w:cantSplit/>
        </w:trPr>
        <w:tc>
          <w:tcPr>
            <w:tcW w:w="2971" w:type="dxa"/>
            <w:vMerge w:val="restart"/>
            <w:tcBorders>
              <w:top w:val="single" w:sz="4" w:space="0" w:color="auto"/>
              <w:left w:val="single" w:sz="4" w:space="0" w:color="auto"/>
              <w:bottom w:val="single" w:sz="4" w:space="0" w:color="auto"/>
              <w:right w:val="single" w:sz="4" w:space="0" w:color="auto"/>
            </w:tcBorders>
            <w:hideMark/>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Категорія споживачів</w:t>
            </w:r>
          </w:p>
        </w:tc>
        <w:tc>
          <w:tcPr>
            <w:tcW w:w="6005" w:type="dxa"/>
            <w:gridSpan w:val="2"/>
            <w:tcBorders>
              <w:top w:val="single" w:sz="4" w:space="0" w:color="auto"/>
              <w:left w:val="single" w:sz="4" w:space="0" w:color="auto"/>
              <w:bottom w:val="single" w:sz="4" w:space="0" w:color="auto"/>
              <w:right w:val="single" w:sz="4" w:space="0" w:color="auto"/>
            </w:tcBorders>
            <w:hideMark/>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 xml:space="preserve">Тариф з ПДВ грн. за 1 </w:t>
            </w:r>
            <w:proofErr w:type="spellStart"/>
            <w:r w:rsidRPr="00DE698C">
              <w:rPr>
                <w:rFonts w:cs="Times New Roman"/>
                <w:bCs/>
                <w:color w:val="000000"/>
                <w:szCs w:val="24"/>
                <w:lang w:val="uk-UA"/>
              </w:rPr>
              <w:t>куб.м</w:t>
            </w:r>
            <w:proofErr w:type="spellEnd"/>
          </w:p>
        </w:tc>
      </w:tr>
      <w:tr w:rsidR="000D3F38" w:rsidRPr="00DE698C" w:rsidTr="007A37D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p>
        </w:tc>
        <w:tc>
          <w:tcPr>
            <w:tcW w:w="3266" w:type="dxa"/>
            <w:tcBorders>
              <w:top w:val="single" w:sz="4" w:space="0" w:color="auto"/>
              <w:left w:val="single" w:sz="4" w:space="0" w:color="auto"/>
              <w:bottom w:val="single" w:sz="4" w:space="0" w:color="auto"/>
              <w:right w:val="single" w:sz="4" w:space="0" w:color="auto"/>
            </w:tcBorders>
            <w:hideMark/>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Вивіз ТПВ</w:t>
            </w:r>
          </w:p>
        </w:tc>
        <w:tc>
          <w:tcPr>
            <w:tcW w:w="2739" w:type="dxa"/>
            <w:tcBorders>
              <w:top w:val="single" w:sz="4" w:space="0" w:color="auto"/>
              <w:left w:val="single" w:sz="4" w:space="0" w:color="auto"/>
              <w:bottom w:val="single" w:sz="4" w:space="0" w:color="auto"/>
              <w:right w:val="single" w:sz="4" w:space="0" w:color="auto"/>
            </w:tcBorders>
            <w:hideMark/>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Знешкодження ТПВ</w:t>
            </w:r>
          </w:p>
        </w:tc>
      </w:tr>
      <w:tr w:rsidR="000D3F38" w:rsidRPr="00DE698C" w:rsidTr="007A37DB">
        <w:tc>
          <w:tcPr>
            <w:tcW w:w="2971" w:type="dxa"/>
            <w:tcBorders>
              <w:top w:val="single" w:sz="4" w:space="0" w:color="auto"/>
              <w:left w:val="single" w:sz="4" w:space="0" w:color="auto"/>
              <w:bottom w:val="single" w:sz="4" w:space="0" w:color="auto"/>
              <w:right w:val="single" w:sz="4" w:space="0" w:color="auto"/>
            </w:tcBorders>
            <w:hideMark/>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Населення</w:t>
            </w:r>
          </w:p>
        </w:tc>
        <w:tc>
          <w:tcPr>
            <w:tcW w:w="3266" w:type="dxa"/>
            <w:tcBorders>
              <w:top w:val="single" w:sz="4" w:space="0" w:color="auto"/>
              <w:left w:val="single" w:sz="4" w:space="0" w:color="auto"/>
              <w:bottom w:val="single" w:sz="4" w:space="0" w:color="auto"/>
              <w:right w:val="single" w:sz="4" w:space="0" w:color="auto"/>
            </w:tcBorders>
            <w:hideMark/>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100,64</w:t>
            </w:r>
          </w:p>
        </w:tc>
        <w:tc>
          <w:tcPr>
            <w:tcW w:w="2739" w:type="dxa"/>
            <w:tcBorders>
              <w:top w:val="single" w:sz="4" w:space="0" w:color="auto"/>
              <w:left w:val="single" w:sz="4" w:space="0" w:color="auto"/>
              <w:bottom w:val="single" w:sz="4" w:space="0" w:color="auto"/>
              <w:right w:val="single" w:sz="4" w:space="0" w:color="auto"/>
            </w:tcBorders>
            <w:hideMark/>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26,96</w:t>
            </w:r>
          </w:p>
        </w:tc>
      </w:tr>
      <w:tr w:rsidR="000D3F38" w:rsidRPr="00DE698C" w:rsidTr="007A37DB">
        <w:tc>
          <w:tcPr>
            <w:tcW w:w="2971" w:type="dxa"/>
            <w:tcBorders>
              <w:top w:val="single" w:sz="4" w:space="0" w:color="auto"/>
              <w:left w:val="single" w:sz="4" w:space="0" w:color="auto"/>
              <w:bottom w:val="single" w:sz="4" w:space="0" w:color="auto"/>
              <w:right w:val="single" w:sz="4" w:space="0" w:color="auto"/>
            </w:tcBorders>
            <w:hideMark/>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Бюджетні установи</w:t>
            </w:r>
          </w:p>
        </w:tc>
        <w:tc>
          <w:tcPr>
            <w:tcW w:w="3266" w:type="dxa"/>
            <w:tcBorders>
              <w:top w:val="single" w:sz="4" w:space="0" w:color="auto"/>
              <w:left w:val="single" w:sz="4" w:space="0" w:color="auto"/>
              <w:bottom w:val="single" w:sz="4" w:space="0" w:color="auto"/>
              <w:right w:val="single" w:sz="4" w:space="0" w:color="auto"/>
            </w:tcBorders>
            <w:hideMark/>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115,74</w:t>
            </w:r>
          </w:p>
        </w:tc>
        <w:tc>
          <w:tcPr>
            <w:tcW w:w="2739" w:type="dxa"/>
            <w:tcBorders>
              <w:top w:val="single" w:sz="4" w:space="0" w:color="auto"/>
              <w:left w:val="single" w:sz="4" w:space="0" w:color="auto"/>
              <w:bottom w:val="single" w:sz="4" w:space="0" w:color="auto"/>
              <w:right w:val="single" w:sz="4" w:space="0" w:color="auto"/>
            </w:tcBorders>
            <w:hideMark/>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31,00</w:t>
            </w:r>
          </w:p>
        </w:tc>
      </w:tr>
      <w:tr w:rsidR="000D3F38" w:rsidRPr="00DE698C" w:rsidTr="007A37DB">
        <w:tc>
          <w:tcPr>
            <w:tcW w:w="2971" w:type="dxa"/>
            <w:tcBorders>
              <w:top w:val="single" w:sz="4" w:space="0" w:color="auto"/>
              <w:left w:val="single" w:sz="4" w:space="0" w:color="auto"/>
              <w:bottom w:val="single" w:sz="4" w:space="0" w:color="auto"/>
              <w:right w:val="single" w:sz="4" w:space="0" w:color="auto"/>
            </w:tcBorders>
            <w:hideMark/>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Інші споживачі</w:t>
            </w:r>
          </w:p>
        </w:tc>
        <w:tc>
          <w:tcPr>
            <w:tcW w:w="3266" w:type="dxa"/>
            <w:tcBorders>
              <w:top w:val="single" w:sz="4" w:space="0" w:color="auto"/>
              <w:left w:val="single" w:sz="4" w:space="0" w:color="auto"/>
              <w:bottom w:val="single" w:sz="4" w:space="0" w:color="auto"/>
              <w:right w:val="single" w:sz="4" w:space="0" w:color="auto"/>
            </w:tcBorders>
            <w:hideMark/>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140,77</w:t>
            </w:r>
          </w:p>
        </w:tc>
        <w:tc>
          <w:tcPr>
            <w:tcW w:w="2739" w:type="dxa"/>
            <w:tcBorders>
              <w:top w:val="single" w:sz="4" w:space="0" w:color="auto"/>
              <w:left w:val="single" w:sz="4" w:space="0" w:color="auto"/>
              <w:bottom w:val="single" w:sz="4" w:space="0" w:color="auto"/>
              <w:right w:val="single" w:sz="4" w:space="0" w:color="auto"/>
            </w:tcBorders>
            <w:hideMark/>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32,35</w:t>
            </w:r>
          </w:p>
        </w:tc>
      </w:tr>
    </w:tbl>
    <w:p w:rsidR="000D3F38" w:rsidRPr="00DE698C" w:rsidRDefault="000D3F38" w:rsidP="000D3F38">
      <w:pPr>
        <w:widowControl w:val="0"/>
        <w:tabs>
          <w:tab w:val="left" w:pos="709"/>
        </w:tabs>
        <w:autoSpaceDE w:val="0"/>
        <w:autoSpaceDN w:val="0"/>
        <w:adjustRightInd w:val="0"/>
        <w:rPr>
          <w:rFonts w:cs="Times New Roman"/>
          <w:bCs/>
          <w:color w:val="000000"/>
          <w:szCs w:val="24"/>
          <w:lang w:val="uk-UA"/>
        </w:rPr>
      </w:pPr>
    </w:p>
    <w:p w:rsidR="000D3F38" w:rsidRPr="00DE698C" w:rsidRDefault="000D3F38" w:rsidP="000D3F38">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 xml:space="preserve">Утримання будинків та прибудинкової території з ПДВ, грн. за 1 </w:t>
      </w:r>
      <w:proofErr w:type="spellStart"/>
      <w:r w:rsidRPr="00DE698C">
        <w:rPr>
          <w:rFonts w:cs="Times New Roman"/>
          <w:bCs/>
          <w:color w:val="000000"/>
          <w:szCs w:val="24"/>
          <w:lang w:val="uk-UA"/>
        </w:rPr>
        <w:t>кв.м</w:t>
      </w:r>
      <w:proofErr w:type="spellEnd"/>
      <w:r w:rsidRPr="00DE698C">
        <w:rPr>
          <w:rFonts w:cs="Times New Roman"/>
          <w:bCs/>
          <w:color w:val="000000"/>
          <w:szCs w:val="24"/>
          <w:lang w:val="uk-UA"/>
        </w:rPr>
        <w:t>.</w:t>
      </w:r>
    </w:p>
    <w:p w:rsidR="000D3F38" w:rsidRPr="00DE698C" w:rsidRDefault="000D3F38" w:rsidP="000D3F38">
      <w:pPr>
        <w:widowControl w:val="0"/>
        <w:tabs>
          <w:tab w:val="left" w:pos="709"/>
        </w:tabs>
        <w:autoSpaceDE w:val="0"/>
        <w:autoSpaceDN w:val="0"/>
        <w:adjustRightInd w:val="0"/>
        <w:rPr>
          <w:rFonts w:cs="Times New Roman"/>
          <w:bCs/>
          <w:color w:val="000000"/>
          <w:szCs w:val="24"/>
          <w:lang w:val="uk-UA"/>
        </w:rPr>
      </w:pPr>
    </w:p>
    <w:tbl>
      <w:tblPr>
        <w:tblW w:w="0" w:type="auto"/>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6"/>
        <w:gridCol w:w="1801"/>
        <w:gridCol w:w="1350"/>
        <w:gridCol w:w="1676"/>
        <w:gridCol w:w="1683"/>
      </w:tblGrid>
      <w:tr w:rsidR="000D3F38" w:rsidRPr="00DE698C" w:rsidTr="007A37DB">
        <w:tc>
          <w:tcPr>
            <w:tcW w:w="2466" w:type="dxa"/>
            <w:tcBorders>
              <w:top w:val="single" w:sz="4" w:space="0" w:color="auto"/>
              <w:left w:val="single" w:sz="4" w:space="0" w:color="auto"/>
              <w:bottom w:val="single" w:sz="4" w:space="0" w:color="auto"/>
              <w:right w:val="single" w:sz="4" w:space="0" w:color="auto"/>
            </w:tcBorders>
            <w:hideMark/>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Категорія споживачів</w:t>
            </w:r>
          </w:p>
        </w:tc>
        <w:tc>
          <w:tcPr>
            <w:tcW w:w="1801" w:type="dxa"/>
            <w:tcBorders>
              <w:top w:val="single" w:sz="4" w:space="0" w:color="auto"/>
              <w:left w:val="single" w:sz="4" w:space="0" w:color="auto"/>
              <w:bottom w:val="single" w:sz="4" w:space="0" w:color="auto"/>
              <w:right w:val="single" w:sz="4" w:space="0" w:color="auto"/>
            </w:tcBorders>
            <w:hideMark/>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Одно поверхові будинки</w:t>
            </w:r>
          </w:p>
        </w:tc>
        <w:tc>
          <w:tcPr>
            <w:tcW w:w="1350" w:type="dxa"/>
            <w:tcBorders>
              <w:top w:val="single" w:sz="4" w:space="0" w:color="auto"/>
              <w:left w:val="single" w:sz="4" w:space="0" w:color="auto"/>
              <w:bottom w:val="single" w:sz="4" w:space="0" w:color="auto"/>
              <w:right w:val="single" w:sz="4" w:space="0" w:color="auto"/>
            </w:tcBorders>
            <w:hideMark/>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 xml:space="preserve">2-3 поверхові </w:t>
            </w:r>
          </w:p>
        </w:tc>
        <w:tc>
          <w:tcPr>
            <w:tcW w:w="1676" w:type="dxa"/>
            <w:tcBorders>
              <w:top w:val="single" w:sz="4" w:space="0" w:color="auto"/>
              <w:left w:val="single" w:sz="4" w:space="0" w:color="auto"/>
              <w:bottom w:val="single" w:sz="4" w:space="0" w:color="auto"/>
              <w:right w:val="single" w:sz="4" w:space="0" w:color="auto"/>
            </w:tcBorders>
            <w:hideMark/>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 xml:space="preserve">4-5 поверхові </w:t>
            </w:r>
          </w:p>
        </w:tc>
        <w:tc>
          <w:tcPr>
            <w:tcW w:w="1683" w:type="dxa"/>
            <w:tcBorders>
              <w:top w:val="single" w:sz="4" w:space="0" w:color="auto"/>
              <w:left w:val="single" w:sz="4" w:space="0" w:color="auto"/>
              <w:bottom w:val="single" w:sz="4" w:space="0" w:color="auto"/>
              <w:right w:val="single" w:sz="4" w:space="0" w:color="auto"/>
            </w:tcBorders>
            <w:hideMark/>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 xml:space="preserve">9  поверхові </w:t>
            </w:r>
          </w:p>
        </w:tc>
      </w:tr>
      <w:tr w:rsidR="000D3F38" w:rsidRPr="00DE698C" w:rsidTr="007A37DB">
        <w:tc>
          <w:tcPr>
            <w:tcW w:w="2466" w:type="dxa"/>
            <w:tcBorders>
              <w:top w:val="single" w:sz="4" w:space="0" w:color="auto"/>
              <w:left w:val="single" w:sz="4" w:space="0" w:color="auto"/>
              <w:bottom w:val="single" w:sz="4" w:space="0" w:color="auto"/>
              <w:right w:val="single" w:sz="4" w:space="0" w:color="auto"/>
            </w:tcBorders>
            <w:hideMark/>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населення</w:t>
            </w:r>
          </w:p>
        </w:tc>
        <w:tc>
          <w:tcPr>
            <w:tcW w:w="1801" w:type="dxa"/>
            <w:tcBorders>
              <w:top w:val="single" w:sz="4" w:space="0" w:color="auto"/>
              <w:left w:val="single" w:sz="4" w:space="0" w:color="auto"/>
              <w:bottom w:val="single" w:sz="4" w:space="0" w:color="auto"/>
              <w:right w:val="single" w:sz="4" w:space="0" w:color="auto"/>
            </w:tcBorders>
            <w:hideMark/>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0,95</w:t>
            </w:r>
          </w:p>
        </w:tc>
        <w:tc>
          <w:tcPr>
            <w:tcW w:w="1350" w:type="dxa"/>
            <w:tcBorders>
              <w:top w:val="single" w:sz="4" w:space="0" w:color="auto"/>
              <w:left w:val="single" w:sz="4" w:space="0" w:color="auto"/>
              <w:bottom w:val="single" w:sz="4" w:space="0" w:color="auto"/>
              <w:right w:val="single" w:sz="4" w:space="0" w:color="auto"/>
            </w:tcBorders>
            <w:hideMark/>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2.15</w:t>
            </w:r>
          </w:p>
        </w:tc>
        <w:tc>
          <w:tcPr>
            <w:tcW w:w="1676" w:type="dxa"/>
            <w:tcBorders>
              <w:top w:val="single" w:sz="4" w:space="0" w:color="auto"/>
              <w:left w:val="single" w:sz="4" w:space="0" w:color="auto"/>
              <w:bottom w:val="single" w:sz="4" w:space="0" w:color="auto"/>
              <w:right w:val="single" w:sz="4" w:space="0" w:color="auto"/>
            </w:tcBorders>
            <w:hideMark/>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2.30</w:t>
            </w:r>
          </w:p>
        </w:tc>
        <w:tc>
          <w:tcPr>
            <w:tcW w:w="1683" w:type="dxa"/>
            <w:tcBorders>
              <w:top w:val="single" w:sz="4" w:space="0" w:color="auto"/>
              <w:left w:val="single" w:sz="4" w:space="0" w:color="auto"/>
              <w:bottom w:val="single" w:sz="4" w:space="0" w:color="auto"/>
              <w:right w:val="single" w:sz="4" w:space="0" w:color="auto"/>
            </w:tcBorders>
            <w:hideMark/>
          </w:tcPr>
          <w:p w:rsidR="000D3F38" w:rsidRPr="00DE698C" w:rsidRDefault="000D3F38" w:rsidP="007A37DB">
            <w:pPr>
              <w:widowControl w:val="0"/>
              <w:tabs>
                <w:tab w:val="left" w:pos="709"/>
              </w:tabs>
              <w:autoSpaceDE w:val="0"/>
              <w:autoSpaceDN w:val="0"/>
              <w:adjustRightInd w:val="0"/>
              <w:rPr>
                <w:rFonts w:cs="Times New Roman"/>
                <w:bCs/>
                <w:color w:val="000000"/>
                <w:szCs w:val="24"/>
                <w:lang w:val="uk-UA"/>
              </w:rPr>
            </w:pPr>
            <w:r w:rsidRPr="00DE698C">
              <w:rPr>
                <w:rFonts w:cs="Times New Roman"/>
                <w:bCs/>
                <w:color w:val="000000"/>
                <w:szCs w:val="24"/>
                <w:lang w:val="uk-UA"/>
              </w:rPr>
              <w:t>2,41</w:t>
            </w:r>
          </w:p>
        </w:tc>
      </w:tr>
    </w:tbl>
    <w:p w:rsidR="000D3F38" w:rsidRPr="00DE698C" w:rsidRDefault="000D3F38" w:rsidP="000D3F38">
      <w:pPr>
        <w:tabs>
          <w:tab w:val="left" w:pos="800"/>
          <w:tab w:val="center" w:pos="4677"/>
        </w:tabs>
        <w:jc w:val="both"/>
        <w:rPr>
          <w:rFonts w:cs="Times New Roman"/>
          <w:szCs w:val="24"/>
          <w:lang w:val="uk-UA"/>
        </w:rPr>
      </w:pPr>
    </w:p>
    <w:p w:rsidR="000D3F38" w:rsidRPr="00DE698C" w:rsidRDefault="000D3F38" w:rsidP="000D3F38">
      <w:pPr>
        <w:contextualSpacing/>
        <w:jc w:val="both"/>
        <w:rPr>
          <w:rFonts w:cs="Times New Roman"/>
          <w:szCs w:val="24"/>
          <w:lang w:val="uk-UA"/>
        </w:rPr>
      </w:pPr>
      <w:r w:rsidRPr="00DE698C">
        <w:rPr>
          <w:rFonts w:cs="Times New Roman"/>
          <w:szCs w:val="24"/>
          <w:lang w:val="uk-UA"/>
        </w:rPr>
        <w:t xml:space="preserve"> </w:t>
      </w:r>
    </w:p>
    <w:p w:rsidR="000D3F38" w:rsidRPr="00DE698C" w:rsidRDefault="000D3F38" w:rsidP="000D3F38">
      <w:pPr>
        <w:jc w:val="center"/>
        <w:rPr>
          <w:b/>
          <w:bCs/>
          <w:color w:val="212121"/>
          <w:szCs w:val="24"/>
          <w:lang w:val="uk-UA"/>
        </w:rPr>
      </w:pPr>
      <w:r w:rsidRPr="00DE698C">
        <w:rPr>
          <w:b/>
          <w:bCs/>
          <w:color w:val="212121"/>
          <w:szCs w:val="24"/>
          <w:lang w:val="uk-UA"/>
        </w:rPr>
        <w:t xml:space="preserve">КП  ДМР “Благоустрій </w:t>
      </w:r>
      <w:proofErr w:type="spellStart"/>
      <w:r w:rsidRPr="00DE698C">
        <w:rPr>
          <w:b/>
          <w:bCs/>
          <w:color w:val="212121"/>
          <w:szCs w:val="24"/>
          <w:lang w:val="uk-UA"/>
        </w:rPr>
        <w:t>Дунаєвеччини</w:t>
      </w:r>
      <w:proofErr w:type="spellEnd"/>
      <w:r w:rsidRPr="00DE698C">
        <w:rPr>
          <w:b/>
          <w:bCs/>
          <w:color w:val="212121"/>
          <w:szCs w:val="24"/>
          <w:lang w:val="uk-UA"/>
        </w:rPr>
        <w:t>”</w:t>
      </w:r>
    </w:p>
    <w:p w:rsidR="000D3F38" w:rsidRPr="00DE698C" w:rsidRDefault="000D3F38" w:rsidP="000D3F38">
      <w:pPr>
        <w:tabs>
          <w:tab w:val="left" w:pos="800"/>
          <w:tab w:val="center" w:pos="4677"/>
        </w:tabs>
        <w:jc w:val="both"/>
        <w:rPr>
          <w:rFonts w:cs="Times New Roman"/>
          <w:szCs w:val="24"/>
          <w:lang w:val="uk-UA"/>
        </w:rPr>
      </w:pPr>
      <w:r w:rsidRPr="00DE698C">
        <w:rPr>
          <w:rFonts w:cs="Times New Roman"/>
          <w:szCs w:val="24"/>
          <w:lang w:val="uk-UA"/>
        </w:rPr>
        <w:t xml:space="preserve">          КП ДМР «Благоустрій </w:t>
      </w:r>
      <w:proofErr w:type="spellStart"/>
      <w:r w:rsidRPr="00DE698C">
        <w:rPr>
          <w:rFonts w:cs="Times New Roman"/>
          <w:szCs w:val="24"/>
          <w:lang w:val="uk-UA"/>
        </w:rPr>
        <w:t>Дунаєвеччини</w:t>
      </w:r>
      <w:proofErr w:type="spellEnd"/>
      <w:r w:rsidRPr="00DE698C">
        <w:rPr>
          <w:rFonts w:cs="Times New Roman"/>
          <w:szCs w:val="24"/>
          <w:lang w:val="uk-UA"/>
        </w:rPr>
        <w:t>» за п’ять місяців 2017 року надав послуг по Дунаєвецькій ОТГ на загальну суму – 1085,15 тис. грн., а саме:</w:t>
      </w:r>
    </w:p>
    <w:p w:rsidR="000D3F38" w:rsidRPr="00DE698C" w:rsidRDefault="000D3F38" w:rsidP="000D3F38">
      <w:pPr>
        <w:tabs>
          <w:tab w:val="left" w:pos="800"/>
          <w:tab w:val="center" w:pos="4677"/>
        </w:tabs>
        <w:jc w:val="both"/>
        <w:rPr>
          <w:rFonts w:cs="Times New Roman"/>
          <w:szCs w:val="24"/>
          <w:lang w:val="uk-UA"/>
        </w:rPr>
      </w:pPr>
      <w:r w:rsidRPr="00DE698C">
        <w:rPr>
          <w:rFonts w:cs="Times New Roman"/>
          <w:szCs w:val="24"/>
          <w:lang w:val="uk-UA"/>
        </w:rPr>
        <w:t xml:space="preserve">   -  поточний ремонт парканів біля пам’ятників та громадських колодязів – 30,095 тис. грн.; </w:t>
      </w:r>
    </w:p>
    <w:p w:rsidR="000D3F38" w:rsidRPr="00DE698C" w:rsidRDefault="000D3F38" w:rsidP="000D3F38">
      <w:pPr>
        <w:numPr>
          <w:ilvl w:val="0"/>
          <w:numId w:val="3"/>
        </w:numPr>
        <w:tabs>
          <w:tab w:val="left" w:pos="800"/>
          <w:tab w:val="center" w:pos="4677"/>
        </w:tabs>
        <w:contextualSpacing/>
        <w:jc w:val="both"/>
        <w:rPr>
          <w:rFonts w:cs="Times New Roman"/>
          <w:szCs w:val="24"/>
          <w:lang w:val="uk-UA"/>
        </w:rPr>
      </w:pPr>
      <w:r w:rsidRPr="00DE698C">
        <w:rPr>
          <w:rFonts w:cs="Times New Roman"/>
          <w:szCs w:val="24"/>
          <w:lang w:val="uk-UA"/>
        </w:rPr>
        <w:t>поточний ремонт доріг – 362,59 тис. грн.;</w:t>
      </w:r>
    </w:p>
    <w:p w:rsidR="000D3F38" w:rsidRPr="00DE698C" w:rsidRDefault="000D3F38" w:rsidP="000D3F38">
      <w:pPr>
        <w:numPr>
          <w:ilvl w:val="0"/>
          <w:numId w:val="3"/>
        </w:numPr>
        <w:tabs>
          <w:tab w:val="left" w:pos="800"/>
          <w:tab w:val="center" w:pos="4677"/>
        </w:tabs>
        <w:contextualSpacing/>
        <w:jc w:val="both"/>
        <w:rPr>
          <w:rFonts w:cs="Times New Roman"/>
          <w:szCs w:val="24"/>
          <w:lang w:val="uk-UA"/>
        </w:rPr>
      </w:pPr>
      <w:r w:rsidRPr="00DE698C">
        <w:rPr>
          <w:rFonts w:cs="Times New Roman"/>
          <w:szCs w:val="24"/>
          <w:lang w:val="uk-UA"/>
        </w:rPr>
        <w:t>благоустрій громадських колодязів – 2,50 тис. грн.;</w:t>
      </w:r>
    </w:p>
    <w:p w:rsidR="000D3F38" w:rsidRPr="00DE698C" w:rsidRDefault="000D3F38" w:rsidP="000D3F38">
      <w:pPr>
        <w:numPr>
          <w:ilvl w:val="0"/>
          <w:numId w:val="3"/>
        </w:numPr>
        <w:tabs>
          <w:tab w:val="left" w:pos="800"/>
          <w:tab w:val="center" w:pos="4677"/>
        </w:tabs>
        <w:contextualSpacing/>
        <w:jc w:val="both"/>
        <w:rPr>
          <w:rFonts w:cs="Times New Roman"/>
          <w:szCs w:val="24"/>
          <w:lang w:val="uk-UA"/>
        </w:rPr>
      </w:pPr>
      <w:r w:rsidRPr="00DE698C">
        <w:rPr>
          <w:rFonts w:cs="Times New Roman"/>
          <w:szCs w:val="24"/>
          <w:lang w:val="uk-UA"/>
        </w:rPr>
        <w:t>ліквідація стихійних сміттєзвалищ на території Дунаєвецької ОТГ – 117,6 тис. грн.;</w:t>
      </w:r>
    </w:p>
    <w:p w:rsidR="000D3F38" w:rsidRPr="00DE698C" w:rsidRDefault="000D3F38" w:rsidP="000D3F38">
      <w:pPr>
        <w:numPr>
          <w:ilvl w:val="0"/>
          <w:numId w:val="3"/>
        </w:numPr>
        <w:tabs>
          <w:tab w:val="left" w:pos="800"/>
          <w:tab w:val="center" w:pos="4677"/>
        </w:tabs>
        <w:contextualSpacing/>
        <w:jc w:val="both"/>
        <w:rPr>
          <w:rFonts w:cs="Times New Roman"/>
          <w:szCs w:val="24"/>
          <w:lang w:val="uk-UA"/>
        </w:rPr>
      </w:pPr>
      <w:r w:rsidRPr="00DE698C">
        <w:rPr>
          <w:rFonts w:cs="Times New Roman"/>
          <w:szCs w:val="24"/>
          <w:lang w:val="uk-UA"/>
        </w:rPr>
        <w:t xml:space="preserve">зимове утримання доріг на території Дунаєвецької ОТГ – 105,5 </w:t>
      </w:r>
      <w:proofErr w:type="spellStart"/>
      <w:r w:rsidRPr="00DE698C">
        <w:rPr>
          <w:rFonts w:cs="Times New Roman"/>
          <w:szCs w:val="24"/>
          <w:lang w:val="uk-UA"/>
        </w:rPr>
        <w:t>тис.грн</w:t>
      </w:r>
      <w:proofErr w:type="spellEnd"/>
      <w:r w:rsidRPr="00DE698C">
        <w:rPr>
          <w:rFonts w:cs="Times New Roman"/>
          <w:szCs w:val="24"/>
          <w:lang w:val="uk-UA"/>
        </w:rPr>
        <w:t>.;</w:t>
      </w:r>
    </w:p>
    <w:p w:rsidR="000D3F38" w:rsidRPr="00DE698C" w:rsidRDefault="000D3F38" w:rsidP="000D3F38">
      <w:pPr>
        <w:numPr>
          <w:ilvl w:val="0"/>
          <w:numId w:val="3"/>
        </w:numPr>
        <w:tabs>
          <w:tab w:val="left" w:pos="800"/>
          <w:tab w:val="center" w:pos="4677"/>
        </w:tabs>
        <w:contextualSpacing/>
        <w:jc w:val="both"/>
        <w:rPr>
          <w:rFonts w:cs="Times New Roman"/>
          <w:szCs w:val="24"/>
          <w:lang w:val="uk-UA"/>
        </w:rPr>
      </w:pPr>
      <w:r w:rsidRPr="00DE698C">
        <w:rPr>
          <w:rFonts w:cs="Times New Roman"/>
          <w:szCs w:val="24"/>
          <w:lang w:val="uk-UA"/>
        </w:rPr>
        <w:t>встановлення автобусних зупинок на території Дунаєвецької ОТГ – 13,4 тис. грн.;</w:t>
      </w:r>
    </w:p>
    <w:p w:rsidR="000D3F38" w:rsidRPr="00DE698C" w:rsidRDefault="000D3F38" w:rsidP="000D3F38">
      <w:pPr>
        <w:numPr>
          <w:ilvl w:val="0"/>
          <w:numId w:val="3"/>
        </w:numPr>
        <w:tabs>
          <w:tab w:val="left" w:pos="800"/>
          <w:tab w:val="center" w:pos="4677"/>
        </w:tabs>
        <w:contextualSpacing/>
        <w:jc w:val="both"/>
        <w:rPr>
          <w:rFonts w:cs="Times New Roman"/>
          <w:szCs w:val="24"/>
          <w:lang w:val="uk-UA"/>
        </w:rPr>
      </w:pPr>
      <w:r w:rsidRPr="00DE698C">
        <w:rPr>
          <w:rFonts w:cs="Times New Roman"/>
          <w:szCs w:val="24"/>
          <w:lang w:val="uk-UA"/>
        </w:rPr>
        <w:t xml:space="preserve">ліквідація  наслідків прориву дамби </w:t>
      </w:r>
      <w:proofErr w:type="spellStart"/>
      <w:r w:rsidRPr="00DE698C">
        <w:rPr>
          <w:rFonts w:cs="Times New Roman"/>
          <w:szCs w:val="24"/>
          <w:lang w:val="uk-UA"/>
        </w:rPr>
        <w:t>с.Рачинці</w:t>
      </w:r>
      <w:proofErr w:type="spellEnd"/>
      <w:r w:rsidRPr="00DE698C">
        <w:rPr>
          <w:rFonts w:cs="Times New Roman"/>
          <w:szCs w:val="24"/>
          <w:lang w:val="uk-UA"/>
        </w:rPr>
        <w:t xml:space="preserve"> – 22,6 тис. грн.;</w:t>
      </w:r>
    </w:p>
    <w:p w:rsidR="000D3F38" w:rsidRPr="00DE698C" w:rsidRDefault="000D3F38" w:rsidP="000D3F38">
      <w:pPr>
        <w:numPr>
          <w:ilvl w:val="0"/>
          <w:numId w:val="3"/>
        </w:numPr>
        <w:tabs>
          <w:tab w:val="left" w:pos="800"/>
          <w:tab w:val="center" w:pos="4677"/>
        </w:tabs>
        <w:contextualSpacing/>
        <w:jc w:val="both"/>
        <w:rPr>
          <w:rFonts w:cs="Times New Roman"/>
          <w:szCs w:val="24"/>
          <w:lang w:val="uk-UA"/>
        </w:rPr>
      </w:pPr>
      <w:r w:rsidRPr="00DE698C">
        <w:rPr>
          <w:rFonts w:cs="Times New Roman"/>
          <w:szCs w:val="24"/>
          <w:lang w:val="uk-UA"/>
        </w:rPr>
        <w:t xml:space="preserve">санітарна очистка кладовищ, парків на території Дунаєвецької ОТГ – 430,78 </w:t>
      </w:r>
      <w:proofErr w:type="spellStart"/>
      <w:r w:rsidRPr="00DE698C">
        <w:rPr>
          <w:rFonts w:cs="Times New Roman"/>
          <w:szCs w:val="24"/>
          <w:lang w:val="uk-UA"/>
        </w:rPr>
        <w:t>тис.грн</w:t>
      </w:r>
      <w:proofErr w:type="spellEnd"/>
      <w:r w:rsidRPr="00DE698C">
        <w:rPr>
          <w:rFonts w:cs="Times New Roman"/>
          <w:szCs w:val="24"/>
          <w:lang w:val="uk-UA"/>
        </w:rPr>
        <w:t>.</w:t>
      </w:r>
    </w:p>
    <w:p w:rsidR="000D3F38" w:rsidRPr="00DE698C" w:rsidRDefault="000D3F38" w:rsidP="000D3F38">
      <w:pPr>
        <w:tabs>
          <w:tab w:val="left" w:pos="800"/>
          <w:tab w:val="center" w:pos="4677"/>
        </w:tabs>
        <w:ind w:left="540"/>
        <w:contextualSpacing/>
        <w:jc w:val="both"/>
        <w:rPr>
          <w:rFonts w:cs="Times New Roman"/>
          <w:szCs w:val="24"/>
          <w:lang w:val="uk-UA"/>
        </w:rPr>
      </w:pPr>
    </w:p>
    <w:p w:rsidR="000D3F38" w:rsidRPr="00DE698C" w:rsidRDefault="000D3F38" w:rsidP="000D3F38">
      <w:pPr>
        <w:tabs>
          <w:tab w:val="left" w:pos="800"/>
          <w:tab w:val="center" w:pos="4677"/>
        </w:tabs>
        <w:contextualSpacing/>
        <w:jc w:val="both"/>
        <w:rPr>
          <w:rFonts w:cs="Times New Roman"/>
          <w:szCs w:val="24"/>
          <w:lang w:val="uk-UA"/>
        </w:rPr>
      </w:pPr>
      <w:r w:rsidRPr="00DE698C">
        <w:rPr>
          <w:rFonts w:cs="Times New Roman"/>
          <w:szCs w:val="24"/>
          <w:lang w:val="uk-UA"/>
        </w:rPr>
        <w:t xml:space="preserve">         Розробляються проектно-кошторисні документації на капітальний ремонт будівель в кількості 22 шт., будівництво вуличного водопроводу (1 шт.), будівництво спортивних майданчиків (3 шт.), капітальний ремонт та реконструкція водопровідної мережі (4 шт.), капітальний ремонт вуличного освітлення (16 шт.), капітальний ремонт тротуарів та дорожнього покриття (6 шт.).</w:t>
      </w:r>
    </w:p>
    <w:p w:rsidR="000D3F38" w:rsidRPr="00DE698C" w:rsidRDefault="000D3F38" w:rsidP="000D3F38">
      <w:pPr>
        <w:tabs>
          <w:tab w:val="left" w:pos="800"/>
          <w:tab w:val="center" w:pos="4677"/>
        </w:tabs>
        <w:contextualSpacing/>
        <w:jc w:val="both"/>
        <w:rPr>
          <w:rFonts w:eastAsia="Calibri" w:cs="Times New Roman"/>
          <w:szCs w:val="24"/>
          <w:lang w:val="uk-UA"/>
        </w:rPr>
      </w:pPr>
    </w:p>
    <w:p w:rsidR="000D3F38" w:rsidRPr="00DE698C" w:rsidRDefault="000D3F38" w:rsidP="000D3F38">
      <w:pPr>
        <w:tabs>
          <w:tab w:val="left" w:pos="800"/>
          <w:tab w:val="center" w:pos="4677"/>
        </w:tabs>
        <w:contextualSpacing/>
        <w:jc w:val="both"/>
        <w:rPr>
          <w:rFonts w:cs="Times New Roman"/>
          <w:szCs w:val="24"/>
          <w:lang w:val="uk-UA"/>
        </w:rPr>
      </w:pPr>
      <w:r w:rsidRPr="00DE698C">
        <w:rPr>
          <w:rFonts w:eastAsia="Calibri" w:cs="Times New Roman"/>
          <w:szCs w:val="24"/>
          <w:lang w:val="uk-UA"/>
        </w:rPr>
        <w:tab/>
        <w:t xml:space="preserve">В рамках проекту «Підтримка децентралізації в Україні», </w:t>
      </w:r>
      <w:proofErr w:type="spellStart"/>
      <w:r w:rsidRPr="00DE698C">
        <w:rPr>
          <w:rFonts w:eastAsia="Calibri" w:cs="Times New Roman"/>
          <w:szCs w:val="24"/>
          <w:lang w:val="uk-UA"/>
        </w:rPr>
        <w:t>Дунаєвецька</w:t>
      </w:r>
      <w:proofErr w:type="spellEnd"/>
      <w:r w:rsidRPr="00DE698C">
        <w:rPr>
          <w:rFonts w:eastAsia="Calibri" w:cs="Times New Roman"/>
          <w:szCs w:val="24"/>
          <w:lang w:val="uk-UA"/>
        </w:rPr>
        <w:t xml:space="preserve"> міська рада має конструктивні напрацювання з Хмельницьким відокремленим підрозділом установи «Центр розвитку місцевого самоврядування», співпраця з яким вже незабаром виллється у втілення багатьох проектів, важливих та корисних для громади.</w:t>
      </w:r>
    </w:p>
    <w:p w:rsidR="000D3F38" w:rsidRPr="00DE698C" w:rsidRDefault="000D3F38" w:rsidP="000D3F38">
      <w:pPr>
        <w:ind w:firstLine="709"/>
        <w:jc w:val="both"/>
        <w:rPr>
          <w:rFonts w:eastAsia="Calibri" w:cs="Times New Roman"/>
          <w:szCs w:val="24"/>
          <w:lang w:val="uk-UA"/>
        </w:rPr>
      </w:pPr>
      <w:r w:rsidRPr="00DE698C">
        <w:rPr>
          <w:rFonts w:eastAsia="Calibri" w:cs="Times New Roman"/>
          <w:szCs w:val="24"/>
          <w:lang w:val="uk-UA"/>
        </w:rPr>
        <w:t xml:space="preserve">Значна увага </w:t>
      </w:r>
      <w:proofErr w:type="spellStart"/>
      <w:r w:rsidRPr="00DE698C">
        <w:rPr>
          <w:rFonts w:eastAsia="Calibri" w:cs="Times New Roman"/>
          <w:szCs w:val="24"/>
          <w:lang w:val="uk-UA"/>
        </w:rPr>
        <w:t>придляється</w:t>
      </w:r>
      <w:proofErr w:type="spellEnd"/>
      <w:r w:rsidRPr="00DE698C">
        <w:rPr>
          <w:rFonts w:eastAsia="Calibri" w:cs="Times New Roman"/>
          <w:szCs w:val="24"/>
          <w:lang w:val="uk-UA"/>
        </w:rPr>
        <w:t xml:space="preserve"> вирішенню земельних питань громади. Так, протягом 5 місяців 2017 року міською радою надіслано </w:t>
      </w:r>
      <w:proofErr w:type="spellStart"/>
      <w:r w:rsidRPr="00DE698C">
        <w:rPr>
          <w:rFonts w:eastAsia="Calibri" w:cs="Times New Roman"/>
          <w:szCs w:val="24"/>
          <w:lang w:val="uk-UA"/>
        </w:rPr>
        <w:t>клопотаня</w:t>
      </w:r>
      <w:proofErr w:type="spellEnd"/>
      <w:r w:rsidRPr="00DE698C">
        <w:rPr>
          <w:rFonts w:eastAsia="Calibri" w:cs="Times New Roman"/>
          <w:szCs w:val="24"/>
          <w:lang w:val="uk-UA"/>
        </w:rPr>
        <w:t xml:space="preserve"> до Головного управління </w:t>
      </w:r>
      <w:proofErr w:type="spellStart"/>
      <w:r w:rsidRPr="00DE698C">
        <w:rPr>
          <w:rFonts w:eastAsia="Calibri" w:cs="Times New Roman"/>
          <w:szCs w:val="24"/>
          <w:lang w:val="uk-UA"/>
        </w:rPr>
        <w:lastRenderedPageBreak/>
        <w:t>Держгеокадастру</w:t>
      </w:r>
      <w:proofErr w:type="spellEnd"/>
      <w:r w:rsidRPr="00DE698C">
        <w:rPr>
          <w:rFonts w:eastAsia="Calibri" w:cs="Times New Roman"/>
          <w:szCs w:val="24"/>
          <w:lang w:val="uk-UA"/>
        </w:rPr>
        <w:t xml:space="preserve"> у Хмельницькій області стосовно отримання дозволу на розробку проекту землеустрою щодо відведення земельних ділянок для створення громадських пасовищ (таблиця додається).</w:t>
      </w:r>
      <w:r w:rsidRPr="00DE698C">
        <w:rPr>
          <w:rFonts w:eastAsia="Calibri" w:cs="Times New Roman"/>
          <w:szCs w:val="24"/>
          <w:lang w:val="uk-UA"/>
        </w:rPr>
        <w:tab/>
      </w:r>
      <w:r w:rsidRPr="00DE698C">
        <w:rPr>
          <w:rFonts w:eastAsia="Calibri" w:cs="Times New Roman"/>
          <w:szCs w:val="24"/>
          <w:lang w:val="uk-UA"/>
        </w:rPr>
        <w:tab/>
      </w:r>
      <w:r w:rsidRPr="00DE698C">
        <w:rPr>
          <w:rFonts w:eastAsia="Calibri" w:cs="Times New Roman"/>
          <w:szCs w:val="24"/>
          <w:lang w:val="uk-UA"/>
        </w:rPr>
        <w:tab/>
      </w:r>
      <w:r w:rsidRPr="00DE698C">
        <w:rPr>
          <w:rFonts w:eastAsia="Calibri" w:cs="Times New Roman"/>
          <w:szCs w:val="24"/>
          <w:lang w:val="uk-UA"/>
        </w:rPr>
        <w:tab/>
      </w:r>
      <w:r w:rsidRPr="00DE698C">
        <w:rPr>
          <w:rFonts w:eastAsia="Calibri" w:cs="Times New Roman"/>
          <w:szCs w:val="24"/>
          <w:lang w:val="uk-UA"/>
        </w:rPr>
        <w:tab/>
      </w:r>
      <w:r w:rsidRPr="00DE698C">
        <w:rPr>
          <w:rFonts w:eastAsia="Calibri" w:cs="Times New Roman"/>
          <w:szCs w:val="24"/>
          <w:lang w:val="uk-UA"/>
        </w:rPr>
        <w:tab/>
      </w:r>
    </w:p>
    <w:tbl>
      <w:tblPr>
        <w:tblStyle w:val="a5"/>
        <w:tblW w:w="9606" w:type="dxa"/>
        <w:tblLook w:val="04A0" w:firstRow="1" w:lastRow="0" w:firstColumn="1" w:lastColumn="0" w:noHBand="0" w:noVBand="1"/>
      </w:tblPr>
      <w:tblGrid>
        <w:gridCol w:w="474"/>
        <w:gridCol w:w="12"/>
        <w:gridCol w:w="2169"/>
        <w:gridCol w:w="6"/>
        <w:gridCol w:w="1293"/>
        <w:gridCol w:w="1928"/>
        <w:gridCol w:w="1314"/>
        <w:gridCol w:w="2410"/>
      </w:tblGrid>
      <w:tr w:rsidR="000D3F38" w:rsidRPr="00DE698C" w:rsidTr="007A37DB">
        <w:tc>
          <w:tcPr>
            <w:tcW w:w="474" w:type="dxa"/>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w:t>
            </w:r>
          </w:p>
        </w:tc>
        <w:tc>
          <w:tcPr>
            <w:tcW w:w="2187" w:type="dxa"/>
            <w:gridSpan w:val="3"/>
            <w:vAlign w:val="center"/>
          </w:tcPr>
          <w:p w:rsidR="000D3F38" w:rsidRPr="00DE698C" w:rsidRDefault="000D3F38" w:rsidP="007A37DB">
            <w:pPr>
              <w:jc w:val="center"/>
              <w:rPr>
                <w:rFonts w:cs="Times New Roman"/>
                <w:szCs w:val="24"/>
              </w:rPr>
            </w:pPr>
            <w:r w:rsidRPr="00DE698C">
              <w:rPr>
                <w:rFonts w:cs="Times New Roman"/>
                <w:b/>
                <w:szCs w:val="24"/>
                <w:lang w:val="uk-UA"/>
              </w:rPr>
              <w:t>Назва населеного пункту громади</w:t>
            </w:r>
          </w:p>
        </w:tc>
        <w:tc>
          <w:tcPr>
            <w:tcW w:w="1293" w:type="dxa"/>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  ділянки</w:t>
            </w:r>
          </w:p>
        </w:tc>
        <w:tc>
          <w:tcPr>
            <w:tcW w:w="1928" w:type="dxa"/>
            <w:tcBorders>
              <w:right w:val="single" w:sz="4" w:space="0" w:color="auto"/>
            </w:tcBorders>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Орієнтовна площа, га</w:t>
            </w:r>
          </w:p>
        </w:tc>
        <w:tc>
          <w:tcPr>
            <w:tcW w:w="1314" w:type="dxa"/>
            <w:tcBorders>
              <w:left w:val="single" w:sz="4" w:space="0" w:color="auto"/>
              <w:right w:val="single" w:sz="4" w:space="0" w:color="auto"/>
            </w:tcBorders>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Загальна площа, га</w:t>
            </w:r>
          </w:p>
        </w:tc>
        <w:tc>
          <w:tcPr>
            <w:tcW w:w="2410" w:type="dxa"/>
            <w:tcBorders>
              <w:left w:val="single" w:sz="4" w:space="0" w:color="auto"/>
            </w:tcBorders>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 рішення</w:t>
            </w:r>
          </w:p>
        </w:tc>
      </w:tr>
      <w:tr w:rsidR="000D3F38" w:rsidRPr="00DE698C" w:rsidTr="007A37DB">
        <w:tc>
          <w:tcPr>
            <w:tcW w:w="474" w:type="dxa"/>
            <w:vMerge w:val="restart"/>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1</w:t>
            </w:r>
          </w:p>
        </w:tc>
        <w:tc>
          <w:tcPr>
            <w:tcW w:w="2187" w:type="dxa"/>
            <w:gridSpan w:val="3"/>
            <w:vMerge w:val="restart"/>
            <w:vAlign w:val="center"/>
          </w:tcPr>
          <w:p w:rsidR="000D3F38" w:rsidRPr="00DE698C" w:rsidRDefault="000D3F38" w:rsidP="007A37DB">
            <w:pPr>
              <w:jc w:val="center"/>
              <w:rPr>
                <w:rFonts w:cs="Times New Roman"/>
                <w:szCs w:val="24"/>
                <w:lang w:val="uk-UA"/>
              </w:rPr>
            </w:pPr>
            <w:proofErr w:type="spellStart"/>
            <w:r w:rsidRPr="00DE698C">
              <w:rPr>
                <w:rFonts w:cs="Times New Roman"/>
                <w:szCs w:val="24"/>
                <w:lang w:val="uk-UA"/>
              </w:rPr>
              <w:t>Чаньків</w:t>
            </w:r>
            <w:proofErr w:type="spellEnd"/>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№1</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9,0</w:t>
            </w:r>
          </w:p>
        </w:tc>
        <w:tc>
          <w:tcPr>
            <w:tcW w:w="1314" w:type="dxa"/>
            <w:vMerge w:val="restart"/>
            <w:tcBorders>
              <w:left w:val="single" w:sz="4" w:space="0" w:color="auto"/>
              <w:right w:val="single" w:sz="4" w:space="0" w:color="auto"/>
            </w:tcBorders>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41,93</w:t>
            </w:r>
          </w:p>
        </w:tc>
        <w:tc>
          <w:tcPr>
            <w:tcW w:w="2410" w:type="dxa"/>
            <w:vMerge w:val="restart"/>
            <w:tcBorders>
              <w:left w:val="single" w:sz="4" w:space="0" w:color="auto"/>
            </w:tcBorders>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 xml:space="preserve">Рішення </w:t>
            </w:r>
          </w:p>
          <w:p w:rsidR="000D3F38" w:rsidRPr="00DE698C" w:rsidRDefault="000D3F38" w:rsidP="007A37DB">
            <w:pPr>
              <w:jc w:val="center"/>
              <w:rPr>
                <w:rFonts w:cs="Times New Roman"/>
                <w:b/>
                <w:szCs w:val="24"/>
                <w:lang w:val="uk-UA"/>
              </w:rPr>
            </w:pPr>
            <w:r w:rsidRPr="00DE698C">
              <w:rPr>
                <w:rFonts w:cs="Times New Roman"/>
                <w:b/>
                <w:szCs w:val="24"/>
                <w:lang w:val="uk-UA"/>
              </w:rPr>
              <w:t>№22-20/2017р.</w:t>
            </w:r>
          </w:p>
          <w:p w:rsidR="000D3F38" w:rsidRPr="00DE698C" w:rsidRDefault="000D3F38" w:rsidP="007A37DB">
            <w:pPr>
              <w:jc w:val="center"/>
              <w:rPr>
                <w:rFonts w:cs="Times New Roman"/>
                <w:b/>
                <w:szCs w:val="24"/>
                <w:lang w:val="uk-UA"/>
              </w:rPr>
            </w:pPr>
            <w:r w:rsidRPr="00DE698C">
              <w:rPr>
                <w:rFonts w:cs="Times New Roman"/>
                <w:b/>
                <w:szCs w:val="24"/>
                <w:lang w:val="uk-UA"/>
              </w:rPr>
              <w:t>від 21.04.2017р.</w:t>
            </w:r>
          </w:p>
        </w:tc>
      </w:tr>
      <w:tr w:rsidR="000D3F38" w:rsidRPr="00DE698C" w:rsidTr="007A37DB">
        <w:tc>
          <w:tcPr>
            <w:tcW w:w="474" w:type="dxa"/>
            <w:vMerge/>
            <w:vAlign w:val="center"/>
          </w:tcPr>
          <w:p w:rsidR="000D3F38" w:rsidRPr="00DE698C" w:rsidRDefault="000D3F38" w:rsidP="007A37DB">
            <w:pPr>
              <w:jc w:val="center"/>
              <w:rPr>
                <w:rFonts w:cs="Times New Roman"/>
                <w:b/>
                <w:szCs w:val="24"/>
              </w:rPr>
            </w:pPr>
          </w:p>
        </w:tc>
        <w:tc>
          <w:tcPr>
            <w:tcW w:w="2187" w:type="dxa"/>
            <w:gridSpan w:val="3"/>
            <w:vMerge/>
            <w:vAlign w:val="center"/>
          </w:tcPr>
          <w:p w:rsidR="000D3F38" w:rsidRPr="00DE698C" w:rsidRDefault="000D3F38" w:rsidP="007A37DB">
            <w:pPr>
              <w:jc w:val="center"/>
              <w:rPr>
                <w:rFonts w:cs="Times New Roman"/>
                <w:szCs w:val="24"/>
                <w:lang w:val="uk-UA"/>
              </w:rPr>
            </w:pPr>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№2</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10,0</w:t>
            </w:r>
          </w:p>
        </w:tc>
        <w:tc>
          <w:tcPr>
            <w:tcW w:w="1314" w:type="dxa"/>
            <w:vMerge/>
            <w:tcBorders>
              <w:left w:val="single" w:sz="4" w:space="0" w:color="auto"/>
              <w:right w:val="single" w:sz="4" w:space="0" w:color="auto"/>
            </w:tcBorders>
            <w:vAlign w:val="center"/>
          </w:tcPr>
          <w:p w:rsidR="000D3F38" w:rsidRPr="00DE698C" w:rsidRDefault="000D3F38" w:rsidP="007A37DB">
            <w:pPr>
              <w:jc w:val="center"/>
              <w:rPr>
                <w:rFonts w:cs="Times New Roman"/>
                <w:b/>
                <w:szCs w:val="24"/>
              </w:rPr>
            </w:pPr>
          </w:p>
        </w:tc>
        <w:tc>
          <w:tcPr>
            <w:tcW w:w="2410" w:type="dxa"/>
            <w:vMerge/>
            <w:tcBorders>
              <w:left w:val="single" w:sz="4" w:space="0" w:color="auto"/>
            </w:tcBorders>
            <w:vAlign w:val="center"/>
          </w:tcPr>
          <w:p w:rsidR="000D3F38" w:rsidRPr="00DE698C" w:rsidRDefault="000D3F38" w:rsidP="007A37DB">
            <w:pPr>
              <w:jc w:val="center"/>
              <w:rPr>
                <w:rFonts w:cs="Times New Roman"/>
                <w:b/>
                <w:szCs w:val="24"/>
              </w:rPr>
            </w:pPr>
          </w:p>
        </w:tc>
      </w:tr>
      <w:tr w:rsidR="000D3F38" w:rsidRPr="00DE698C" w:rsidTr="007A37DB">
        <w:tc>
          <w:tcPr>
            <w:tcW w:w="474" w:type="dxa"/>
            <w:vMerge/>
            <w:vAlign w:val="center"/>
          </w:tcPr>
          <w:p w:rsidR="000D3F38" w:rsidRPr="00DE698C" w:rsidRDefault="000D3F38" w:rsidP="007A37DB">
            <w:pPr>
              <w:jc w:val="center"/>
              <w:rPr>
                <w:rFonts w:cs="Times New Roman"/>
                <w:b/>
                <w:szCs w:val="24"/>
              </w:rPr>
            </w:pPr>
          </w:p>
        </w:tc>
        <w:tc>
          <w:tcPr>
            <w:tcW w:w="2187" w:type="dxa"/>
            <w:gridSpan w:val="3"/>
            <w:vMerge/>
            <w:vAlign w:val="center"/>
          </w:tcPr>
          <w:p w:rsidR="000D3F38" w:rsidRPr="00DE698C" w:rsidRDefault="000D3F38" w:rsidP="007A37DB">
            <w:pPr>
              <w:jc w:val="center"/>
              <w:rPr>
                <w:rFonts w:cs="Times New Roman"/>
                <w:szCs w:val="24"/>
              </w:rPr>
            </w:pPr>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№3</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20,0</w:t>
            </w:r>
          </w:p>
        </w:tc>
        <w:tc>
          <w:tcPr>
            <w:tcW w:w="1314" w:type="dxa"/>
            <w:vMerge/>
            <w:tcBorders>
              <w:left w:val="single" w:sz="4" w:space="0" w:color="auto"/>
              <w:right w:val="single" w:sz="4" w:space="0" w:color="auto"/>
            </w:tcBorders>
            <w:vAlign w:val="center"/>
          </w:tcPr>
          <w:p w:rsidR="000D3F38" w:rsidRPr="00DE698C" w:rsidRDefault="000D3F38" w:rsidP="007A37DB">
            <w:pPr>
              <w:jc w:val="center"/>
              <w:rPr>
                <w:rFonts w:cs="Times New Roman"/>
                <w:b/>
                <w:szCs w:val="24"/>
              </w:rPr>
            </w:pPr>
          </w:p>
        </w:tc>
        <w:tc>
          <w:tcPr>
            <w:tcW w:w="2410" w:type="dxa"/>
            <w:vMerge/>
            <w:tcBorders>
              <w:left w:val="single" w:sz="4" w:space="0" w:color="auto"/>
            </w:tcBorders>
            <w:vAlign w:val="center"/>
          </w:tcPr>
          <w:p w:rsidR="000D3F38" w:rsidRPr="00DE698C" w:rsidRDefault="000D3F38" w:rsidP="007A37DB">
            <w:pPr>
              <w:jc w:val="center"/>
              <w:rPr>
                <w:rFonts w:cs="Times New Roman"/>
                <w:b/>
                <w:szCs w:val="24"/>
              </w:rPr>
            </w:pPr>
          </w:p>
        </w:tc>
      </w:tr>
      <w:tr w:rsidR="000D3F38" w:rsidRPr="00DE698C" w:rsidTr="007A37DB">
        <w:tc>
          <w:tcPr>
            <w:tcW w:w="474" w:type="dxa"/>
            <w:vMerge/>
            <w:vAlign w:val="center"/>
          </w:tcPr>
          <w:p w:rsidR="000D3F38" w:rsidRPr="00DE698C" w:rsidRDefault="000D3F38" w:rsidP="007A37DB">
            <w:pPr>
              <w:jc w:val="center"/>
              <w:rPr>
                <w:rFonts w:cs="Times New Roman"/>
                <w:b/>
                <w:szCs w:val="24"/>
              </w:rPr>
            </w:pPr>
          </w:p>
        </w:tc>
        <w:tc>
          <w:tcPr>
            <w:tcW w:w="2187" w:type="dxa"/>
            <w:gridSpan w:val="3"/>
            <w:vMerge/>
            <w:vAlign w:val="center"/>
          </w:tcPr>
          <w:p w:rsidR="000D3F38" w:rsidRPr="00DE698C" w:rsidRDefault="000D3F38" w:rsidP="007A37DB">
            <w:pPr>
              <w:jc w:val="center"/>
              <w:rPr>
                <w:rFonts w:cs="Times New Roman"/>
                <w:szCs w:val="24"/>
              </w:rPr>
            </w:pPr>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№4</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2,93</w:t>
            </w:r>
          </w:p>
        </w:tc>
        <w:tc>
          <w:tcPr>
            <w:tcW w:w="1314" w:type="dxa"/>
            <w:vMerge/>
            <w:tcBorders>
              <w:left w:val="single" w:sz="4" w:space="0" w:color="auto"/>
              <w:right w:val="single" w:sz="4" w:space="0" w:color="auto"/>
            </w:tcBorders>
            <w:vAlign w:val="center"/>
          </w:tcPr>
          <w:p w:rsidR="000D3F38" w:rsidRPr="00DE698C" w:rsidRDefault="000D3F38" w:rsidP="007A37DB">
            <w:pPr>
              <w:jc w:val="center"/>
              <w:rPr>
                <w:rFonts w:cs="Times New Roman"/>
                <w:b/>
                <w:szCs w:val="24"/>
              </w:rPr>
            </w:pPr>
          </w:p>
        </w:tc>
        <w:tc>
          <w:tcPr>
            <w:tcW w:w="2410" w:type="dxa"/>
            <w:vMerge/>
            <w:tcBorders>
              <w:left w:val="single" w:sz="4" w:space="0" w:color="auto"/>
            </w:tcBorders>
            <w:vAlign w:val="center"/>
          </w:tcPr>
          <w:p w:rsidR="000D3F38" w:rsidRPr="00DE698C" w:rsidRDefault="000D3F38" w:rsidP="007A37DB">
            <w:pPr>
              <w:jc w:val="center"/>
              <w:rPr>
                <w:rFonts w:cs="Times New Roman"/>
                <w:b/>
                <w:szCs w:val="24"/>
              </w:rPr>
            </w:pPr>
          </w:p>
        </w:tc>
      </w:tr>
      <w:tr w:rsidR="000D3F38" w:rsidRPr="00DE698C" w:rsidTr="007A37DB">
        <w:tc>
          <w:tcPr>
            <w:tcW w:w="474" w:type="dxa"/>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2</w:t>
            </w:r>
          </w:p>
        </w:tc>
        <w:tc>
          <w:tcPr>
            <w:tcW w:w="2187" w:type="dxa"/>
            <w:gridSpan w:val="3"/>
            <w:vAlign w:val="center"/>
          </w:tcPr>
          <w:p w:rsidR="000D3F38" w:rsidRPr="00DE698C" w:rsidRDefault="000D3F38" w:rsidP="007A37DB">
            <w:pPr>
              <w:jc w:val="center"/>
              <w:rPr>
                <w:rFonts w:cs="Times New Roman"/>
                <w:szCs w:val="24"/>
              </w:rPr>
            </w:pPr>
            <w:proofErr w:type="spellStart"/>
            <w:r w:rsidRPr="00DE698C">
              <w:rPr>
                <w:rFonts w:cs="Times New Roman"/>
                <w:szCs w:val="24"/>
                <w:lang w:val="uk-UA"/>
              </w:rPr>
              <w:t>Держанівка</w:t>
            </w:r>
            <w:proofErr w:type="spellEnd"/>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№1</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11,0</w:t>
            </w:r>
          </w:p>
        </w:tc>
        <w:tc>
          <w:tcPr>
            <w:tcW w:w="1314" w:type="dxa"/>
            <w:tcBorders>
              <w:left w:val="single" w:sz="4" w:space="0" w:color="auto"/>
              <w:right w:val="single" w:sz="4" w:space="0" w:color="auto"/>
            </w:tcBorders>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11,0</w:t>
            </w:r>
          </w:p>
        </w:tc>
        <w:tc>
          <w:tcPr>
            <w:tcW w:w="2410" w:type="dxa"/>
            <w:tcBorders>
              <w:left w:val="single" w:sz="4" w:space="0" w:color="auto"/>
            </w:tcBorders>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 xml:space="preserve">Рішення </w:t>
            </w:r>
          </w:p>
          <w:p w:rsidR="000D3F38" w:rsidRPr="00DE698C" w:rsidRDefault="000D3F38" w:rsidP="007A37DB">
            <w:pPr>
              <w:jc w:val="center"/>
              <w:rPr>
                <w:rFonts w:cs="Times New Roman"/>
                <w:b/>
                <w:szCs w:val="24"/>
                <w:lang w:val="uk-UA"/>
              </w:rPr>
            </w:pPr>
            <w:r w:rsidRPr="00DE698C">
              <w:rPr>
                <w:rFonts w:cs="Times New Roman"/>
                <w:b/>
                <w:szCs w:val="24"/>
                <w:lang w:val="uk-UA"/>
              </w:rPr>
              <w:t>№21-20/2017р.</w:t>
            </w:r>
          </w:p>
          <w:p w:rsidR="000D3F38" w:rsidRPr="00DE698C" w:rsidRDefault="000D3F38" w:rsidP="007A37DB">
            <w:pPr>
              <w:jc w:val="center"/>
              <w:rPr>
                <w:rFonts w:cs="Times New Roman"/>
                <w:b/>
                <w:szCs w:val="24"/>
                <w:lang w:val="uk-UA"/>
              </w:rPr>
            </w:pPr>
            <w:r w:rsidRPr="00DE698C">
              <w:rPr>
                <w:rFonts w:cs="Times New Roman"/>
                <w:b/>
                <w:szCs w:val="24"/>
                <w:lang w:val="uk-UA"/>
              </w:rPr>
              <w:t>від 21.04.2017р.</w:t>
            </w:r>
          </w:p>
          <w:p w:rsidR="000D3F38" w:rsidRPr="00DE698C" w:rsidRDefault="000D3F38" w:rsidP="007A37DB">
            <w:pPr>
              <w:jc w:val="center"/>
              <w:rPr>
                <w:rFonts w:cs="Times New Roman"/>
                <w:b/>
                <w:szCs w:val="24"/>
                <w:lang w:val="uk-UA"/>
              </w:rPr>
            </w:pPr>
            <w:r w:rsidRPr="00DE698C">
              <w:rPr>
                <w:rFonts w:cs="Times New Roman"/>
                <w:b/>
                <w:szCs w:val="24"/>
                <w:lang w:val="uk-UA"/>
              </w:rPr>
              <w:t xml:space="preserve">Рішення </w:t>
            </w:r>
          </w:p>
          <w:p w:rsidR="000D3F38" w:rsidRPr="00DE698C" w:rsidRDefault="000D3F38" w:rsidP="007A37DB">
            <w:pPr>
              <w:jc w:val="center"/>
              <w:rPr>
                <w:rFonts w:cs="Times New Roman"/>
                <w:b/>
                <w:szCs w:val="24"/>
                <w:lang w:val="uk-UA"/>
              </w:rPr>
            </w:pPr>
            <w:r w:rsidRPr="00275C46">
              <w:rPr>
                <w:rFonts w:cs="Times New Roman"/>
                <w:b/>
                <w:szCs w:val="24"/>
                <w:lang w:val="uk-UA"/>
              </w:rPr>
              <w:t>№16-22</w:t>
            </w:r>
            <w:r w:rsidRPr="00DE698C">
              <w:rPr>
                <w:rFonts w:cs="Times New Roman"/>
                <w:b/>
                <w:szCs w:val="24"/>
                <w:lang w:val="uk-UA"/>
              </w:rPr>
              <w:t>/2017р.</w:t>
            </w:r>
          </w:p>
          <w:p w:rsidR="000D3F38" w:rsidRPr="00DE698C" w:rsidRDefault="000D3F38" w:rsidP="007A37DB">
            <w:pPr>
              <w:jc w:val="center"/>
              <w:rPr>
                <w:rFonts w:cs="Times New Roman"/>
                <w:b/>
                <w:szCs w:val="24"/>
                <w:lang w:val="uk-UA"/>
              </w:rPr>
            </w:pPr>
            <w:r w:rsidRPr="00DE698C">
              <w:rPr>
                <w:rFonts w:cs="Times New Roman"/>
                <w:b/>
                <w:szCs w:val="24"/>
                <w:lang w:val="uk-UA"/>
              </w:rPr>
              <w:t>від 09.06.2017р.</w:t>
            </w:r>
          </w:p>
        </w:tc>
      </w:tr>
      <w:tr w:rsidR="000D3F38" w:rsidRPr="00DE698C" w:rsidTr="007A37DB">
        <w:tc>
          <w:tcPr>
            <w:tcW w:w="474" w:type="dxa"/>
            <w:vMerge w:val="restart"/>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3</w:t>
            </w:r>
          </w:p>
        </w:tc>
        <w:tc>
          <w:tcPr>
            <w:tcW w:w="2187" w:type="dxa"/>
            <w:gridSpan w:val="3"/>
            <w:vMerge w:val="restart"/>
            <w:vAlign w:val="center"/>
          </w:tcPr>
          <w:p w:rsidR="000D3F38" w:rsidRPr="00DE698C" w:rsidRDefault="000D3F38" w:rsidP="007A37DB">
            <w:pPr>
              <w:jc w:val="center"/>
              <w:rPr>
                <w:rFonts w:cs="Times New Roman"/>
                <w:szCs w:val="24"/>
                <w:lang w:val="uk-UA"/>
              </w:rPr>
            </w:pPr>
            <w:proofErr w:type="spellStart"/>
            <w:r w:rsidRPr="00DE698C">
              <w:rPr>
                <w:rFonts w:cs="Times New Roman"/>
                <w:szCs w:val="24"/>
                <w:lang w:val="uk-UA"/>
              </w:rPr>
              <w:t>Мушкутинці</w:t>
            </w:r>
            <w:proofErr w:type="spellEnd"/>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№1</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7,05</w:t>
            </w:r>
          </w:p>
        </w:tc>
        <w:tc>
          <w:tcPr>
            <w:tcW w:w="1314" w:type="dxa"/>
            <w:vMerge w:val="restart"/>
            <w:tcBorders>
              <w:left w:val="single" w:sz="4" w:space="0" w:color="auto"/>
              <w:right w:val="single" w:sz="4" w:space="0" w:color="auto"/>
            </w:tcBorders>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15,05</w:t>
            </w:r>
          </w:p>
        </w:tc>
        <w:tc>
          <w:tcPr>
            <w:tcW w:w="2410" w:type="dxa"/>
            <w:vMerge w:val="restart"/>
            <w:tcBorders>
              <w:left w:val="single" w:sz="4" w:space="0" w:color="auto"/>
            </w:tcBorders>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 xml:space="preserve">Рішення </w:t>
            </w:r>
          </w:p>
          <w:p w:rsidR="000D3F38" w:rsidRPr="00DE698C" w:rsidRDefault="000D3F38" w:rsidP="007A37DB">
            <w:pPr>
              <w:jc w:val="center"/>
              <w:rPr>
                <w:rFonts w:cs="Times New Roman"/>
                <w:b/>
                <w:szCs w:val="24"/>
                <w:lang w:val="uk-UA"/>
              </w:rPr>
            </w:pPr>
            <w:r w:rsidRPr="00DE698C">
              <w:rPr>
                <w:rFonts w:cs="Times New Roman"/>
                <w:b/>
                <w:szCs w:val="24"/>
                <w:lang w:val="uk-UA"/>
              </w:rPr>
              <w:t>№31-20/2017р.</w:t>
            </w:r>
          </w:p>
          <w:p w:rsidR="000D3F38" w:rsidRPr="00DE698C" w:rsidRDefault="000D3F38" w:rsidP="007A37DB">
            <w:pPr>
              <w:jc w:val="center"/>
              <w:rPr>
                <w:rFonts w:cs="Times New Roman"/>
                <w:b/>
                <w:szCs w:val="24"/>
                <w:lang w:val="uk-UA"/>
              </w:rPr>
            </w:pPr>
            <w:r w:rsidRPr="00DE698C">
              <w:rPr>
                <w:rFonts w:cs="Times New Roman"/>
                <w:b/>
                <w:szCs w:val="24"/>
                <w:lang w:val="uk-UA"/>
              </w:rPr>
              <w:t>від 21.04.2017р.</w:t>
            </w:r>
          </w:p>
        </w:tc>
      </w:tr>
      <w:tr w:rsidR="000D3F38" w:rsidRPr="00DE698C" w:rsidTr="007A37DB">
        <w:tc>
          <w:tcPr>
            <w:tcW w:w="474" w:type="dxa"/>
            <w:vMerge/>
            <w:vAlign w:val="center"/>
          </w:tcPr>
          <w:p w:rsidR="000D3F38" w:rsidRPr="00DE698C" w:rsidRDefault="000D3F38" w:rsidP="007A37DB">
            <w:pPr>
              <w:jc w:val="center"/>
              <w:rPr>
                <w:rFonts w:cs="Times New Roman"/>
                <w:b/>
                <w:szCs w:val="24"/>
              </w:rPr>
            </w:pPr>
          </w:p>
        </w:tc>
        <w:tc>
          <w:tcPr>
            <w:tcW w:w="2187" w:type="dxa"/>
            <w:gridSpan w:val="3"/>
            <w:vMerge/>
            <w:vAlign w:val="center"/>
          </w:tcPr>
          <w:p w:rsidR="000D3F38" w:rsidRPr="00DE698C" w:rsidRDefault="000D3F38" w:rsidP="007A37DB">
            <w:pPr>
              <w:jc w:val="center"/>
              <w:rPr>
                <w:rFonts w:cs="Times New Roman"/>
                <w:szCs w:val="24"/>
              </w:rPr>
            </w:pPr>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№2</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6,67</w:t>
            </w:r>
          </w:p>
        </w:tc>
        <w:tc>
          <w:tcPr>
            <w:tcW w:w="1314" w:type="dxa"/>
            <w:vMerge/>
            <w:tcBorders>
              <w:left w:val="single" w:sz="4" w:space="0" w:color="auto"/>
              <w:right w:val="single" w:sz="4" w:space="0" w:color="auto"/>
            </w:tcBorders>
            <w:vAlign w:val="center"/>
          </w:tcPr>
          <w:p w:rsidR="000D3F38" w:rsidRPr="00DE698C" w:rsidRDefault="000D3F38" w:rsidP="007A37DB">
            <w:pPr>
              <w:jc w:val="center"/>
              <w:rPr>
                <w:rFonts w:cs="Times New Roman"/>
                <w:b/>
                <w:szCs w:val="24"/>
              </w:rPr>
            </w:pPr>
          </w:p>
        </w:tc>
        <w:tc>
          <w:tcPr>
            <w:tcW w:w="2410" w:type="dxa"/>
            <w:vMerge/>
            <w:tcBorders>
              <w:left w:val="single" w:sz="4" w:space="0" w:color="auto"/>
            </w:tcBorders>
            <w:vAlign w:val="center"/>
          </w:tcPr>
          <w:p w:rsidR="000D3F38" w:rsidRPr="00DE698C" w:rsidRDefault="000D3F38" w:rsidP="007A37DB">
            <w:pPr>
              <w:jc w:val="center"/>
              <w:rPr>
                <w:rFonts w:cs="Times New Roman"/>
                <w:b/>
                <w:szCs w:val="24"/>
              </w:rPr>
            </w:pPr>
          </w:p>
        </w:tc>
      </w:tr>
      <w:tr w:rsidR="000D3F38" w:rsidRPr="00DE698C" w:rsidTr="007A37DB">
        <w:tc>
          <w:tcPr>
            <w:tcW w:w="474" w:type="dxa"/>
            <w:vMerge/>
            <w:vAlign w:val="center"/>
          </w:tcPr>
          <w:p w:rsidR="000D3F38" w:rsidRPr="00DE698C" w:rsidRDefault="000D3F38" w:rsidP="007A37DB">
            <w:pPr>
              <w:jc w:val="center"/>
              <w:rPr>
                <w:rFonts w:cs="Times New Roman"/>
                <w:b/>
                <w:szCs w:val="24"/>
              </w:rPr>
            </w:pPr>
          </w:p>
        </w:tc>
        <w:tc>
          <w:tcPr>
            <w:tcW w:w="2187" w:type="dxa"/>
            <w:gridSpan w:val="3"/>
            <w:vMerge/>
            <w:vAlign w:val="center"/>
          </w:tcPr>
          <w:p w:rsidR="000D3F38" w:rsidRPr="00DE698C" w:rsidRDefault="000D3F38" w:rsidP="007A37DB">
            <w:pPr>
              <w:jc w:val="center"/>
              <w:rPr>
                <w:rFonts w:cs="Times New Roman"/>
                <w:szCs w:val="24"/>
              </w:rPr>
            </w:pPr>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№3</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1,33</w:t>
            </w:r>
          </w:p>
        </w:tc>
        <w:tc>
          <w:tcPr>
            <w:tcW w:w="1314" w:type="dxa"/>
            <w:vMerge/>
            <w:tcBorders>
              <w:left w:val="single" w:sz="4" w:space="0" w:color="auto"/>
              <w:right w:val="single" w:sz="4" w:space="0" w:color="auto"/>
            </w:tcBorders>
            <w:vAlign w:val="center"/>
          </w:tcPr>
          <w:p w:rsidR="000D3F38" w:rsidRPr="00DE698C" w:rsidRDefault="000D3F38" w:rsidP="007A37DB">
            <w:pPr>
              <w:jc w:val="center"/>
              <w:rPr>
                <w:rFonts w:cs="Times New Roman"/>
                <w:b/>
                <w:szCs w:val="24"/>
              </w:rPr>
            </w:pPr>
          </w:p>
        </w:tc>
        <w:tc>
          <w:tcPr>
            <w:tcW w:w="2410" w:type="dxa"/>
            <w:vMerge/>
            <w:tcBorders>
              <w:left w:val="single" w:sz="4" w:space="0" w:color="auto"/>
            </w:tcBorders>
            <w:vAlign w:val="center"/>
          </w:tcPr>
          <w:p w:rsidR="000D3F38" w:rsidRPr="00DE698C" w:rsidRDefault="000D3F38" w:rsidP="007A37DB">
            <w:pPr>
              <w:jc w:val="center"/>
              <w:rPr>
                <w:rFonts w:cs="Times New Roman"/>
                <w:b/>
                <w:szCs w:val="24"/>
              </w:rPr>
            </w:pPr>
          </w:p>
        </w:tc>
      </w:tr>
      <w:tr w:rsidR="000D3F38" w:rsidRPr="00DE698C" w:rsidTr="007A37DB">
        <w:trPr>
          <w:trHeight w:val="407"/>
        </w:trPr>
        <w:tc>
          <w:tcPr>
            <w:tcW w:w="474" w:type="dxa"/>
            <w:vMerge w:val="restart"/>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4</w:t>
            </w:r>
          </w:p>
        </w:tc>
        <w:tc>
          <w:tcPr>
            <w:tcW w:w="2187" w:type="dxa"/>
            <w:gridSpan w:val="3"/>
            <w:vMerge w:val="restart"/>
            <w:vAlign w:val="center"/>
          </w:tcPr>
          <w:p w:rsidR="000D3F38" w:rsidRPr="00DE698C" w:rsidRDefault="000D3F38" w:rsidP="007A37DB">
            <w:pPr>
              <w:jc w:val="center"/>
              <w:rPr>
                <w:rFonts w:cs="Times New Roman"/>
                <w:szCs w:val="24"/>
                <w:lang w:val="uk-UA"/>
              </w:rPr>
            </w:pPr>
            <w:proofErr w:type="spellStart"/>
            <w:r w:rsidRPr="00DE698C">
              <w:rPr>
                <w:rFonts w:cs="Times New Roman"/>
                <w:szCs w:val="24"/>
                <w:lang w:val="uk-UA"/>
              </w:rPr>
              <w:t>Лисець</w:t>
            </w:r>
            <w:proofErr w:type="spellEnd"/>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№1</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28,0</w:t>
            </w:r>
          </w:p>
        </w:tc>
        <w:tc>
          <w:tcPr>
            <w:tcW w:w="1314" w:type="dxa"/>
            <w:vMerge w:val="restart"/>
            <w:tcBorders>
              <w:left w:val="single" w:sz="4" w:space="0" w:color="auto"/>
              <w:right w:val="single" w:sz="4" w:space="0" w:color="auto"/>
            </w:tcBorders>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45,0</w:t>
            </w:r>
          </w:p>
        </w:tc>
        <w:tc>
          <w:tcPr>
            <w:tcW w:w="2410" w:type="dxa"/>
            <w:vMerge w:val="restart"/>
            <w:tcBorders>
              <w:left w:val="single" w:sz="4" w:space="0" w:color="auto"/>
            </w:tcBorders>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 xml:space="preserve">Рішення </w:t>
            </w:r>
          </w:p>
          <w:p w:rsidR="000D3F38" w:rsidRPr="00DE698C" w:rsidRDefault="000D3F38" w:rsidP="007A37DB">
            <w:pPr>
              <w:jc w:val="center"/>
              <w:rPr>
                <w:rFonts w:cs="Times New Roman"/>
                <w:b/>
                <w:szCs w:val="24"/>
                <w:lang w:val="uk-UA"/>
              </w:rPr>
            </w:pPr>
            <w:r w:rsidRPr="00DE698C">
              <w:rPr>
                <w:rFonts w:cs="Times New Roman"/>
                <w:b/>
                <w:szCs w:val="24"/>
                <w:lang w:val="uk-UA"/>
              </w:rPr>
              <w:t>№23-20/2017р.</w:t>
            </w:r>
          </w:p>
          <w:p w:rsidR="000D3F38" w:rsidRPr="00DE698C" w:rsidRDefault="000D3F38" w:rsidP="007A37DB">
            <w:pPr>
              <w:jc w:val="center"/>
              <w:rPr>
                <w:rFonts w:cs="Times New Roman"/>
                <w:b/>
                <w:szCs w:val="24"/>
                <w:lang w:val="uk-UA"/>
              </w:rPr>
            </w:pPr>
            <w:r w:rsidRPr="00DE698C">
              <w:rPr>
                <w:rFonts w:cs="Times New Roman"/>
                <w:b/>
                <w:szCs w:val="24"/>
                <w:lang w:val="uk-UA"/>
              </w:rPr>
              <w:t>від 21.04.2017р.</w:t>
            </w:r>
          </w:p>
        </w:tc>
      </w:tr>
      <w:tr w:rsidR="000D3F38" w:rsidRPr="00DE698C" w:rsidTr="007A37DB">
        <w:tc>
          <w:tcPr>
            <w:tcW w:w="474" w:type="dxa"/>
            <w:vMerge/>
            <w:vAlign w:val="center"/>
          </w:tcPr>
          <w:p w:rsidR="000D3F38" w:rsidRPr="00DE698C" w:rsidRDefault="000D3F38" w:rsidP="007A37DB">
            <w:pPr>
              <w:jc w:val="center"/>
              <w:rPr>
                <w:rFonts w:cs="Times New Roman"/>
                <w:b/>
                <w:szCs w:val="24"/>
              </w:rPr>
            </w:pPr>
          </w:p>
        </w:tc>
        <w:tc>
          <w:tcPr>
            <w:tcW w:w="2187" w:type="dxa"/>
            <w:gridSpan w:val="3"/>
            <w:vMerge/>
            <w:vAlign w:val="center"/>
          </w:tcPr>
          <w:p w:rsidR="000D3F38" w:rsidRPr="00DE698C" w:rsidRDefault="000D3F38" w:rsidP="007A37DB">
            <w:pPr>
              <w:jc w:val="center"/>
              <w:rPr>
                <w:rFonts w:cs="Times New Roman"/>
                <w:szCs w:val="24"/>
              </w:rPr>
            </w:pPr>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№2</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17,0</w:t>
            </w:r>
          </w:p>
        </w:tc>
        <w:tc>
          <w:tcPr>
            <w:tcW w:w="1314" w:type="dxa"/>
            <w:vMerge/>
            <w:tcBorders>
              <w:left w:val="single" w:sz="4" w:space="0" w:color="auto"/>
              <w:right w:val="single" w:sz="4" w:space="0" w:color="auto"/>
            </w:tcBorders>
            <w:vAlign w:val="center"/>
          </w:tcPr>
          <w:p w:rsidR="000D3F38" w:rsidRPr="00DE698C" w:rsidRDefault="000D3F38" w:rsidP="007A37DB">
            <w:pPr>
              <w:jc w:val="center"/>
              <w:rPr>
                <w:rFonts w:cs="Times New Roman"/>
                <w:b/>
                <w:szCs w:val="24"/>
              </w:rPr>
            </w:pPr>
          </w:p>
        </w:tc>
        <w:tc>
          <w:tcPr>
            <w:tcW w:w="2410" w:type="dxa"/>
            <w:vMerge/>
            <w:tcBorders>
              <w:left w:val="single" w:sz="4" w:space="0" w:color="auto"/>
            </w:tcBorders>
            <w:vAlign w:val="center"/>
          </w:tcPr>
          <w:p w:rsidR="000D3F38" w:rsidRPr="00DE698C" w:rsidRDefault="000D3F38" w:rsidP="007A37DB">
            <w:pPr>
              <w:jc w:val="center"/>
              <w:rPr>
                <w:rFonts w:cs="Times New Roman"/>
                <w:b/>
                <w:szCs w:val="24"/>
              </w:rPr>
            </w:pPr>
          </w:p>
        </w:tc>
      </w:tr>
      <w:tr w:rsidR="000D3F38" w:rsidRPr="00DE698C" w:rsidTr="007A37DB">
        <w:tc>
          <w:tcPr>
            <w:tcW w:w="474" w:type="dxa"/>
            <w:vMerge w:val="restart"/>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5</w:t>
            </w:r>
          </w:p>
        </w:tc>
        <w:tc>
          <w:tcPr>
            <w:tcW w:w="2187" w:type="dxa"/>
            <w:gridSpan w:val="3"/>
            <w:vMerge w:val="restart"/>
            <w:vAlign w:val="center"/>
          </w:tcPr>
          <w:p w:rsidR="000D3F38" w:rsidRPr="00DE698C" w:rsidRDefault="000D3F38" w:rsidP="007A37DB">
            <w:pPr>
              <w:jc w:val="center"/>
              <w:rPr>
                <w:rFonts w:cs="Times New Roman"/>
                <w:szCs w:val="24"/>
                <w:lang w:val="uk-UA"/>
              </w:rPr>
            </w:pPr>
            <w:proofErr w:type="spellStart"/>
            <w:r w:rsidRPr="00DE698C">
              <w:rPr>
                <w:rFonts w:cs="Times New Roman"/>
                <w:szCs w:val="24"/>
                <w:lang w:val="uk-UA"/>
              </w:rPr>
              <w:t>Голозубинці</w:t>
            </w:r>
            <w:proofErr w:type="spellEnd"/>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№1</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5,0</w:t>
            </w:r>
          </w:p>
        </w:tc>
        <w:tc>
          <w:tcPr>
            <w:tcW w:w="1314" w:type="dxa"/>
            <w:vMerge w:val="restart"/>
            <w:tcBorders>
              <w:left w:val="single" w:sz="4" w:space="0" w:color="auto"/>
              <w:right w:val="single" w:sz="4" w:space="0" w:color="auto"/>
            </w:tcBorders>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41,93</w:t>
            </w:r>
          </w:p>
        </w:tc>
        <w:tc>
          <w:tcPr>
            <w:tcW w:w="2410" w:type="dxa"/>
            <w:vMerge w:val="restart"/>
            <w:tcBorders>
              <w:left w:val="single" w:sz="4" w:space="0" w:color="auto"/>
            </w:tcBorders>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 xml:space="preserve">Рішення </w:t>
            </w:r>
          </w:p>
          <w:p w:rsidR="000D3F38" w:rsidRPr="00DE698C" w:rsidRDefault="000D3F38" w:rsidP="007A37DB">
            <w:pPr>
              <w:jc w:val="center"/>
              <w:rPr>
                <w:rFonts w:cs="Times New Roman"/>
                <w:b/>
                <w:szCs w:val="24"/>
                <w:lang w:val="uk-UA"/>
              </w:rPr>
            </w:pPr>
            <w:r w:rsidRPr="00DE698C">
              <w:rPr>
                <w:rFonts w:cs="Times New Roman"/>
                <w:b/>
                <w:szCs w:val="24"/>
                <w:lang w:val="uk-UA"/>
              </w:rPr>
              <w:t>№24-20/2017р.</w:t>
            </w:r>
          </w:p>
          <w:p w:rsidR="000D3F38" w:rsidRPr="00DE698C" w:rsidRDefault="000D3F38" w:rsidP="007A37DB">
            <w:pPr>
              <w:jc w:val="center"/>
              <w:rPr>
                <w:rFonts w:cs="Times New Roman"/>
                <w:b/>
                <w:szCs w:val="24"/>
                <w:lang w:val="uk-UA"/>
              </w:rPr>
            </w:pPr>
            <w:r w:rsidRPr="00DE698C">
              <w:rPr>
                <w:rFonts w:cs="Times New Roman"/>
                <w:b/>
                <w:szCs w:val="24"/>
                <w:lang w:val="uk-UA"/>
              </w:rPr>
              <w:t>від 21.04.2017р.</w:t>
            </w:r>
          </w:p>
        </w:tc>
      </w:tr>
      <w:tr w:rsidR="000D3F38" w:rsidRPr="00DE698C" w:rsidTr="007A37DB">
        <w:tc>
          <w:tcPr>
            <w:tcW w:w="474" w:type="dxa"/>
            <w:vMerge/>
            <w:vAlign w:val="center"/>
          </w:tcPr>
          <w:p w:rsidR="000D3F38" w:rsidRPr="00DE698C" w:rsidRDefault="000D3F38" w:rsidP="007A37DB">
            <w:pPr>
              <w:jc w:val="center"/>
              <w:rPr>
                <w:rFonts w:cs="Times New Roman"/>
                <w:b/>
                <w:szCs w:val="24"/>
              </w:rPr>
            </w:pPr>
          </w:p>
        </w:tc>
        <w:tc>
          <w:tcPr>
            <w:tcW w:w="2187" w:type="dxa"/>
            <w:gridSpan w:val="3"/>
            <w:vMerge/>
            <w:vAlign w:val="center"/>
          </w:tcPr>
          <w:p w:rsidR="000D3F38" w:rsidRPr="00DE698C" w:rsidRDefault="000D3F38" w:rsidP="007A37DB">
            <w:pPr>
              <w:jc w:val="center"/>
              <w:rPr>
                <w:rFonts w:cs="Times New Roman"/>
                <w:szCs w:val="24"/>
              </w:rPr>
            </w:pPr>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№2</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15,0</w:t>
            </w:r>
          </w:p>
        </w:tc>
        <w:tc>
          <w:tcPr>
            <w:tcW w:w="1314" w:type="dxa"/>
            <w:vMerge/>
            <w:tcBorders>
              <w:left w:val="single" w:sz="4" w:space="0" w:color="auto"/>
              <w:right w:val="single" w:sz="4" w:space="0" w:color="auto"/>
            </w:tcBorders>
            <w:vAlign w:val="center"/>
          </w:tcPr>
          <w:p w:rsidR="000D3F38" w:rsidRPr="00DE698C" w:rsidRDefault="000D3F38" w:rsidP="007A37DB">
            <w:pPr>
              <w:jc w:val="center"/>
              <w:rPr>
                <w:rFonts w:cs="Times New Roman"/>
                <w:b/>
                <w:szCs w:val="24"/>
              </w:rPr>
            </w:pPr>
          </w:p>
        </w:tc>
        <w:tc>
          <w:tcPr>
            <w:tcW w:w="2410" w:type="dxa"/>
            <w:vMerge/>
            <w:tcBorders>
              <w:left w:val="single" w:sz="4" w:space="0" w:color="auto"/>
            </w:tcBorders>
            <w:vAlign w:val="center"/>
          </w:tcPr>
          <w:p w:rsidR="000D3F38" w:rsidRPr="00DE698C" w:rsidRDefault="000D3F38" w:rsidP="007A37DB">
            <w:pPr>
              <w:jc w:val="center"/>
              <w:rPr>
                <w:rFonts w:cs="Times New Roman"/>
                <w:b/>
                <w:szCs w:val="24"/>
              </w:rPr>
            </w:pPr>
          </w:p>
        </w:tc>
      </w:tr>
      <w:tr w:rsidR="000D3F38" w:rsidRPr="00DE698C" w:rsidTr="007A37DB">
        <w:tc>
          <w:tcPr>
            <w:tcW w:w="474" w:type="dxa"/>
            <w:vMerge/>
            <w:vAlign w:val="center"/>
          </w:tcPr>
          <w:p w:rsidR="000D3F38" w:rsidRPr="00DE698C" w:rsidRDefault="000D3F38" w:rsidP="007A37DB">
            <w:pPr>
              <w:jc w:val="center"/>
              <w:rPr>
                <w:rFonts w:cs="Times New Roman"/>
                <w:b/>
                <w:szCs w:val="24"/>
              </w:rPr>
            </w:pPr>
          </w:p>
        </w:tc>
        <w:tc>
          <w:tcPr>
            <w:tcW w:w="2187" w:type="dxa"/>
            <w:gridSpan w:val="3"/>
            <w:vMerge/>
            <w:vAlign w:val="center"/>
          </w:tcPr>
          <w:p w:rsidR="000D3F38" w:rsidRPr="00DE698C" w:rsidRDefault="000D3F38" w:rsidP="007A37DB">
            <w:pPr>
              <w:jc w:val="center"/>
              <w:rPr>
                <w:rFonts w:cs="Times New Roman"/>
                <w:szCs w:val="24"/>
              </w:rPr>
            </w:pPr>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№3</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13,0</w:t>
            </w:r>
          </w:p>
        </w:tc>
        <w:tc>
          <w:tcPr>
            <w:tcW w:w="1314" w:type="dxa"/>
            <w:vMerge/>
            <w:tcBorders>
              <w:left w:val="single" w:sz="4" w:space="0" w:color="auto"/>
              <w:right w:val="single" w:sz="4" w:space="0" w:color="auto"/>
            </w:tcBorders>
            <w:vAlign w:val="center"/>
          </w:tcPr>
          <w:p w:rsidR="000D3F38" w:rsidRPr="00DE698C" w:rsidRDefault="000D3F38" w:rsidP="007A37DB">
            <w:pPr>
              <w:jc w:val="center"/>
              <w:rPr>
                <w:rFonts w:cs="Times New Roman"/>
                <w:b/>
                <w:szCs w:val="24"/>
              </w:rPr>
            </w:pPr>
          </w:p>
        </w:tc>
        <w:tc>
          <w:tcPr>
            <w:tcW w:w="2410" w:type="dxa"/>
            <w:vMerge/>
            <w:tcBorders>
              <w:left w:val="single" w:sz="4" w:space="0" w:color="auto"/>
            </w:tcBorders>
            <w:vAlign w:val="center"/>
          </w:tcPr>
          <w:p w:rsidR="000D3F38" w:rsidRPr="00DE698C" w:rsidRDefault="000D3F38" w:rsidP="007A37DB">
            <w:pPr>
              <w:jc w:val="center"/>
              <w:rPr>
                <w:rFonts w:cs="Times New Roman"/>
                <w:b/>
                <w:szCs w:val="24"/>
              </w:rPr>
            </w:pPr>
          </w:p>
        </w:tc>
      </w:tr>
      <w:tr w:rsidR="000D3F38" w:rsidRPr="00DE698C" w:rsidTr="007A37DB">
        <w:tc>
          <w:tcPr>
            <w:tcW w:w="474" w:type="dxa"/>
            <w:vMerge/>
            <w:vAlign w:val="center"/>
          </w:tcPr>
          <w:p w:rsidR="000D3F38" w:rsidRPr="00DE698C" w:rsidRDefault="000D3F38" w:rsidP="007A37DB">
            <w:pPr>
              <w:jc w:val="center"/>
              <w:rPr>
                <w:rFonts w:cs="Times New Roman"/>
                <w:b/>
                <w:szCs w:val="24"/>
              </w:rPr>
            </w:pPr>
          </w:p>
        </w:tc>
        <w:tc>
          <w:tcPr>
            <w:tcW w:w="2187" w:type="dxa"/>
            <w:gridSpan w:val="3"/>
            <w:vMerge/>
            <w:vAlign w:val="center"/>
          </w:tcPr>
          <w:p w:rsidR="000D3F38" w:rsidRPr="00DE698C" w:rsidRDefault="000D3F38" w:rsidP="007A37DB">
            <w:pPr>
              <w:jc w:val="center"/>
              <w:rPr>
                <w:rFonts w:cs="Times New Roman"/>
                <w:szCs w:val="24"/>
              </w:rPr>
            </w:pPr>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№4</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4,0</w:t>
            </w:r>
          </w:p>
        </w:tc>
        <w:tc>
          <w:tcPr>
            <w:tcW w:w="1314" w:type="dxa"/>
            <w:vMerge/>
            <w:tcBorders>
              <w:left w:val="single" w:sz="4" w:space="0" w:color="auto"/>
              <w:right w:val="single" w:sz="4" w:space="0" w:color="auto"/>
            </w:tcBorders>
            <w:vAlign w:val="center"/>
          </w:tcPr>
          <w:p w:rsidR="000D3F38" w:rsidRPr="00DE698C" w:rsidRDefault="000D3F38" w:rsidP="007A37DB">
            <w:pPr>
              <w:jc w:val="center"/>
              <w:rPr>
                <w:rFonts w:cs="Times New Roman"/>
                <w:b/>
                <w:szCs w:val="24"/>
              </w:rPr>
            </w:pPr>
          </w:p>
        </w:tc>
        <w:tc>
          <w:tcPr>
            <w:tcW w:w="2410" w:type="dxa"/>
            <w:vMerge/>
            <w:tcBorders>
              <w:left w:val="single" w:sz="4" w:space="0" w:color="auto"/>
            </w:tcBorders>
            <w:vAlign w:val="center"/>
          </w:tcPr>
          <w:p w:rsidR="000D3F38" w:rsidRPr="00DE698C" w:rsidRDefault="000D3F38" w:rsidP="007A37DB">
            <w:pPr>
              <w:jc w:val="center"/>
              <w:rPr>
                <w:rFonts w:cs="Times New Roman"/>
                <w:b/>
                <w:szCs w:val="24"/>
              </w:rPr>
            </w:pPr>
          </w:p>
        </w:tc>
      </w:tr>
      <w:tr w:rsidR="000D3F38" w:rsidRPr="00DE698C" w:rsidTr="007A37DB">
        <w:tc>
          <w:tcPr>
            <w:tcW w:w="474" w:type="dxa"/>
            <w:vMerge w:val="restart"/>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6</w:t>
            </w:r>
          </w:p>
        </w:tc>
        <w:tc>
          <w:tcPr>
            <w:tcW w:w="2187" w:type="dxa"/>
            <w:gridSpan w:val="3"/>
            <w:vMerge w:val="restart"/>
            <w:vAlign w:val="center"/>
          </w:tcPr>
          <w:p w:rsidR="000D3F38" w:rsidRPr="00DE698C" w:rsidRDefault="000D3F38" w:rsidP="007A37DB">
            <w:pPr>
              <w:jc w:val="center"/>
              <w:rPr>
                <w:rFonts w:cs="Times New Roman"/>
                <w:szCs w:val="24"/>
                <w:lang w:val="uk-UA"/>
              </w:rPr>
            </w:pPr>
            <w:r w:rsidRPr="00DE698C">
              <w:rPr>
                <w:rFonts w:cs="Times New Roman"/>
                <w:szCs w:val="24"/>
                <w:lang w:val="uk-UA"/>
              </w:rPr>
              <w:t>Гірчична</w:t>
            </w:r>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№1</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13,0</w:t>
            </w:r>
          </w:p>
        </w:tc>
        <w:tc>
          <w:tcPr>
            <w:tcW w:w="1314" w:type="dxa"/>
            <w:vMerge w:val="restart"/>
            <w:tcBorders>
              <w:left w:val="single" w:sz="4" w:space="0" w:color="auto"/>
              <w:right w:val="single" w:sz="4" w:space="0" w:color="auto"/>
            </w:tcBorders>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70,0</w:t>
            </w:r>
          </w:p>
        </w:tc>
        <w:tc>
          <w:tcPr>
            <w:tcW w:w="2410" w:type="dxa"/>
            <w:vMerge w:val="restart"/>
            <w:tcBorders>
              <w:left w:val="single" w:sz="4" w:space="0" w:color="auto"/>
            </w:tcBorders>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 xml:space="preserve">Рішення </w:t>
            </w:r>
          </w:p>
          <w:p w:rsidR="000D3F38" w:rsidRPr="00DE698C" w:rsidRDefault="000D3F38" w:rsidP="007A37DB">
            <w:pPr>
              <w:jc w:val="center"/>
              <w:rPr>
                <w:rFonts w:cs="Times New Roman"/>
                <w:b/>
                <w:szCs w:val="24"/>
                <w:lang w:val="uk-UA"/>
              </w:rPr>
            </w:pPr>
            <w:r w:rsidRPr="00DE698C">
              <w:rPr>
                <w:rFonts w:cs="Times New Roman"/>
                <w:b/>
                <w:szCs w:val="24"/>
                <w:lang w:val="uk-UA"/>
              </w:rPr>
              <w:t>№25-20/2017р.</w:t>
            </w:r>
          </w:p>
          <w:p w:rsidR="000D3F38" w:rsidRPr="00DE698C" w:rsidRDefault="000D3F38" w:rsidP="007A37DB">
            <w:pPr>
              <w:jc w:val="center"/>
              <w:rPr>
                <w:rFonts w:cs="Times New Roman"/>
                <w:b/>
                <w:szCs w:val="24"/>
                <w:lang w:val="uk-UA"/>
              </w:rPr>
            </w:pPr>
            <w:r w:rsidRPr="00DE698C">
              <w:rPr>
                <w:rFonts w:cs="Times New Roman"/>
                <w:b/>
                <w:szCs w:val="24"/>
                <w:lang w:val="uk-UA"/>
              </w:rPr>
              <w:t>від 21.04.2017р.</w:t>
            </w:r>
          </w:p>
        </w:tc>
      </w:tr>
      <w:tr w:rsidR="000D3F38" w:rsidRPr="00DE698C" w:rsidTr="007A37DB">
        <w:tc>
          <w:tcPr>
            <w:tcW w:w="474" w:type="dxa"/>
            <w:vMerge/>
            <w:vAlign w:val="center"/>
          </w:tcPr>
          <w:p w:rsidR="000D3F38" w:rsidRPr="00DE698C" w:rsidRDefault="000D3F38" w:rsidP="007A37DB">
            <w:pPr>
              <w:jc w:val="center"/>
              <w:rPr>
                <w:rFonts w:cs="Times New Roman"/>
                <w:b/>
                <w:szCs w:val="24"/>
              </w:rPr>
            </w:pPr>
          </w:p>
        </w:tc>
        <w:tc>
          <w:tcPr>
            <w:tcW w:w="2187" w:type="dxa"/>
            <w:gridSpan w:val="3"/>
            <w:vMerge/>
            <w:vAlign w:val="center"/>
          </w:tcPr>
          <w:p w:rsidR="000D3F38" w:rsidRPr="00DE698C" w:rsidRDefault="000D3F38" w:rsidP="007A37DB">
            <w:pPr>
              <w:jc w:val="center"/>
              <w:rPr>
                <w:rFonts w:cs="Times New Roman"/>
                <w:szCs w:val="24"/>
              </w:rPr>
            </w:pPr>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№2</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17,0</w:t>
            </w:r>
          </w:p>
        </w:tc>
        <w:tc>
          <w:tcPr>
            <w:tcW w:w="1314" w:type="dxa"/>
            <w:vMerge/>
            <w:tcBorders>
              <w:left w:val="single" w:sz="4" w:space="0" w:color="auto"/>
              <w:right w:val="single" w:sz="4" w:space="0" w:color="auto"/>
            </w:tcBorders>
            <w:vAlign w:val="center"/>
          </w:tcPr>
          <w:p w:rsidR="000D3F38" w:rsidRPr="00DE698C" w:rsidRDefault="000D3F38" w:rsidP="007A37DB">
            <w:pPr>
              <w:jc w:val="center"/>
              <w:rPr>
                <w:rFonts w:cs="Times New Roman"/>
                <w:b/>
                <w:szCs w:val="24"/>
              </w:rPr>
            </w:pPr>
          </w:p>
        </w:tc>
        <w:tc>
          <w:tcPr>
            <w:tcW w:w="2410" w:type="dxa"/>
            <w:vMerge/>
            <w:tcBorders>
              <w:left w:val="single" w:sz="4" w:space="0" w:color="auto"/>
            </w:tcBorders>
            <w:vAlign w:val="center"/>
          </w:tcPr>
          <w:p w:rsidR="000D3F38" w:rsidRPr="00DE698C" w:rsidRDefault="000D3F38" w:rsidP="007A37DB">
            <w:pPr>
              <w:jc w:val="center"/>
              <w:rPr>
                <w:rFonts w:cs="Times New Roman"/>
                <w:b/>
                <w:szCs w:val="24"/>
              </w:rPr>
            </w:pPr>
          </w:p>
        </w:tc>
      </w:tr>
      <w:tr w:rsidR="000D3F38" w:rsidRPr="00DE698C" w:rsidTr="007A37DB">
        <w:tc>
          <w:tcPr>
            <w:tcW w:w="474" w:type="dxa"/>
            <w:vMerge/>
            <w:vAlign w:val="center"/>
          </w:tcPr>
          <w:p w:rsidR="000D3F38" w:rsidRPr="00DE698C" w:rsidRDefault="000D3F38" w:rsidP="007A37DB">
            <w:pPr>
              <w:jc w:val="center"/>
              <w:rPr>
                <w:rFonts w:cs="Times New Roman"/>
                <w:b/>
                <w:szCs w:val="24"/>
              </w:rPr>
            </w:pPr>
          </w:p>
        </w:tc>
        <w:tc>
          <w:tcPr>
            <w:tcW w:w="2187" w:type="dxa"/>
            <w:gridSpan w:val="3"/>
            <w:vMerge/>
            <w:vAlign w:val="center"/>
          </w:tcPr>
          <w:p w:rsidR="000D3F38" w:rsidRPr="00DE698C" w:rsidRDefault="000D3F38" w:rsidP="007A37DB">
            <w:pPr>
              <w:jc w:val="center"/>
              <w:rPr>
                <w:rFonts w:cs="Times New Roman"/>
                <w:szCs w:val="24"/>
              </w:rPr>
            </w:pPr>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№3</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13,0</w:t>
            </w:r>
          </w:p>
        </w:tc>
        <w:tc>
          <w:tcPr>
            <w:tcW w:w="1314" w:type="dxa"/>
            <w:vMerge/>
            <w:tcBorders>
              <w:left w:val="single" w:sz="4" w:space="0" w:color="auto"/>
              <w:right w:val="single" w:sz="4" w:space="0" w:color="auto"/>
            </w:tcBorders>
            <w:vAlign w:val="center"/>
          </w:tcPr>
          <w:p w:rsidR="000D3F38" w:rsidRPr="00DE698C" w:rsidRDefault="000D3F38" w:rsidP="007A37DB">
            <w:pPr>
              <w:jc w:val="center"/>
              <w:rPr>
                <w:rFonts w:cs="Times New Roman"/>
                <w:b/>
                <w:szCs w:val="24"/>
              </w:rPr>
            </w:pPr>
          </w:p>
        </w:tc>
        <w:tc>
          <w:tcPr>
            <w:tcW w:w="2410" w:type="dxa"/>
            <w:vMerge/>
            <w:tcBorders>
              <w:left w:val="single" w:sz="4" w:space="0" w:color="auto"/>
            </w:tcBorders>
            <w:vAlign w:val="center"/>
          </w:tcPr>
          <w:p w:rsidR="000D3F38" w:rsidRPr="00DE698C" w:rsidRDefault="000D3F38" w:rsidP="007A37DB">
            <w:pPr>
              <w:jc w:val="center"/>
              <w:rPr>
                <w:rFonts w:cs="Times New Roman"/>
                <w:b/>
                <w:szCs w:val="24"/>
              </w:rPr>
            </w:pPr>
          </w:p>
        </w:tc>
      </w:tr>
      <w:tr w:rsidR="000D3F38" w:rsidRPr="00DE698C" w:rsidTr="007A37DB">
        <w:tc>
          <w:tcPr>
            <w:tcW w:w="474" w:type="dxa"/>
            <w:vMerge/>
            <w:vAlign w:val="center"/>
          </w:tcPr>
          <w:p w:rsidR="000D3F38" w:rsidRPr="00DE698C" w:rsidRDefault="000D3F38" w:rsidP="007A37DB">
            <w:pPr>
              <w:jc w:val="center"/>
              <w:rPr>
                <w:rFonts w:cs="Times New Roman"/>
                <w:b/>
                <w:szCs w:val="24"/>
              </w:rPr>
            </w:pPr>
          </w:p>
        </w:tc>
        <w:tc>
          <w:tcPr>
            <w:tcW w:w="2187" w:type="dxa"/>
            <w:gridSpan w:val="3"/>
            <w:vMerge/>
            <w:vAlign w:val="center"/>
          </w:tcPr>
          <w:p w:rsidR="000D3F38" w:rsidRPr="00DE698C" w:rsidRDefault="000D3F38" w:rsidP="007A37DB">
            <w:pPr>
              <w:jc w:val="center"/>
              <w:rPr>
                <w:rFonts w:cs="Times New Roman"/>
                <w:szCs w:val="24"/>
              </w:rPr>
            </w:pPr>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№4</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15,0</w:t>
            </w:r>
          </w:p>
        </w:tc>
        <w:tc>
          <w:tcPr>
            <w:tcW w:w="1314" w:type="dxa"/>
            <w:vMerge/>
            <w:tcBorders>
              <w:left w:val="single" w:sz="4" w:space="0" w:color="auto"/>
              <w:right w:val="single" w:sz="4" w:space="0" w:color="auto"/>
            </w:tcBorders>
            <w:vAlign w:val="center"/>
          </w:tcPr>
          <w:p w:rsidR="000D3F38" w:rsidRPr="00DE698C" w:rsidRDefault="000D3F38" w:rsidP="007A37DB">
            <w:pPr>
              <w:jc w:val="center"/>
              <w:rPr>
                <w:rFonts w:cs="Times New Roman"/>
                <w:b/>
                <w:szCs w:val="24"/>
              </w:rPr>
            </w:pPr>
          </w:p>
        </w:tc>
        <w:tc>
          <w:tcPr>
            <w:tcW w:w="2410" w:type="dxa"/>
            <w:vMerge/>
            <w:tcBorders>
              <w:left w:val="single" w:sz="4" w:space="0" w:color="auto"/>
            </w:tcBorders>
            <w:vAlign w:val="center"/>
          </w:tcPr>
          <w:p w:rsidR="000D3F38" w:rsidRPr="00DE698C" w:rsidRDefault="000D3F38" w:rsidP="007A37DB">
            <w:pPr>
              <w:jc w:val="center"/>
              <w:rPr>
                <w:rFonts w:cs="Times New Roman"/>
                <w:b/>
                <w:szCs w:val="24"/>
              </w:rPr>
            </w:pPr>
          </w:p>
        </w:tc>
      </w:tr>
      <w:tr w:rsidR="000D3F38" w:rsidRPr="00DE698C" w:rsidTr="007A37DB">
        <w:tc>
          <w:tcPr>
            <w:tcW w:w="474" w:type="dxa"/>
            <w:vMerge/>
            <w:vAlign w:val="center"/>
          </w:tcPr>
          <w:p w:rsidR="000D3F38" w:rsidRPr="00DE698C" w:rsidRDefault="000D3F38" w:rsidP="007A37DB">
            <w:pPr>
              <w:jc w:val="center"/>
              <w:rPr>
                <w:rFonts w:cs="Times New Roman"/>
                <w:b/>
                <w:szCs w:val="24"/>
              </w:rPr>
            </w:pPr>
          </w:p>
        </w:tc>
        <w:tc>
          <w:tcPr>
            <w:tcW w:w="2187" w:type="dxa"/>
            <w:gridSpan w:val="3"/>
            <w:vMerge/>
            <w:vAlign w:val="center"/>
          </w:tcPr>
          <w:p w:rsidR="000D3F38" w:rsidRPr="00DE698C" w:rsidRDefault="000D3F38" w:rsidP="007A37DB">
            <w:pPr>
              <w:jc w:val="center"/>
              <w:rPr>
                <w:rFonts w:cs="Times New Roman"/>
                <w:szCs w:val="24"/>
              </w:rPr>
            </w:pPr>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№5</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12,0</w:t>
            </w:r>
          </w:p>
        </w:tc>
        <w:tc>
          <w:tcPr>
            <w:tcW w:w="1314" w:type="dxa"/>
            <w:vMerge/>
            <w:tcBorders>
              <w:left w:val="single" w:sz="4" w:space="0" w:color="auto"/>
              <w:right w:val="single" w:sz="4" w:space="0" w:color="auto"/>
            </w:tcBorders>
            <w:vAlign w:val="center"/>
          </w:tcPr>
          <w:p w:rsidR="000D3F38" w:rsidRPr="00DE698C" w:rsidRDefault="000D3F38" w:rsidP="007A37DB">
            <w:pPr>
              <w:jc w:val="center"/>
              <w:rPr>
                <w:rFonts w:cs="Times New Roman"/>
                <w:b/>
                <w:szCs w:val="24"/>
              </w:rPr>
            </w:pPr>
          </w:p>
        </w:tc>
        <w:tc>
          <w:tcPr>
            <w:tcW w:w="2410" w:type="dxa"/>
            <w:vMerge/>
            <w:tcBorders>
              <w:left w:val="single" w:sz="4" w:space="0" w:color="auto"/>
            </w:tcBorders>
            <w:vAlign w:val="center"/>
          </w:tcPr>
          <w:p w:rsidR="000D3F38" w:rsidRPr="00DE698C" w:rsidRDefault="000D3F38" w:rsidP="007A37DB">
            <w:pPr>
              <w:jc w:val="center"/>
              <w:rPr>
                <w:rFonts w:cs="Times New Roman"/>
                <w:b/>
                <w:szCs w:val="24"/>
              </w:rPr>
            </w:pPr>
          </w:p>
        </w:tc>
      </w:tr>
      <w:tr w:rsidR="000D3F38" w:rsidRPr="00DE698C" w:rsidTr="007A37DB">
        <w:tc>
          <w:tcPr>
            <w:tcW w:w="474" w:type="dxa"/>
            <w:vMerge w:val="restart"/>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7</w:t>
            </w:r>
          </w:p>
        </w:tc>
        <w:tc>
          <w:tcPr>
            <w:tcW w:w="2187" w:type="dxa"/>
            <w:gridSpan w:val="3"/>
            <w:vMerge w:val="restart"/>
            <w:vAlign w:val="center"/>
          </w:tcPr>
          <w:p w:rsidR="000D3F38" w:rsidRPr="00DE698C" w:rsidRDefault="000D3F38" w:rsidP="007A37DB">
            <w:pPr>
              <w:jc w:val="center"/>
              <w:rPr>
                <w:rFonts w:cs="Times New Roman"/>
                <w:szCs w:val="24"/>
                <w:lang w:val="uk-UA"/>
              </w:rPr>
            </w:pPr>
            <w:r w:rsidRPr="00DE698C">
              <w:rPr>
                <w:rFonts w:cs="Times New Roman"/>
                <w:szCs w:val="24"/>
                <w:lang w:val="uk-UA"/>
              </w:rPr>
              <w:t>В.</w:t>
            </w:r>
            <w:proofErr w:type="spellStart"/>
            <w:r w:rsidRPr="00DE698C">
              <w:rPr>
                <w:rFonts w:cs="Times New Roman"/>
                <w:szCs w:val="24"/>
                <w:lang w:val="uk-UA"/>
              </w:rPr>
              <w:t>Жванчик</w:t>
            </w:r>
            <w:proofErr w:type="spellEnd"/>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№1</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15,0</w:t>
            </w:r>
          </w:p>
        </w:tc>
        <w:tc>
          <w:tcPr>
            <w:tcW w:w="1314" w:type="dxa"/>
            <w:vMerge w:val="restart"/>
            <w:tcBorders>
              <w:left w:val="single" w:sz="4" w:space="0" w:color="auto"/>
              <w:right w:val="single" w:sz="4" w:space="0" w:color="auto"/>
            </w:tcBorders>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214,0</w:t>
            </w:r>
          </w:p>
        </w:tc>
        <w:tc>
          <w:tcPr>
            <w:tcW w:w="2410" w:type="dxa"/>
            <w:vMerge w:val="restart"/>
            <w:tcBorders>
              <w:left w:val="single" w:sz="4" w:space="0" w:color="auto"/>
            </w:tcBorders>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 xml:space="preserve">Рішення </w:t>
            </w:r>
          </w:p>
          <w:p w:rsidR="000D3F38" w:rsidRPr="00DE698C" w:rsidRDefault="000D3F38" w:rsidP="007A37DB">
            <w:pPr>
              <w:jc w:val="center"/>
              <w:rPr>
                <w:rFonts w:cs="Times New Roman"/>
                <w:b/>
                <w:szCs w:val="24"/>
                <w:lang w:val="uk-UA"/>
              </w:rPr>
            </w:pPr>
            <w:r w:rsidRPr="00DE698C">
              <w:rPr>
                <w:rFonts w:cs="Times New Roman"/>
                <w:b/>
                <w:szCs w:val="24"/>
                <w:lang w:val="uk-UA"/>
              </w:rPr>
              <w:t>№26-20/2017р.</w:t>
            </w:r>
          </w:p>
          <w:p w:rsidR="000D3F38" w:rsidRPr="00DE698C" w:rsidRDefault="000D3F38" w:rsidP="007A37DB">
            <w:pPr>
              <w:jc w:val="center"/>
              <w:rPr>
                <w:rFonts w:cs="Times New Roman"/>
                <w:b/>
                <w:szCs w:val="24"/>
                <w:lang w:val="uk-UA"/>
              </w:rPr>
            </w:pPr>
            <w:r w:rsidRPr="00DE698C">
              <w:rPr>
                <w:rFonts w:cs="Times New Roman"/>
                <w:b/>
                <w:szCs w:val="24"/>
                <w:lang w:val="uk-UA"/>
              </w:rPr>
              <w:t>від 21.04.2017р.</w:t>
            </w:r>
          </w:p>
        </w:tc>
      </w:tr>
      <w:tr w:rsidR="000D3F38" w:rsidRPr="00DE698C" w:rsidTr="007A37DB">
        <w:tc>
          <w:tcPr>
            <w:tcW w:w="474" w:type="dxa"/>
            <w:vMerge/>
            <w:vAlign w:val="center"/>
          </w:tcPr>
          <w:p w:rsidR="000D3F38" w:rsidRPr="00DE698C" w:rsidRDefault="000D3F38" w:rsidP="007A37DB">
            <w:pPr>
              <w:jc w:val="center"/>
              <w:rPr>
                <w:rFonts w:cs="Times New Roman"/>
                <w:b/>
                <w:szCs w:val="24"/>
              </w:rPr>
            </w:pPr>
          </w:p>
        </w:tc>
        <w:tc>
          <w:tcPr>
            <w:tcW w:w="2187" w:type="dxa"/>
            <w:gridSpan w:val="3"/>
            <w:vMerge/>
            <w:vAlign w:val="center"/>
          </w:tcPr>
          <w:p w:rsidR="000D3F38" w:rsidRPr="00DE698C" w:rsidRDefault="000D3F38" w:rsidP="007A37DB">
            <w:pPr>
              <w:jc w:val="center"/>
              <w:rPr>
                <w:rFonts w:cs="Times New Roman"/>
                <w:szCs w:val="24"/>
              </w:rPr>
            </w:pPr>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№2</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14,0</w:t>
            </w:r>
          </w:p>
        </w:tc>
        <w:tc>
          <w:tcPr>
            <w:tcW w:w="1314" w:type="dxa"/>
            <w:vMerge/>
            <w:tcBorders>
              <w:left w:val="single" w:sz="4" w:space="0" w:color="auto"/>
              <w:right w:val="single" w:sz="4" w:space="0" w:color="auto"/>
            </w:tcBorders>
            <w:vAlign w:val="center"/>
          </w:tcPr>
          <w:p w:rsidR="000D3F38" w:rsidRPr="00DE698C" w:rsidRDefault="000D3F38" w:rsidP="007A37DB">
            <w:pPr>
              <w:jc w:val="center"/>
              <w:rPr>
                <w:rFonts w:cs="Times New Roman"/>
                <w:b/>
                <w:szCs w:val="24"/>
              </w:rPr>
            </w:pPr>
          </w:p>
        </w:tc>
        <w:tc>
          <w:tcPr>
            <w:tcW w:w="2410" w:type="dxa"/>
            <w:vMerge/>
            <w:tcBorders>
              <w:left w:val="single" w:sz="4" w:space="0" w:color="auto"/>
            </w:tcBorders>
            <w:vAlign w:val="center"/>
          </w:tcPr>
          <w:p w:rsidR="000D3F38" w:rsidRPr="00DE698C" w:rsidRDefault="000D3F38" w:rsidP="007A37DB">
            <w:pPr>
              <w:jc w:val="center"/>
              <w:rPr>
                <w:rFonts w:cs="Times New Roman"/>
                <w:b/>
                <w:szCs w:val="24"/>
              </w:rPr>
            </w:pPr>
          </w:p>
        </w:tc>
      </w:tr>
      <w:tr w:rsidR="000D3F38" w:rsidRPr="00DE698C" w:rsidTr="007A37DB">
        <w:tc>
          <w:tcPr>
            <w:tcW w:w="474" w:type="dxa"/>
            <w:vMerge/>
            <w:vAlign w:val="center"/>
          </w:tcPr>
          <w:p w:rsidR="000D3F38" w:rsidRPr="00DE698C" w:rsidRDefault="000D3F38" w:rsidP="007A37DB">
            <w:pPr>
              <w:jc w:val="center"/>
              <w:rPr>
                <w:rFonts w:cs="Times New Roman"/>
                <w:b/>
                <w:szCs w:val="24"/>
              </w:rPr>
            </w:pPr>
          </w:p>
        </w:tc>
        <w:tc>
          <w:tcPr>
            <w:tcW w:w="2187" w:type="dxa"/>
            <w:gridSpan w:val="3"/>
            <w:vMerge/>
            <w:vAlign w:val="center"/>
          </w:tcPr>
          <w:p w:rsidR="000D3F38" w:rsidRPr="00DE698C" w:rsidRDefault="000D3F38" w:rsidP="007A37DB">
            <w:pPr>
              <w:jc w:val="center"/>
              <w:rPr>
                <w:rFonts w:cs="Times New Roman"/>
                <w:szCs w:val="24"/>
              </w:rPr>
            </w:pPr>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№3</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22,0</w:t>
            </w:r>
          </w:p>
        </w:tc>
        <w:tc>
          <w:tcPr>
            <w:tcW w:w="1314" w:type="dxa"/>
            <w:vMerge/>
            <w:tcBorders>
              <w:left w:val="single" w:sz="4" w:space="0" w:color="auto"/>
              <w:right w:val="single" w:sz="4" w:space="0" w:color="auto"/>
            </w:tcBorders>
            <w:vAlign w:val="center"/>
          </w:tcPr>
          <w:p w:rsidR="000D3F38" w:rsidRPr="00DE698C" w:rsidRDefault="000D3F38" w:rsidP="007A37DB">
            <w:pPr>
              <w:jc w:val="center"/>
              <w:rPr>
                <w:rFonts w:cs="Times New Roman"/>
                <w:b/>
                <w:szCs w:val="24"/>
              </w:rPr>
            </w:pPr>
          </w:p>
        </w:tc>
        <w:tc>
          <w:tcPr>
            <w:tcW w:w="2410" w:type="dxa"/>
            <w:vMerge/>
            <w:tcBorders>
              <w:left w:val="single" w:sz="4" w:space="0" w:color="auto"/>
            </w:tcBorders>
            <w:vAlign w:val="center"/>
          </w:tcPr>
          <w:p w:rsidR="000D3F38" w:rsidRPr="00DE698C" w:rsidRDefault="000D3F38" w:rsidP="007A37DB">
            <w:pPr>
              <w:jc w:val="center"/>
              <w:rPr>
                <w:rFonts w:cs="Times New Roman"/>
                <w:b/>
                <w:szCs w:val="24"/>
              </w:rPr>
            </w:pPr>
          </w:p>
        </w:tc>
      </w:tr>
      <w:tr w:rsidR="000D3F38" w:rsidRPr="00DE698C" w:rsidTr="007A37DB">
        <w:tc>
          <w:tcPr>
            <w:tcW w:w="474" w:type="dxa"/>
            <w:vMerge/>
            <w:vAlign w:val="center"/>
          </w:tcPr>
          <w:p w:rsidR="000D3F38" w:rsidRPr="00DE698C" w:rsidRDefault="000D3F38" w:rsidP="007A37DB">
            <w:pPr>
              <w:jc w:val="center"/>
              <w:rPr>
                <w:rFonts w:cs="Times New Roman"/>
                <w:b/>
                <w:szCs w:val="24"/>
              </w:rPr>
            </w:pPr>
          </w:p>
        </w:tc>
        <w:tc>
          <w:tcPr>
            <w:tcW w:w="2187" w:type="dxa"/>
            <w:gridSpan w:val="3"/>
            <w:vMerge/>
            <w:vAlign w:val="center"/>
          </w:tcPr>
          <w:p w:rsidR="000D3F38" w:rsidRPr="00DE698C" w:rsidRDefault="000D3F38" w:rsidP="007A37DB">
            <w:pPr>
              <w:jc w:val="center"/>
              <w:rPr>
                <w:rFonts w:cs="Times New Roman"/>
                <w:szCs w:val="24"/>
              </w:rPr>
            </w:pPr>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№4</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18,0</w:t>
            </w:r>
          </w:p>
        </w:tc>
        <w:tc>
          <w:tcPr>
            <w:tcW w:w="1314" w:type="dxa"/>
            <w:vMerge/>
            <w:tcBorders>
              <w:left w:val="single" w:sz="4" w:space="0" w:color="auto"/>
              <w:right w:val="single" w:sz="4" w:space="0" w:color="auto"/>
            </w:tcBorders>
            <w:vAlign w:val="center"/>
          </w:tcPr>
          <w:p w:rsidR="000D3F38" w:rsidRPr="00DE698C" w:rsidRDefault="000D3F38" w:rsidP="007A37DB">
            <w:pPr>
              <w:jc w:val="center"/>
              <w:rPr>
                <w:rFonts w:cs="Times New Roman"/>
                <w:b/>
                <w:szCs w:val="24"/>
              </w:rPr>
            </w:pPr>
          </w:p>
        </w:tc>
        <w:tc>
          <w:tcPr>
            <w:tcW w:w="2410" w:type="dxa"/>
            <w:vMerge/>
            <w:tcBorders>
              <w:left w:val="single" w:sz="4" w:space="0" w:color="auto"/>
            </w:tcBorders>
            <w:vAlign w:val="center"/>
          </w:tcPr>
          <w:p w:rsidR="000D3F38" w:rsidRPr="00DE698C" w:rsidRDefault="000D3F38" w:rsidP="007A37DB">
            <w:pPr>
              <w:jc w:val="center"/>
              <w:rPr>
                <w:rFonts w:cs="Times New Roman"/>
                <w:b/>
                <w:szCs w:val="24"/>
              </w:rPr>
            </w:pPr>
          </w:p>
        </w:tc>
      </w:tr>
      <w:tr w:rsidR="000D3F38" w:rsidRPr="00DE698C" w:rsidTr="007A37DB">
        <w:tc>
          <w:tcPr>
            <w:tcW w:w="474" w:type="dxa"/>
            <w:vMerge/>
            <w:vAlign w:val="center"/>
          </w:tcPr>
          <w:p w:rsidR="000D3F38" w:rsidRPr="00DE698C" w:rsidRDefault="000D3F38" w:rsidP="007A37DB">
            <w:pPr>
              <w:jc w:val="center"/>
              <w:rPr>
                <w:rFonts w:cs="Times New Roman"/>
                <w:b/>
                <w:szCs w:val="24"/>
              </w:rPr>
            </w:pPr>
          </w:p>
        </w:tc>
        <w:tc>
          <w:tcPr>
            <w:tcW w:w="2187" w:type="dxa"/>
            <w:gridSpan w:val="3"/>
            <w:vMerge/>
            <w:vAlign w:val="center"/>
          </w:tcPr>
          <w:p w:rsidR="000D3F38" w:rsidRPr="00DE698C" w:rsidRDefault="000D3F38" w:rsidP="007A37DB">
            <w:pPr>
              <w:jc w:val="center"/>
              <w:rPr>
                <w:rFonts w:cs="Times New Roman"/>
                <w:szCs w:val="24"/>
              </w:rPr>
            </w:pPr>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№5</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40,0</w:t>
            </w:r>
          </w:p>
        </w:tc>
        <w:tc>
          <w:tcPr>
            <w:tcW w:w="1314" w:type="dxa"/>
            <w:vMerge/>
            <w:tcBorders>
              <w:left w:val="single" w:sz="4" w:space="0" w:color="auto"/>
              <w:right w:val="single" w:sz="4" w:space="0" w:color="auto"/>
            </w:tcBorders>
            <w:vAlign w:val="center"/>
          </w:tcPr>
          <w:p w:rsidR="000D3F38" w:rsidRPr="00DE698C" w:rsidRDefault="000D3F38" w:rsidP="007A37DB">
            <w:pPr>
              <w:jc w:val="center"/>
              <w:rPr>
                <w:rFonts w:cs="Times New Roman"/>
                <w:b/>
                <w:szCs w:val="24"/>
              </w:rPr>
            </w:pPr>
          </w:p>
        </w:tc>
        <w:tc>
          <w:tcPr>
            <w:tcW w:w="2410" w:type="dxa"/>
            <w:vMerge/>
            <w:tcBorders>
              <w:left w:val="single" w:sz="4" w:space="0" w:color="auto"/>
            </w:tcBorders>
            <w:vAlign w:val="center"/>
          </w:tcPr>
          <w:p w:rsidR="000D3F38" w:rsidRPr="00DE698C" w:rsidRDefault="000D3F38" w:rsidP="007A37DB">
            <w:pPr>
              <w:jc w:val="center"/>
              <w:rPr>
                <w:rFonts w:cs="Times New Roman"/>
                <w:b/>
                <w:szCs w:val="24"/>
              </w:rPr>
            </w:pPr>
          </w:p>
        </w:tc>
      </w:tr>
      <w:tr w:rsidR="000D3F38" w:rsidRPr="00DE698C" w:rsidTr="007A37DB">
        <w:tc>
          <w:tcPr>
            <w:tcW w:w="474" w:type="dxa"/>
            <w:vMerge/>
            <w:vAlign w:val="center"/>
          </w:tcPr>
          <w:p w:rsidR="000D3F38" w:rsidRPr="00DE698C" w:rsidRDefault="000D3F38" w:rsidP="007A37DB">
            <w:pPr>
              <w:jc w:val="center"/>
              <w:rPr>
                <w:rFonts w:cs="Times New Roman"/>
                <w:b/>
                <w:szCs w:val="24"/>
              </w:rPr>
            </w:pPr>
          </w:p>
        </w:tc>
        <w:tc>
          <w:tcPr>
            <w:tcW w:w="2187" w:type="dxa"/>
            <w:gridSpan w:val="3"/>
            <w:vMerge/>
            <w:vAlign w:val="center"/>
          </w:tcPr>
          <w:p w:rsidR="000D3F38" w:rsidRPr="00DE698C" w:rsidRDefault="000D3F38" w:rsidP="007A37DB">
            <w:pPr>
              <w:jc w:val="center"/>
              <w:rPr>
                <w:rFonts w:cs="Times New Roman"/>
                <w:szCs w:val="24"/>
              </w:rPr>
            </w:pPr>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№6</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20,0</w:t>
            </w:r>
          </w:p>
        </w:tc>
        <w:tc>
          <w:tcPr>
            <w:tcW w:w="1314" w:type="dxa"/>
            <w:vMerge/>
            <w:tcBorders>
              <w:left w:val="single" w:sz="4" w:space="0" w:color="auto"/>
              <w:right w:val="single" w:sz="4" w:space="0" w:color="auto"/>
            </w:tcBorders>
            <w:vAlign w:val="center"/>
          </w:tcPr>
          <w:p w:rsidR="000D3F38" w:rsidRPr="00DE698C" w:rsidRDefault="000D3F38" w:rsidP="007A37DB">
            <w:pPr>
              <w:jc w:val="center"/>
              <w:rPr>
                <w:rFonts w:cs="Times New Roman"/>
                <w:b/>
                <w:szCs w:val="24"/>
              </w:rPr>
            </w:pPr>
          </w:p>
        </w:tc>
        <w:tc>
          <w:tcPr>
            <w:tcW w:w="2410" w:type="dxa"/>
            <w:vMerge/>
            <w:tcBorders>
              <w:left w:val="single" w:sz="4" w:space="0" w:color="auto"/>
            </w:tcBorders>
            <w:vAlign w:val="center"/>
          </w:tcPr>
          <w:p w:rsidR="000D3F38" w:rsidRPr="00DE698C" w:rsidRDefault="000D3F38" w:rsidP="007A37DB">
            <w:pPr>
              <w:jc w:val="center"/>
              <w:rPr>
                <w:rFonts w:cs="Times New Roman"/>
                <w:b/>
                <w:szCs w:val="24"/>
              </w:rPr>
            </w:pPr>
          </w:p>
        </w:tc>
      </w:tr>
      <w:tr w:rsidR="000D3F38" w:rsidRPr="00DE698C" w:rsidTr="007A37DB">
        <w:tc>
          <w:tcPr>
            <w:tcW w:w="474" w:type="dxa"/>
            <w:vMerge/>
            <w:vAlign w:val="center"/>
          </w:tcPr>
          <w:p w:rsidR="000D3F38" w:rsidRPr="00DE698C" w:rsidRDefault="000D3F38" w:rsidP="007A37DB">
            <w:pPr>
              <w:jc w:val="center"/>
              <w:rPr>
                <w:rFonts w:cs="Times New Roman"/>
                <w:b/>
                <w:szCs w:val="24"/>
              </w:rPr>
            </w:pPr>
          </w:p>
        </w:tc>
        <w:tc>
          <w:tcPr>
            <w:tcW w:w="2187" w:type="dxa"/>
            <w:gridSpan w:val="3"/>
            <w:vMerge/>
            <w:vAlign w:val="center"/>
          </w:tcPr>
          <w:p w:rsidR="000D3F38" w:rsidRPr="00DE698C" w:rsidRDefault="000D3F38" w:rsidP="007A37DB">
            <w:pPr>
              <w:jc w:val="center"/>
              <w:rPr>
                <w:rFonts w:cs="Times New Roman"/>
                <w:szCs w:val="24"/>
              </w:rPr>
            </w:pPr>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№7</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14,0</w:t>
            </w:r>
          </w:p>
        </w:tc>
        <w:tc>
          <w:tcPr>
            <w:tcW w:w="1314" w:type="dxa"/>
            <w:vMerge/>
            <w:tcBorders>
              <w:left w:val="single" w:sz="4" w:space="0" w:color="auto"/>
              <w:right w:val="single" w:sz="4" w:space="0" w:color="auto"/>
            </w:tcBorders>
            <w:vAlign w:val="center"/>
          </w:tcPr>
          <w:p w:rsidR="000D3F38" w:rsidRPr="00DE698C" w:rsidRDefault="000D3F38" w:rsidP="007A37DB">
            <w:pPr>
              <w:jc w:val="center"/>
              <w:rPr>
                <w:rFonts w:cs="Times New Roman"/>
                <w:b/>
                <w:szCs w:val="24"/>
              </w:rPr>
            </w:pPr>
          </w:p>
        </w:tc>
        <w:tc>
          <w:tcPr>
            <w:tcW w:w="2410" w:type="dxa"/>
            <w:vMerge/>
            <w:tcBorders>
              <w:left w:val="single" w:sz="4" w:space="0" w:color="auto"/>
            </w:tcBorders>
            <w:vAlign w:val="center"/>
          </w:tcPr>
          <w:p w:rsidR="000D3F38" w:rsidRPr="00DE698C" w:rsidRDefault="000D3F38" w:rsidP="007A37DB">
            <w:pPr>
              <w:jc w:val="center"/>
              <w:rPr>
                <w:rFonts w:cs="Times New Roman"/>
                <w:b/>
                <w:szCs w:val="24"/>
              </w:rPr>
            </w:pPr>
          </w:p>
        </w:tc>
      </w:tr>
      <w:tr w:rsidR="000D3F38" w:rsidRPr="00DE698C" w:rsidTr="007A37DB">
        <w:tc>
          <w:tcPr>
            <w:tcW w:w="474" w:type="dxa"/>
            <w:vMerge/>
            <w:vAlign w:val="center"/>
          </w:tcPr>
          <w:p w:rsidR="000D3F38" w:rsidRPr="00DE698C" w:rsidRDefault="000D3F38" w:rsidP="007A37DB">
            <w:pPr>
              <w:jc w:val="center"/>
              <w:rPr>
                <w:rFonts w:cs="Times New Roman"/>
                <w:b/>
                <w:szCs w:val="24"/>
              </w:rPr>
            </w:pPr>
          </w:p>
        </w:tc>
        <w:tc>
          <w:tcPr>
            <w:tcW w:w="2187" w:type="dxa"/>
            <w:gridSpan w:val="3"/>
            <w:vMerge/>
            <w:vAlign w:val="center"/>
          </w:tcPr>
          <w:p w:rsidR="000D3F38" w:rsidRPr="00DE698C" w:rsidRDefault="000D3F38" w:rsidP="007A37DB">
            <w:pPr>
              <w:jc w:val="center"/>
              <w:rPr>
                <w:rFonts w:cs="Times New Roman"/>
                <w:szCs w:val="24"/>
              </w:rPr>
            </w:pPr>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№8</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12,0</w:t>
            </w:r>
          </w:p>
        </w:tc>
        <w:tc>
          <w:tcPr>
            <w:tcW w:w="1314" w:type="dxa"/>
            <w:vMerge/>
            <w:tcBorders>
              <w:left w:val="single" w:sz="4" w:space="0" w:color="auto"/>
              <w:right w:val="single" w:sz="4" w:space="0" w:color="auto"/>
            </w:tcBorders>
            <w:vAlign w:val="center"/>
          </w:tcPr>
          <w:p w:rsidR="000D3F38" w:rsidRPr="00DE698C" w:rsidRDefault="000D3F38" w:rsidP="007A37DB">
            <w:pPr>
              <w:jc w:val="center"/>
              <w:rPr>
                <w:rFonts w:cs="Times New Roman"/>
                <w:b/>
                <w:szCs w:val="24"/>
              </w:rPr>
            </w:pPr>
          </w:p>
        </w:tc>
        <w:tc>
          <w:tcPr>
            <w:tcW w:w="2410" w:type="dxa"/>
            <w:vMerge/>
            <w:tcBorders>
              <w:left w:val="single" w:sz="4" w:space="0" w:color="auto"/>
            </w:tcBorders>
            <w:vAlign w:val="center"/>
          </w:tcPr>
          <w:p w:rsidR="000D3F38" w:rsidRPr="00DE698C" w:rsidRDefault="000D3F38" w:rsidP="007A37DB">
            <w:pPr>
              <w:jc w:val="center"/>
              <w:rPr>
                <w:rFonts w:cs="Times New Roman"/>
                <w:b/>
                <w:szCs w:val="24"/>
              </w:rPr>
            </w:pPr>
          </w:p>
        </w:tc>
      </w:tr>
      <w:tr w:rsidR="000D3F38" w:rsidRPr="00DE698C" w:rsidTr="007A37DB">
        <w:tc>
          <w:tcPr>
            <w:tcW w:w="474" w:type="dxa"/>
            <w:vMerge/>
            <w:vAlign w:val="center"/>
          </w:tcPr>
          <w:p w:rsidR="000D3F38" w:rsidRPr="00DE698C" w:rsidRDefault="000D3F38" w:rsidP="007A37DB">
            <w:pPr>
              <w:jc w:val="center"/>
              <w:rPr>
                <w:rFonts w:cs="Times New Roman"/>
                <w:b/>
                <w:szCs w:val="24"/>
              </w:rPr>
            </w:pPr>
          </w:p>
        </w:tc>
        <w:tc>
          <w:tcPr>
            <w:tcW w:w="2187" w:type="dxa"/>
            <w:gridSpan w:val="3"/>
            <w:vMerge/>
            <w:vAlign w:val="center"/>
          </w:tcPr>
          <w:p w:rsidR="000D3F38" w:rsidRPr="00DE698C" w:rsidRDefault="000D3F38" w:rsidP="007A37DB">
            <w:pPr>
              <w:jc w:val="center"/>
              <w:rPr>
                <w:rFonts w:cs="Times New Roman"/>
                <w:szCs w:val="24"/>
              </w:rPr>
            </w:pPr>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№9</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22,0</w:t>
            </w:r>
          </w:p>
        </w:tc>
        <w:tc>
          <w:tcPr>
            <w:tcW w:w="1314" w:type="dxa"/>
            <w:vMerge/>
            <w:tcBorders>
              <w:left w:val="single" w:sz="4" w:space="0" w:color="auto"/>
              <w:right w:val="single" w:sz="4" w:space="0" w:color="auto"/>
            </w:tcBorders>
            <w:vAlign w:val="center"/>
          </w:tcPr>
          <w:p w:rsidR="000D3F38" w:rsidRPr="00DE698C" w:rsidRDefault="000D3F38" w:rsidP="007A37DB">
            <w:pPr>
              <w:jc w:val="center"/>
              <w:rPr>
                <w:rFonts w:cs="Times New Roman"/>
                <w:b/>
                <w:szCs w:val="24"/>
              </w:rPr>
            </w:pPr>
          </w:p>
        </w:tc>
        <w:tc>
          <w:tcPr>
            <w:tcW w:w="2410" w:type="dxa"/>
            <w:vMerge/>
            <w:tcBorders>
              <w:left w:val="single" w:sz="4" w:space="0" w:color="auto"/>
            </w:tcBorders>
            <w:vAlign w:val="center"/>
          </w:tcPr>
          <w:p w:rsidR="000D3F38" w:rsidRPr="00DE698C" w:rsidRDefault="000D3F38" w:rsidP="007A37DB">
            <w:pPr>
              <w:jc w:val="center"/>
              <w:rPr>
                <w:rFonts w:cs="Times New Roman"/>
                <w:b/>
                <w:szCs w:val="24"/>
              </w:rPr>
            </w:pPr>
          </w:p>
        </w:tc>
      </w:tr>
      <w:tr w:rsidR="000D3F38" w:rsidRPr="00DE698C" w:rsidTr="007A37DB">
        <w:tc>
          <w:tcPr>
            <w:tcW w:w="474" w:type="dxa"/>
            <w:vMerge/>
            <w:vAlign w:val="center"/>
          </w:tcPr>
          <w:p w:rsidR="000D3F38" w:rsidRPr="00DE698C" w:rsidRDefault="000D3F38" w:rsidP="007A37DB">
            <w:pPr>
              <w:jc w:val="center"/>
              <w:rPr>
                <w:rFonts w:cs="Times New Roman"/>
                <w:b/>
                <w:szCs w:val="24"/>
              </w:rPr>
            </w:pPr>
          </w:p>
        </w:tc>
        <w:tc>
          <w:tcPr>
            <w:tcW w:w="2187" w:type="dxa"/>
            <w:gridSpan w:val="3"/>
            <w:vMerge/>
            <w:vAlign w:val="center"/>
          </w:tcPr>
          <w:p w:rsidR="000D3F38" w:rsidRPr="00DE698C" w:rsidRDefault="000D3F38" w:rsidP="007A37DB">
            <w:pPr>
              <w:jc w:val="center"/>
              <w:rPr>
                <w:rFonts w:cs="Times New Roman"/>
                <w:szCs w:val="24"/>
              </w:rPr>
            </w:pPr>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№10</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20,0</w:t>
            </w:r>
          </w:p>
        </w:tc>
        <w:tc>
          <w:tcPr>
            <w:tcW w:w="1314" w:type="dxa"/>
            <w:vMerge/>
            <w:tcBorders>
              <w:left w:val="single" w:sz="4" w:space="0" w:color="auto"/>
              <w:right w:val="single" w:sz="4" w:space="0" w:color="auto"/>
            </w:tcBorders>
            <w:vAlign w:val="center"/>
          </w:tcPr>
          <w:p w:rsidR="000D3F38" w:rsidRPr="00DE698C" w:rsidRDefault="000D3F38" w:rsidP="007A37DB">
            <w:pPr>
              <w:jc w:val="center"/>
              <w:rPr>
                <w:rFonts w:cs="Times New Roman"/>
                <w:b/>
                <w:szCs w:val="24"/>
              </w:rPr>
            </w:pPr>
          </w:p>
        </w:tc>
        <w:tc>
          <w:tcPr>
            <w:tcW w:w="2410" w:type="dxa"/>
            <w:vMerge/>
            <w:tcBorders>
              <w:left w:val="single" w:sz="4" w:space="0" w:color="auto"/>
            </w:tcBorders>
            <w:vAlign w:val="center"/>
          </w:tcPr>
          <w:p w:rsidR="000D3F38" w:rsidRPr="00DE698C" w:rsidRDefault="000D3F38" w:rsidP="007A37DB">
            <w:pPr>
              <w:jc w:val="center"/>
              <w:rPr>
                <w:rFonts w:cs="Times New Roman"/>
                <w:b/>
                <w:szCs w:val="24"/>
              </w:rPr>
            </w:pPr>
          </w:p>
        </w:tc>
      </w:tr>
      <w:tr w:rsidR="000D3F38" w:rsidRPr="00DE698C" w:rsidTr="007A37DB">
        <w:tc>
          <w:tcPr>
            <w:tcW w:w="474" w:type="dxa"/>
            <w:vMerge/>
            <w:vAlign w:val="center"/>
          </w:tcPr>
          <w:p w:rsidR="000D3F38" w:rsidRPr="00DE698C" w:rsidRDefault="000D3F38" w:rsidP="007A37DB">
            <w:pPr>
              <w:jc w:val="center"/>
              <w:rPr>
                <w:rFonts w:cs="Times New Roman"/>
                <w:b/>
                <w:szCs w:val="24"/>
              </w:rPr>
            </w:pPr>
          </w:p>
        </w:tc>
        <w:tc>
          <w:tcPr>
            <w:tcW w:w="2187" w:type="dxa"/>
            <w:gridSpan w:val="3"/>
            <w:vMerge/>
            <w:vAlign w:val="center"/>
          </w:tcPr>
          <w:p w:rsidR="000D3F38" w:rsidRPr="00DE698C" w:rsidRDefault="000D3F38" w:rsidP="007A37DB">
            <w:pPr>
              <w:jc w:val="center"/>
              <w:rPr>
                <w:rFonts w:cs="Times New Roman"/>
                <w:szCs w:val="24"/>
              </w:rPr>
            </w:pPr>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№11</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17,0</w:t>
            </w:r>
          </w:p>
        </w:tc>
        <w:tc>
          <w:tcPr>
            <w:tcW w:w="1314" w:type="dxa"/>
            <w:vMerge/>
            <w:tcBorders>
              <w:left w:val="single" w:sz="4" w:space="0" w:color="auto"/>
              <w:right w:val="single" w:sz="4" w:space="0" w:color="auto"/>
            </w:tcBorders>
            <w:vAlign w:val="center"/>
          </w:tcPr>
          <w:p w:rsidR="000D3F38" w:rsidRPr="00DE698C" w:rsidRDefault="000D3F38" w:rsidP="007A37DB">
            <w:pPr>
              <w:jc w:val="center"/>
              <w:rPr>
                <w:rFonts w:cs="Times New Roman"/>
                <w:b/>
                <w:szCs w:val="24"/>
              </w:rPr>
            </w:pPr>
          </w:p>
        </w:tc>
        <w:tc>
          <w:tcPr>
            <w:tcW w:w="2410" w:type="dxa"/>
            <w:vMerge/>
            <w:tcBorders>
              <w:left w:val="single" w:sz="4" w:space="0" w:color="auto"/>
            </w:tcBorders>
            <w:vAlign w:val="center"/>
          </w:tcPr>
          <w:p w:rsidR="000D3F38" w:rsidRPr="00DE698C" w:rsidRDefault="000D3F38" w:rsidP="007A37DB">
            <w:pPr>
              <w:jc w:val="center"/>
              <w:rPr>
                <w:rFonts w:cs="Times New Roman"/>
                <w:b/>
                <w:szCs w:val="24"/>
              </w:rPr>
            </w:pPr>
          </w:p>
        </w:tc>
      </w:tr>
      <w:tr w:rsidR="000D3F38" w:rsidRPr="00DE698C" w:rsidTr="007A37DB">
        <w:tc>
          <w:tcPr>
            <w:tcW w:w="474" w:type="dxa"/>
            <w:vMerge w:val="restart"/>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8</w:t>
            </w:r>
          </w:p>
        </w:tc>
        <w:tc>
          <w:tcPr>
            <w:tcW w:w="2187" w:type="dxa"/>
            <w:gridSpan w:val="3"/>
            <w:vMerge w:val="restart"/>
            <w:vAlign w:val="center"/>
          </w:tcPr>
          <w:p w:rsidR="000D3F38" w:rsidRPr="00DE698C" w:rsidRDefault="000D3F38" w:rsidP="007A37DB">
            <w:pPr>
              <w:jc w:val="center"/>
              <w:rPr>
                <w:rFonts w:cs="Times New Roman"/>
                <w:szCs w:val="24"/>
                <w:lang w:val="uk-UA"/>
              </w:rPr>
            </w:pPr>
            <w:proofErr w:type="spellStart"/>
            <w:r w:rsidRPr="00DE698C">
              <w:rPr>
                <w:rFonts w:cs="Times New Roman"/>
                <w:szCs w:val="24"/>
                <w:lang w:val="uk-UA"/>
              </w:rPr>
              <w:t>Ганнівка</w:t>
            </w:r>
            <w:proofErr w:type="spellEnd"/>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№1</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20,0</w:t>
            </w:r>
          </w:p>
        </w:tc>
        <w:tc>
          <w:tcPr>
            <w:tcW w:w="1314" w:type="dxa"/>
            <w:vMerge w:val="restart"/>
            <w:tcBorders>
              <w:left w:val="single" w:sz="4" w:space="0" w:color="auto"/>
              <w:right w:val="single" w:sz="4" w:space="0" w:color="auto"/>
            </w:tcBorders>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41,0</w:t>
            </w:r>
          </w:p>
        </w:tc>
        <w:tc>
          <w:tcPr>
            <w:tcW w:w="2410" w:type="dxa"/>
            <w:vMerge w:val="restart"/>
            <w:tcBorders>
              <w:left w:val="single" w:sz="4" w:space="0" w:color="auto"/>
            </w:tcBorders>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 xml:space="preserve">Рішення </w:t>
            </w:r>
          </w:p>
          <w:p w:rsidR="000D3F38" w:rsidRPr="00DE698C" w:rsidRDefault="000D3F38" w:rsidP="007A37DB">
            <w:pPr>
              <w:jc w:val="center"/>
              <w:rPr>
                <w:rFonts w:cs="Times New Roman"/>
                <w:b/>
                <w:szCs w:val="24"/>
                <w:lang w:val="uk-UA"/>
              </w:rPr>
            </w:pPr>
            <w:r w:rsidRPr="00DE698C">
              <w:rPr>
                <w:rFonts w:cs="Times New Roman"/>
                <w:b/>
                <w:szCs w:val="24"/>
                <w:lang w:val="uk-UA"/>
              </w:rPr>
              <w:t>№27-20/2017р.</w:t>
            </w:r>
          </w:p>
          <w:p w:rsidR="000D3F38" w:rsidRPr="00DE698C" w:rsidRDefault="000D3F38" w:rsidP="007A37DB">
            <w:pPr>
              <w:jc w:val="center"/>
              <w:rPr>
                <w:rFonts w:cs="Times New Roman"/>
                <w:b/>
                <w:szCs w:val="24"/>
                <w:lang w:val="uk-UA"/>
              </w:rPr>
            </w:pPr>
            <w:r w:rsidRPr="00DE698C">
              <w:rPr>
                <w:rFonts w:cs="Times New Roman"/>
                <w:b/>
                <w:szCs w:val="24"/>
                <w:lang w:val="uk-UA"/>
              </w:rPr>
              <w:t>від 21.04.2017р.</w:t>
            </w:r>
          </w:p>
        </w:tc>
      </w:tr>
      <w:tr w:rsidR="000D3F38" w:rsidRPr="00DE698C" w:rsidTr="007A37DB">
        <w:tc>
          <w:tcPr>
            <w:tcW w:w="474" w:type="dxa"/>
            <w:vMerge/>
            <w:vAlign w:val="center"/>
          </w:tcPr>
          <w:p w:rsidR="000D3F38" w:rsidRPr="00DE698C" w:rsidRDefault="000D3F38" w:rsidP="007A37DB">
            <w:pPr>
              <w:jc w:val="center"/>
              <w:rPr>
                <w:rFonts w:cs="Times New Roman"/>
                <w:b/>
                <w:szCs w:val="24"/>
              </w:rPr>
            </w:pPr>
          </w:p>
        </w:tc>
        <w:tc>
          <w:tcPr>
            <w:tcW w:w="2187" w:type="dxa"/>
            <w:gridSpan w:val="3"/>
            <w:vMerge/>
            <w:vAlign w:val="center"/>
          </w:tcPr>
          <w:p w:rsidR="000D3F38" w:rsidRPr="00DE698C" w:rsidRDefault="000D3F38" w:rsidP="007A37DB">
            <w:pPr>
              <w:jc w:val="center"/>
              <w:rPr>
                <w:rFonts w:cs="Times New Roman"/>
                <w:szCs w:val="24"/>
              </w:rPr>
            </w:pPr>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№2</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15,0</w:t>
            </w:r>
          </w:p>
        </w:tc>
        <w:tc>
          <w:tcPr>
            <w:tcW w:w="1314" w:type="dxa"/>
            <w:vMerge/>
            <w:tcBorders>
              <w:left w:val="single" w:sz="4" w:space="0" w:color="auto"/>
              <w:right w:val="single" w:sz="4" w:space="0" w:color="auto"/>
            </w:tcBorders>
            <w:vAlign w:val="center"/>
          </w:tcPr>
          <w:p w:rsidR="000D3F38" w:rsidRPr="00DE698C" w:rsidRDefault="000D3F38" w:rsidP="007A37DB">
            <w:pPr>
              <w:jc w:val="center"/>
              <w:rPr>
                <w:rFonts w:cs="Times New Roman"/>
                <w:b/>
                <w:szCs w:val="24"/>
                <w:lang w:val="uk-UA"/>
              </w:rPr>
            </w:pPr>
          </w:p>
        </w:tc>
        <w:tc>
          <w:tcPr>
            <w:tcW w:w="2410" w:type="dxa"/>
            <w:vMerge/>
            <w:tcBorders>
              <w:left w:val="single" w:sz="4" w:space="0" w:color="auto"/>
            </w:tcBorders>
            <w:vAlign w:val="center"/>
          </w:tcPr>
          <w:p w:rsidR="000D3F38" w:rsidRPr="00DE698C" w:rsidRDefault="000D3F38" w:rsidP="007A37DB">
            <w:pPr>
              <w:jc w:val="center"/>
              <w:rPr>
                <w:rFonts w:cs="Times New Roman"/>
                <w:b/>
                <w:szCs w:val="24"/>
                <w:lang w:val="uk-UA"/>
              </w:rPr>
            </w:pPr>
          </w:p>
        </w:tc>
      </w:tr>
      <w:tr w:rsidR="000D3F38" w:rsidRPr="00DE698C" w:rsidTr="007A37DB">
        <w:tc>
          <w:tcPr>
            <w:tcW w:w="474" w:type="dxa"/>
            <w:vMerge/>
            <w:vAlign w:val="center"/>
          </w:tcPr>
          <w:p w:rsidR="000D3F38" w:rsidRPr="00DE698C" w:rsidRDefault="000D3F38" w:rsidP="007A37DB">
            <w:pPr>
              <w:jc w:val="center"/>
              <w:rPr>
                <w:rFonts w:cs="Times New Roman"/>
                <w:b/>
                <w:szCs w:val="24"/>
              </w:rPr>
            </w:pPr>
          </w:p>
        </w:tc>
        <w:tc>
          <w:tcPr>
            <w:tcW w:w="2187" w:type="dxa"/>
            <w:gridSpan w:val="3"/>
            <w:vMerge/>
            <w:vAlign w:val="center"/>
          </w:tcPr>
          <w:p w:rsidR="000D3F38" w:rsidRPr="00DE698C" w:rsidRDefault="000D3F38" w:rsidP="007A37DB">
            <w:pPr>
              <w:jc w:val="center"/>
              <w:rPr>
                <w:rFonts w:cs="Times New Roman"/>
                <w:szCs w:val="24"/>
              </w:rPr>
            </w:pPr>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№3</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6,0</w:t>
            </w:r>
          </w:p>
        </w:tc>
        <w:tc>
          <w:tcPr>
            <w:tcW w:w="1314" w:type="dxa"/>
            <w:vMerge/>
            <w:tcBorders>
              <w:left w:val="single" w:sz="4" w:space="0" w:color="auto"/>
              <w:right w:val="single" w:sz="4" w:space="0" w:color="auto"/>
            </w:tcBorders>
            <w:vAlign w:val="center"/>
          </w:tcPr>
          <w:p w:rsidR="000D3F38" w:rsidRPr="00DE698C" w:rsidRDefault="000D3F38" w:rsidP="007A37DB">
            <w:pPr>
              <w:jc w:val="center"/>
              <w:rPr>
                <w:rFonts w:cs="Times New Roman"/>
                <w:b/>
                <w:szCs w:val="24"/>
                <w:lang w:val="uk-UA"/>
              </w:rPr>
            </w:pPr>
          </w:p>
        </w:tc>
        <w:tc>
          <w:tcPr>
            <w:tcW w:w="2410" w:type="dxa"/>
            <w:vMerge/>
            <w:tcBorders>
              <w:left w:val="single" w:sz="4" w:space="0" w:color="auto"/>
            </w:tcBorders>
            <w:vAlign w:val="center"/>
          </w:tcPr>
          <w:p w:rsidR="000D3F38" w:rsidRPr="00DE698C" w:rsidRDefault="000D3F38" w:rsidP="007A37DB">
            <w:pPr>
              <w:jc w:val="center"/>
              <w:rPr>
                <w:rFonts w:cs="Times New Roman"/>
                <w:b/>
                <w:szCs w:val="24"/>
                <w:lang w:val="uk-UA"/>
              </w:rPr>
            </w:pPr>
          </w:p>
        </w:tc>
      </w:tr>
      <w:tr w:rsidR="000D3F38" w:rsidRPr="00DE698C" w:rsidTr="007A37DB">
        <w:tc>
          <w:tcPr>
            <w:tcW w:w="474" w:type="dxa"/>
            <w:vMerge w:val="restart"/>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9</w:t>
            </w:r>
          </w:p>
        </w:tc>
        <w:tc>
          <w:tcPr>
            <w:tcW w:w="2187" w:type="dxa"/>
            <w:gridSpan w:val="3"/>
            <w:vMerge w:val="restart"/>
            <w:vAlign w:val="center"/>
          </w:tcPr>
          <w:p w:rsidR="000D3F38" w:rsidRPr="00DE698C" w:rsidRDefault="000D3F38" w:rsidP="007A37DB">
            <w:pPr>
              <w:jc w:val="center"/>
              <w:rPr>
                <w:rFonts w:cs="Times New Roman"/>
                <w:szCs w:val="24"/>
                <w:lang w:val="uk-UA"/>
              </w:rPr>
            </w:pPr>
            <w:r w:rsidRPr="00DE698C">
              <w:rPr>
                <w:rFonts w:cs="Times New Roman"/>
                <w:szCs w:val="24"/>
                <w:lang w:val="uk-UA"/>
              </w:rPr>
              <w:t>С.</w:t>
            </w:r>
            <w:proofErr w:type="spellStart"/>
            <w:r w:rsidRPr="00DE698C">
              <w:rPr>
                <w:rFonts w:cs="Times New Roman"/>
                <w:szCs w:val="24"/>
                <w:lang w:val="uk-UA"/>
              </w:rPr>
              <w:t>Гірчичнянська</w:t>
            </w:r>
            <w:proofErr w:type="spellEnd"/>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№1</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29,0</w:t>
            </w:r>
          </w:p>
        </w:tc>
        <w:tc>
          <w:tcPr>
            <w:tcW w:w="1314" w:type="dxa"/>
            <w:vMerge w:val="restart"/>
            <w:tcBorders>
              <w:left w:val="single" w:sz="4" w:space="0" w:color="auto"/>
              <w:right w:val="single" w:sz="4" w:space="0" w:color="auto"/>
            </w:tcBorders>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58,0</w:t>
            </w:r>
          </w:p>
        </w:tc>
        <w:tc>
          <w:tcPr>
            <w:tcW w:w="2410" w:type="dxa"/>
            <w:vMerge w:val="restart"/>
            <w:tcBorders>
              <w:left w:val="single" w:sz="4" w:space="0" w:color="auto"/>
            </w:tcBorders>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 xml:space="preserve">Рішення </w:t>
            </w:r>
          </w:p>
          <w:p w:rsidR="000D3F38" w:rsidRPr="00DE698C" w:rsidRDefault="000D3F38" w:rsidP="007A37DB">
            <w:pPr>
              <w:jc w:val="center"/>
              <w:rPr>
                <w:rFonts w:cs="Times New Roman"/>
                <w:b/>
                <w:szCs w:val="24"/>
                <w:lang w:val="uk-UA"/>
              </w:rPr>
            </w:pPr>
            <w:r w:rsidRPr="00DE698C">
              <w:rPr>
                <w:rFonts w:cs="Times New Roman"/>
                <w:b/>
                <w:szCs w:val="24"/>
                <w:lang w:val="uk-UA"/>
              </w:rPr>
              <w:t>№28-20/2017р.</w:t>
            </w:r>
          </w:p>
          <w:p w:rsidR="000D3F38" w:rsidRPr="00DE698C" w:rsidRDefault="000D3F38" w:rsidP="007A37DB">
            <w:pPr>
              <w:jc w:val="center"/>
              <w:rPr>
                <w:rFonts w:cs="Times New Roman"/>
                <w:b/>
                <w:szCs w:val="24"/>
                <w:lang w:val="uk-UA"/>
              </w:rPr>
            </w:pPr>
            <w:r w:rsidRPr="00DE698C">
              <w:rPr>
                <w:rFonts w:cs="Times New Roman"/>
                <w:b/>
                <w:szCs w:val="24"/>
                <w:lang w:val="uk-UA"/>
              </w:rPr>
              <w:t>від 21.04.2017р.</w:t>
            </w:r>
          </w:p>
        </w:tc>
      </w:tr>
      <w:tr w:rsidR="000D3F38" w:rsidRPr="00DE698C" w:rsidTr="007A37DB">
        <w:tc>
          <w:tcPr>
            <w:tcW w:w="474" w:type="dxa"/>
            <w:vMerge/>
            <w:vAlign w:val="center"/>
          </w:tcPr>
          <w:p w:rsidR="000D3F38" w:rsidRPr="00DE698C" w:rsidRDefault="000D3F38" w:rsidP="007A37DB">
            <w:pPr>
              <w:jc w:val="center"/>
              <w:rPr>
                <w:rFonts w:cs="Times New Roman"/>
                <w:b/>
                <w:szCs w:val="24"/>
              </w:rPr>
            </w:pPr>
          </w:p>
        </w:tc>
        <w:tc>
          <w:tcPr>
            <w:tcW w:w="2187" w:type="dxa"/>
            <w:gridSpan w:val="3"/>
            <w:vMerge/>
            <w:vAlign w:val="center"/>
          </w:tcPr>
          <w:p w:rsidR="000D3F38" w:rsidRPr="00DE698C" w:rsidRDefault="000D3F38" w:rsidP="007A37DB">
            <w:pPr>
              <w:jc w:val="center"/>
              <w:rPr>
                <w:rFonts w:cs="Times New Roman"/>
                <w:szCs w:val="24"/>
              </w:rPr>
            </w:pPr>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№2</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29,0</w:t>
            </w:r>
          </w:p>
        </w:tc>
        <w:tc>
          <w:tcPr>
            <w:tcW w:w="1314" w:type="dxa"/>
            <w:vMerge/>
            <w:tcBorders>
              <w:left w:val="single" w:sz="4" w:space="0" w:color="auto"/>
              <w:right w:val="single" w:sz="4" w:space="0" w:color="auto"/>
            </w:tcBorders>
            <w:vAlign w:val="center"/>
          </w:tcPr>
          <w:p w:rsidR="000D3F38" w:rsidRPr="00DE698C" w:rsidRDefault="000D3F38" w:rsidP="007A37DB">
            <w:pPr>
              <w:jc w:val="center"/>
              <w:rPr>
                <w:rFonts w:cs="Times New Roman"/>
                <w:b/>
                <w:szCs w:val="24"/>
              </w:rPr>
            </w:pPr>
          </w:p>
        </w:tc>
        <w:tc>
          <w:tcPr>
            <w:tcW w:w="2410" w:type="dxa"/>
            <w:vMerge/>
            <w:tcBorders>
              <w:left w:val="single" w:sz="4" w:space="0" w:color="auto"/>
            </w:tcBorders>
            <w:vAlign w:val="center"/>
          </w:tcPr>
          <w:p w:rsidR="000D3F38" w:rsidRPr="00DE698C" w:rsidRDefault="000D3F38" w:rsidP="007A37DB">
            <w:pPr>
              <w:jc w:val="center"/>
              <w:rPr>
                <w:rFonts w:cs="Times New Roman"/>
                <w:b/>
                <w:szCs w:val="24"/>
              </w:rPr>
            </w:pPr>
          </w:p>
        </w:tc>
      </w:tr>
      <w:tr w:rsidR="000D3F38" w:rsidRPr="00DE698C" w:rsidTr="007A37DB">
        <w:tc>
          <w:tcPr>
            <w:tcW w:w="474" w:type="dxa"/>
            <w:vMerge w:val="restart"/>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10</w:t>
            </w:r>
          </w:p>
        </w:tc>
        <w:tc>
          <w:tcPr>
            <w:tcW w:w="2187" w:type="dxa"/>
            <w:gridSpan w:val="3"/>
            <w:vMerge w:val="restart"/>
            <w:vAlign w:val="center"/>
          </w:tcPr>
          <w:p w:rsidR="000D3F38" w:rsidRPr="00DE698C" w:rsidRDefault="000D3F38" w:rsidP="007A37DB">
            <w:pPr>
              <w:jc w:val="center"/>
              <w:rPr>
                <w:rFonts w:cs="Times New Roman"/>
                <w:szCs w:val="24"/>
                <w:lang w:val="uk-UA"/>
              </w:rPr>
            </w:pPr>
            <w:proofErr w:type="spellStart"/>
            <w:r w:rsidRPr="00DE698C">
              <w:rPr>
                <w:rFonts w:cs="Times New Roman"/>
                <w:szCs w:val="24"/>
                <w:lang w:val="uk-UA"/>
              </w:rPr>
              <w:t>Іванківці</w:t>
            </w:r>
            <w:proofErr w:type="spellEnd"/>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№1</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6,7</w:t>
            </w:r>
          </w:p>
        </w:tc>
        <w:tc>
          <w:tcPr>
            <w:tcW w:w="1314" w:type="dxa"/>
            <w:vMerge w:val="restart"/>
            <w:tcBorders>
              <w:left w:val="single" w:sz="4" w:space="0" w:color="auto"/>
              <w:right w:val="single" w:sz="4" w:space="0" w:color="auto"/>
            </w:tcBorders>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38,7</w:t>
            </w:r>
          </w:p>
        </w:tc>
        <w:tc>
          <w:tcPr>
            <w:tcW w:w="2410" w:type="dxa"/>
            <w:vMerge w:val="restart"/>
            <w:tcBorders>
              <w:left w:val="single" w:sz="4" w:space="0" w:color="auto"/>
            </w:tcBorders>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 xml:space="preserve">Рішення </w:t>
            </w:r>
          </w:p>
          <w:p w:rsidR="000D3F38" w:rsidRPr="00DE698C" w:rsidRDefault="000D3F38" w:rsidP="007A37DB">
            <w:pPr>
              <w:jc w:val="center"/>
              <w:rPr>
                <w:rFonts w:cs="Times New Roman"/>
                <w:b/>
                <w:szCs w:val="24"/>
                <w:lang w:val="uk-UA"/>
              </w:rPr>
            </w:pPr>
            <w:r w:rsidRPr="00DE698C">
              <w:rPr>
                <w:rFonts w:cs="Times New Roman"/>
                <w:b/>
                <w:szCs w:val="24"/>
                <w:lang w:val="uk-UA"/>
              </w:rPr>
              <w:t>№29-20/2017р.</w:t>
            </w:r>
          </w:p>
          <w:p w:rsidR="000D3F38" w:rsidRPr="00DE698C" w:rsidRDefault="000D3F38" w:rsidP="007A37DB">
            <w:pPr>
              <w:jc w:val="center"/>
              <w:rPr>
                <w:rFonts w:cs="Times New Roman"/>
                <w:b/>
                <w:szCs w:val="24"/>
                <w:lang w:val="uk-UA"/>
              </w:rPr>
            </w:pPr>
            <w:r w:rsidRPr="00DE698C">
              <w:rPr>
                <w:rFonts w:cs="Times New Roman"/>
                <w:b/>
                <w:szCs w:val="24"/>
                <w:lang w:val="uk-UA"/>
              </w:rPr>
              <w:t>від 21.04.2017р.</w:t>
            </w:r>
          </w:p>
        </w:tc>
      </w:tr>
      <w:tr w:rsidR="000D3F38" w:rsidRPr="00DE698C" w:rsidTr="007A37DB">
        <w:trPr>
          <w:trHeight w:val="244"/>
        </w:trPr>
        <w:tc>
          <w:tcPr>
            <w:tcW w:w="474" w:type="dxa"/>
            <w:vMerge/>
            <w:vAlign w:val="center"/>
          </w:tcPr>
          <w:p w:rsidR="000D3F38" w:rsidRPr="00DE698C" w:rsidRDefault="000D3F38" w:rsidP="007A37DB">
            <w:pPr>
              <w:jc w:val="center"/>
              <w:rPr>
                <w:rFonts w:cs="Times New Roman"/>
                <w:b/>
                <w:szCs w:val="24"/>
              </w:rPr>
            </w:pPr>
          </w:p>
        </w:tc>
        <w:tc>
          <w:tcPr>
            <w:tcW w:w="2187" w:type="dxa"/>
            <w:gridSpan w:val="3"/>
            <w:vMerge/>
            <w:vAlign w:val="center"/>
          </w:tcPr>
          <w:p w:rsidR="000D3F38" w:rsidRPr="00DE698C" w:rsidRDefault="000D3F38" w:rsidP="007A37DB">
            <w:pPr>
              <w:jc w:val="center"/>
              <w:rPr>
                <w:rFonts w:cs="Times New Roman"/>
                <w:szCs w:val="24"/>
              </w:rPr>
            </w:pPr>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№2</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32,0</w:t>
            </w:r>
          </w:p>
        </w:tc>
        <w:tc>
          <w:tcPr>
            <w:tcW w:w="1314" w:type="dxa"/>
            <w:vMerge/>
            <w:tcBorders>
              <w:left w:val="single" w:sz="4" w:space="0" w:color="auto"/>
              <w:right w:val="single" w:sz="4" w:space="0" w:color="auto"/>
            </w:tcBorders>
            <w:vAlign w:val="center"/>
          </w:tcPr>
          <w:p w:rsidR="000D3F38" w:rsidRPr="00DE698C" w:rsidRDefault="000D3F38" w:rsidP="007A37DB">
            <w:pPr>
              <w:jc w:val="center"/>
              <w:rPr>
                <w:rFonts w:cs="Times New Roman"/>
                <w:b/>
                <w:szCs w:val="24"/>
              </w:rPr>
            </w:pPr>
          </w:p>
        </w:tc>
        <w:tc>
          <w:tcPr>
            <w:tcW w:w="2410" w:type="dxa"/>
            <w:vMerge/>
            <w:tcBorders>
              <w:left w:val="single" w:sz="4" w:space="0" w:color="auto"/>
            </w:tcBorders>
            <w:vAlign w:val="center"/>
          </w:tcPr>
          <w:p w:rsidR="000D3F38" w:rsidRPr="00DE698C" w:rsidRDefault="000D3F38" w:rsidP="007A37DB">
            <w:pPr>
              <w:jc w:val="center"/>
              <w:rPr>
                <w:rFonts w:cs="Times New Roman"/>
                <w:b/>
                <w:szCs w:val="24"/>
              </w:rPr>
            </w:pPr>
          </w:p>
        </w:tc>
      </w:tr>
      <w:tr w:rsidR="000D3F38" w:rsidRPr="00DE698C" w:rsidTr="007A37DB">
        <w:tc>
          <w:tcPr>
            <w:tcW w:w="474" w:type="dxa"/>
            <w:vMerge w:val="restart"/>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11</w:t>
            </w:r>
          </w:p>
        </w:tc>
        <w:tc>
          <w:tcPr>
            <w:tcW w:w="2187" w:type="dxa"/>
            <w:gridSpan w:val="3"/>
            <w:vMerge w:val="restart"/>
            <w:vAlign w:val="center"/>
          </w:tcPr>
          <w:p w:rsidR="000D3F38" w:rsidRPr="00DE698C" w:rsidRDefault="000D3F38" w:rsidP="007A37DB">
            <w:pPr>
              <w:jc w:val="center"/>
              <w:rPr>
                <w:rFonts w:cs="Times New Roman"/>
                <w:szCs w:val="24"/>
                <w:lang w:val="uk-UA"/>
              </w:rPr>
            </w:pPr>
            <w:proofErr w:type="spellStart"/>
            <w:r w:rsidRPr="00DE698C">
              <w:rPr>
                <w:rFonts w:cs="Times New Roman"/>
                <w:szCs w:val="24"/>
                <w:lang w:val="uk-UA"/>
              </w:rPr>
              <w:t>Сокілець</w:t>
            </w:r>
            <w:proofErr w:type="spellEnd"/>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№1</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45,09</w:t>
            </w:r>
          </w:p>
        </w:tc>
        <w:tc>
          <w:tcPr>
            <w:tcW w:w="1314" w:type="dxa"/>
            <w:vMerge w:val="restart"/>
            <w:tcBorders>
              <w:left w:val="single" w:sz="4" w:space="0" w:color="auto"/>
              <w:right w:val="single" w:sz="4" w:space="0" w:color="auto"/>
            </w:tcBorders>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101,09</w:t>
            </w:r>
          </w:p>
        </w:tc>
        <w:tc>
          <w:tcPr>
            <w:tcW w:w="2410" w:type="dxa"/>
            <w:vMerge w:val="restart"/>
            <w:tcBorders>
              <w:left w:val="single" w:sz="4" w:space="0" w:color="auto"/>
            </w:tcBorders>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Рішення</w:t>
            </w:r>
          </w:p>
          <w:p w:rsidR="000D3F38" w:rsidRPr="00DE698C" w:rsidRDefault="000D3F38" w:rsidP="007A37DB">
            <w:pPr>
              <w:jc w:val="center"/>
              <w:rPr>
                <w:rFonts w:cs="Times New Roman"/>
                <w:b/>
                <w:szCs w:val="24"/>
                <w:lang w:val="uk-UA"/>
              </w:rPr>
            </w:pPr>
            <w:r w:rsidRPr="00DE698C">
              <w:rPr>
                <w:rFonts w:cs="Times New Roman"/>
                <w:b/>
                <w:szCs w:val="24"/>
                <w:lang w:val="uk-UA"/>
              </w:rPr>
              <w:lastRenderedPageBreak/>
              <w:t xml:space="preserve"> №30-20/2017р.</w:t>
            </w:r>
          </w:p>
          <w:p w:rsidR="000D3F38" w:rsidRPr="00DE698C" w:rsidRDefault="000D3F38" w:rsidP="007A37DB">
            <w:pPr>
              <w:jc w:val="center"/>
              <w:rPr>
                <w:rFonts w:cs="Times New Roman"/>
                <w:b/>
                <w:szCs w:val="24"/>
                <w:lang w:val="uk-UA"/>
              </w:rPr>
            </w:pPr>
            <w:r w:rsidRPr="00DE698C">
              <w:rPr>
                <w:rFonts w:cs="Times New Roman"/>
                <w:b/>
                <w:szCs w:val="24"/>
                <w:lang w:val="uk-UA"/>
              </w:rPr>
              <w:t>від 21.04.2017р.</w:t>
            </w:r>
          </w:p>
        </w:tc>
      </w:tr>
      <w:tr w:rsidR="000D3F38" w:rsidRPr="00DE698C" w:rsidTr="007A37DB">
        <w:tc>
          <w:tcPr>
            <w:tcW w:w="474" w:type="dxa"/>
            <w:vMerge/>
            <w:vAlign w:val="center"/>
          </w:tcPr>
          <w:p w:rsidR="000D3F38" w:rsidRPr="00DE698C" w:rsidRDefault="000D3F38" w:rsidP="007A37DB">
            <w:pPr>
              <w:jc w:val="center"/>
              <w:rPr>
                <w:rFonts w:cs="Times New Roman"/>
                <w:b/>
                <w:szCs w:val="24"/>
              </w:rPr>
            </w:pPr>
          </w:p>
        </w:tc>
        <w:tc>
          <w:tcPr>
            <w:tcW w:w="2187" w:type="dxa"/>
            <w:gridSpan w:val="3"/>
            <w:vMerge/>
            <w:vAlign w:val="center"/>
          </w:tcPr>
          <w:p w:rsidR="000D3F38" w:rsidRPr="00DE698C" w:rsidRDefault="000D3F38" w:rsidP="007A37DB">
            <w:pPr>
              <w:jc w:val="center"/>
              <w:rPr>
                <w:rFonts w:cs="Times New Roman"/>
                <w:szCs w:val="24"/>
              </w:rPr>
            </w:pPr>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№2</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31,00</w:t>
            </w:r>
          </w:p>
        </w:tc>
        <w:tc>
          <w:tcPr>
            <w:tcW w:w="1314" w:type="dxa"/>
            <w:vMerge/>
            <w:tcBorders>
              <w:left w:val="single" w:sz="4" w:space="0" w:color="auto"/>
              <w:right w:val="single" w:sz="4" w:space="0" w:color="auto"/>
            </w:tcBorders>
            <w:vAlign w:val="center"/>
          </w:tcPr>
          <w:p w:rsidR="000D3F38" w:rsidRPr="00DE698C" w:rsidRDefault="000D3F38" w:rsidP="007A37DB">
            <w:pPr>
              <w:jc w:val="center"/>
              <w:rPr>
                <w:rFonts w:cs="Times New Roman"/>
                <w:b/>
                <w:szCs w:val="24"/>
              </w:rPr>
            </w:pPr>
          </w:p>
        </w:tc>
        <w:tc>
          <w:tcPr>
            <w:tcW w:w="2410" w:type="dxa"/>
            <w:vMerge/>
            <w:tcBorders>
              <w:left w:val="single" w:sz="4" w:space="0" w:color="auto"/>
            </w:tcBorders>
            <w:vAlign w:val="center"/>
          </w:tcPr>
          <w:p w:rsidR="000D3F38" w:rsidRPr="00DE698C" w:rsidRDefault="000D3F38" w:rsidP="007A37DB">
            <w:pPr>
              <w:jc w:val="center"/>
              <w:rPr>
                <w:rFonts w:cs="Times New Roman"/>
                <w:b/>
                <w:szCs w:val="24"/>
              </w:rPr>
            </w:pPr>
          </w:p>
        </w:tc>
      </w:tr>
      <w:tr w:rsidR="000D3F38" w:rsidRPr="00DE698C" w:rsidTr="007A37DB">
        <w:tc>
          <w:tcPr>
            <w:tcW w:w="474" w:type="dxa"/>
            <w:vMerge/>
            <w:vAlign w:val="center"/>
          </w:tcPr>
          <w:p w:rsidR="000D3F38" w:rsidRPr="00DE698C" w:rsidRDefault="000D3F38" w:rsidP="007A37DB">
            <w:pPr>
              <w:jc w:val="center"/>
              <w:rPr>
                <w:rFonts w:cs="Times New Roman"/>
                <w:b/>
                <w:szCs w:val="24"/>
              </w:rPr>
            </w:pPr>
          </w:p>
        </w:tc>
        <w:tc>
          <w:tcPr>
            <w:tcW w:w="2187" w:type="dxa"/>
            <w:gridSpan w:val="3"/>
            <w:vMerge/>
            <w:vAlign w:val="center"/>
          </w:tcPr>
          <w:p w:rsidR="000D3F38" w:rsidRPr="00DE698C" w:rsidRDefault="000D3F38" w:rsidP="007A37DB">
            <w:pPr>
              <w:jc w:val="center"/>
              <w:rPr>
                <w:rFonts w:cs="Times New Roman"/>
                <w:szCs w:val="24"/>
              </w:rPr>
            </w:pPr>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№3</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25,00</w:t>
            </w:r>
          </w:p>
        </w:tc>
        <w:tc>
          <w:tcPr>
            <w:tcW w:w="1314" w:type="dxa"/>
            <w:vMerge/>
            <w:tcBorders>
              <w:left w:val="single" w:sz="4" w:space="0" w:color="auto"/>
              <w:right w:val="single" w:sz="4" w:space="0" w:color="auto"/>
            </w:tcBorders>
            <w:vAlign w:val="center"/>
          </w:tcPr>
          <w:p w:rsidR="000D3F38" w:rsidRPr="00DE698C" w:rsidRDefault="000D3F38" w:rsidP="007A37DB">
            <w:pPr>
              <w:jc w:val="center"/>
              <w:rPr>
                <w:rFonts w:cs="Times New Roman"/>
                <w:b/>
                <w:szCs w:val="24"/>
              </w:rPr>
            </w:pPr>
          </w:p>
        </w:tc>
        <w:tc>
          <w:tcPr>
            <w:tcW w:w="2410" w:type="dxa"/>
            <w:vMerge/>
            <w:tcBorders>
              <w:left w:val="single" w:sz="4" w:space="0" w:color="auto"/>
            </w:tcBorders>
            <w:vAlign w:val="center"/>
          </w:tcPr>
          <w:p w:rsidR="000D3F38" w:rsidRPr="00DE698C" w:rsidRDefault="000D3F38" w:rsidP="007A37DB">
            <w:pPr>
              <w:jc w:val="center"/>
              <w:rPr>
                <w:rFonts w:cs="Times New Roman"/>
                <w:b/>
                <w:szCs w:val="24"/>
              </w:rPr>
            </w:pPr>
          </w:p>
        </w:tc>
      </w:tr>
      <w:tr w:rsidR="000D3F38" w:rsidRPr="00DE698C" w:rsidTr="007A37DB">
        <w:tc>
          <w:tcPr>
            <w:tcW w:w="474" w:type="dxa"/>
            <w:vMerge w:val="restart"/>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12</w:t>
            </w:r>
          </w:p>
        </w:tc>
        <w:tc>
          <w:tcPr>
            <w:tcW w:w="2187" w:type="dxa"/>
            <w:gridSpan w:val="3"/>
            <w:vMerge w:val="restart"/>
            <w:vAlign w:val="center"/>
          </w:tcPr>
          <w:p w:rsidR="000D3F38" w:rsidRPr="00DE698C" w:rsidRDefault="000D3F38" w:rsidP="007A37DB">
            <w:pPr>
              <w:jc w:val="center"/>
              <w:rPr>
                <w:rFonts w:cs="Times New Roman"/>
                <w:szCs w:val="24"/>
                <w:lang w:val="uk-UA"/>
              </w:rPr>
            </w:pPr>
            <w:proofErr w:type="spellStart"/>
            <w:r w:rsidRPr="00DE698C">
              <w:rPr>
                <w:rFonts w:cs="Times New Roman"/>
                <w:szCs w:val="24"/>
                <w:lang w:val="uk-UA"/>
              </w:rPr>
              <w:t>Нестерівці</w:t>
            </w:r>
            <w:proofErr w:type="spellEnd"/>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№1</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59,21</w:t>
            </w:r>
          </w:p>
        </w:tc>
        <w:tc>
          <w:tcPr>
            <w:tcW w:w="1314" w:type="dxa"/>
            <w:vMerge w:val="restart"/>
            <w:tcBorders>
              <w:left w:val="single" w:sz="4" w:space="0" w:color="auto"/>
              <w:right w:val="single" w:sz="4" w:space="0" w:color="auto"/>
            </w:tcBorders>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150,67</w:t>
            </w:r>
          </w:p>
        </w:tc>
        <w:tc>
          <w:tcPr>
            <w:tcW w:w="2410" w:type="dxa"/>
            <w:vMerge w:val="restart"/>
            <w:tcBorders>
              <w:left w:val="single" w:sz="4" w:space="0" w:color="auto"/>
            </w:tcBorders>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 xml:space="preserve">Рішення </w:t>
            </w:r>
          </w:p>
          <w:p w:rsidR="000D3F38" w:rsidRPr="00DE698C" w:rsidRDefault="000D3F38" w:rsidP="007A37DB">
            <w:pPr>
              <w:jc w:val="center"/>
              <w:rPr>
                <w:rFonts w:cs="Times New Roman"/>
                <w:b/>
                <w:szCs w:val="24"/>
                <w:lang w:val="uk-UA"/>
              </w:rPr>
            </w:pPr>
            <w:r w:rsidRPr="00DE698C">
              <w:rPr>
                <w:rFonts w:cs="Times New Roman"/>
                <w:b/>
                <w:szCs w:val="24"/>
                <w:lang w:val="uk-UA"/>
              </w:rPr>
              <w:t>№44-19/2017р.</w:t>
            </w:r>
          </w:p>
          <w:p w:rsidR="000D3F38" w:rsidRPr="00DE698C" w:rsidRDefault="000D3F38" w:rsidP="007A37DB">
            <w:pPr>
              <w:jc w:val="center"/>
              <w:rPr>
                <w:rFonts w:cs="Times New Roman"/>
                <w:b/>
                <w:szCs w:val="24"/>
                <w:lang w:val="uk-UA"/>
              </w:rPr>
            </w:pPr>
            <w:r w:rsidRPr="00DE698C">
              <w:rPr>
                <w:rFonts w:cs="Times New Roman"/>
                <w:b/>
                <w:szCs w:val="24"/>
                <w:lang w:val="uk-UA"/>
              </w:rPr>
              <w:t>від 28.02.2017р.</w:t>
            </w:r>
          </w:p>
        </w:tc>
      </w:tr>
      <w:tr w:rsidR="000D3F38" w:rsidRPr="00DE698C" w:rsidTr="007A37DB">
        <w:tc>
          <w:tcPr>
            <w:tcW w:w="474" w:type="dxa"/>
            <w:vMerge/>
            <w:vAlign w:val="center"/>
          </w:tcPr>
          <w:p w:rsidR="000D3F38" w:rsidRPr="00DE698C" w:rsidRDefault="000D3F38" w:rsidP="007A37DB">
            <w:pPr>
              <w:jc w:val="center"/>
              <w:rPr>
                <w:rFonts w:cs="Times New Roman"/>
                <w:b/>
                <w:szCs w:val="24"/>
              </w:rPr>
            </w:pPr>
          </w:p>
        </w:tc>
        <w:tc>
          <w:tcPr>
            <w:tcW w:w="2187" w:type="dxa"/>
            <w:gridSpan w:val="3"/>
            <w:vMerge/>
            <w:vAlign w:val="center"/>
          </w:tcPr>
          <w:p w:rsidR="000D3F38" w:rsidRPr="00DE698C" w:rsidRDefault="000D3F38" w:rsidP="007A37DB">
            <w:pPr>
              <w:jc w:val="center"/>
              <w:rPr>
                <w:rFonts w:cs="Times New Roman"/>
                <w:szCs w:val="24"/>
              </w:rPr>
            </w:pPr>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№2</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45,26</w:t>
            </w:r>
          </w:p>
        </w:tc>
        <w:tc>
          <w:tcPr>
            <w:tcW w:w="1314" w:type="dxa"/>
            <w:vMerge/>
            <w:tcBorders>
              <w:left w:val="single" w:sz="4" w:space="0" w:color="auto"/>
              <w:right w:val="single" w:sz="4" w:space="0" w:color="auto"/>
            </w:tcBorders>
            <w:vAlign w:val="center"/>
          </w:tcPr>
          <w:p w:rsidR="000D3F38" w:rsidRPr="00DE698C" w:rsidRDefault="000D3F38" w:rsidP="007A37DB">
            <w:pPr>
              <w:jc w:val="center"/>
              <w:rPr>
                <w:rFonts w:cs="Times New Roman"/>
                <w:b/>
                <w:szCs w:val="24"/>
              </w:rPr>
            </w:pPr>
          </w:p>
        </w:tc>
        <w:tc>
          <w:tcPr>
            <w:tcW w:w="2410" w:type="dxa"/>
            <w:vMerge/>
            <w:tcBorders>
              <w:left w:val="single" w:sz="4" w:space="0" w:color="auto"/>
            </w:tcBorders>
            <w:vAlign w:val="center"/>
          </w:tcPr>
          <w:p w:rsidR="000D3F38" w:rsidRPr="00DE698C" w:rsidRDefault="000D3F38" w:rsidP="007A37DB">
            <w:pPr>
              <w:jc w:val="center"/>
              <w:rPr>
                <w:rFonts w:cs="Times New Roman"/>
                <w:b/>
                <w:szCs w:val="24"/>
              </w:rPr>
            </w:pPr>
          </w:p>
        </w:tc>
      </w:tr>
      <w:tr w:rsidR="000D3F38" w:rsidRPr="00DE698C" w:rsidTr="007A37DB">
        <w:tc>
          <w:tcPr>
            <w:tcW w:w="474" w:type="dxa"/>
            <w:vMerge/>
            <w:vAlign w:val="center"/>
          </w:tcPr>
          <w:p w:rsidR="000D3F38" w:rsidRPr="00DE698C" w:rsidRDefault="000D3F38" w:rsidP="007A37DB">
            <w:pPr>
              <w:jc w:val="center"/>
              <w:rPr>
                <w:rFonts w:cs="Times New Roman"/>
                <w:b/>
                <w:szCs w:val="24"/>
              </w:rPr>
            </w:pPr>
          </w:p>
        </w:tc>
        <w:tc>
          <w:tcPr>
            <w:tcW w:w="2187" w:type="dxa"/>
            <w:gridSpan w:val="3"/>
            <w:vMerge/>
            <w:vAlign w:val="center"/>
          </w:tcPr>
          <w:p w:rsidR="000D3F38" w:rsidRPr="00DE698C" w:rsidRDefault="000D3F38" w:rsidP="007A37DB">
            <w:pPr>
              <w:jc w:val="center"/>
              <w:rPr>
                <w:rFonts w:cs="Times New Roman"/>
                <w:szCs w:val="24"/>
              </w:rPr>
            </w:pPr>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№3</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7,00</w:t>
            </w:r>
          </w:p>
        </w:tc>
        <w:tc>
          <w:tcPr>
            <w:tcW w:w="1314" w:type="dxa"/>
            <w:vMerge/>
            <w:tcBorders>
              <w:left w:val="single" w:sz="4" w:space="0" w:color="auto"/>
              <w:right w:val="single" w:sz="4" w:space="0" w:color="auto"/>
            </w:tcBorders>
            <w:vAlign w:val="center"/>
          </w:tcPr>
          <w:p w:rsidR="000D3F38" w:rsidRPr="00DE698C" w:rsidRDefault="000D3F38" w:rsidP="007A37DB">
            <w:pPr>
              <w:jc w:val="center"/>
              <w:rPr>
                <w:rFonts w:cs="Times New Roman"/>
                <w:b/>
                <w:szCs w:val="24"/>
              </w:rPr>
            </w:pPr>
          </w:p>
        </w:tc>
        <w:tc>
          <w:tcPr>
            <w:tcW w:w="2410" w:type="dxa"/>
            <w:vMerge/>
            <w:tcBorders>
              <w:left w:val="single" w:sz="4" w:space="0" w:color="auto"/>
            </w:tcBorders>
            <w:vAlign w:val="center"/>
          </w:tcPr>
          <w:p w:rsidR="000D3F38" w:rsidRPr="00DE698C" w:rsidRDefault="000D3F38" w:rsidP="007A37DB">
            <w:pPr>
              <w:jc w:val="center"/>
              <w:rPr>
                <w:rFonts w:cs="Times New Roman"/>
                <w:b/>
                <w:szCs w:val="24"/>
              </w:rPr>
            </w:pPr>
          </w:p>
        </w:tc>
      </w:tr>
      <w:tr w:rsidR="000D3F38" w:rsidRPr="00DE698C" w:rsidTr="007A37DB">
        <w:tc>
          <w:tcPr>
            <w:tcW w:w="474" w:type="dxa"/>
            <w:vMerge/>
            <w:vAlign w:val="center"/>
          </w:tcPr>
          <w:p w:rsidR="000D3F38" w:rsidRPr="00DE698C" w:rsidRDefault="000D3F38" w:rsidP="007A37DB">
            <w:pPr>
              <w:jc w:val="center"/>
              <w:rPr>
                <w:rFonts w:cs="Times New Roman"/>
                <w:b/>
                <w:szCs w:val="24"/>
              </w:rPr>
            </w:pPr>
          </w:p>
        </w:tc>
        <w:tc>
          <w:tcPr>
            <w:tcW w:w="2187" w:type="dxa"/>
            <w:gridSpan w:val="3"/>
            <w:vMerge/>
            <w:vAlign w:val="center"/>
          </w:tcPr>
          <w:p w:rsidR="000D3F38" w:rsidRPr="00DE698C" w:rsidRDefault="000D3F38" w:rsidP="007A37DB">
            <w:pPr>
              <w:jc w:val="center"/>
              <w:rPr>
                <w:rFonts w:cs="Times New Roman"/>
                <w:szCs w:val="24"/>
              </w:rPr>
            </w:pPr>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№4</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6,00</w:t>
            </w:r>
          </w:p>
        </w:tc>
        <w:tc>
          <w:tcPr>
            <w:tcW w:w="1314" w:type="dxa"/>
            <w:vMerge/>
            <w:tcBorders>
              <w:left w:val="single" w:sz="4" w:space="0" w:color="auto"/>
              <w:right w:val="single" w:sz="4" w:space="0" w:color="auto"/>
            </w:tcBorders>
            <w:vAlign w:val="center"/>
          </w:tcPr>
          <w:p w:rsidR="000D3F38" w:rsidRPr="00DE698C" w:rsidRDefault="000D3F38" w:rsidP="007A37DB">
            <w:pPr>
              <w:jc w:val="center"/>
              <w:rPr>
                <w:rFonts w:cs="Times New Roman"/>
                <w:b/>
                <w:szCs w:val="24"/>
              </w:rPr>
            </w:pPr>
          </w:p>
        </w:tc>
        <w:tc>
          <w:tcPr>
            <w:tcW w:w="2410" w:type="dxa"/>
            <w:vMerge/>
            <w:tcBorders>
              <w:left w:val="single" w:sz="4" w:space="0" w:color="auto"/>
            </w:tcBorders>
            <w:vAlign w:val="center"/>
          </w:tcPr>
          <w:p w:rsidR="000D3F38" w:rsidRPr="00DE698C" w:rsidRDefault="000D3F38" w:rsidP="007A37DB">
            <w:pPr>
              <w:jc w:val="center"/>
              <w:rPr>
                <w:rFonts w:cs="Times New Roman"/>
                <w:b/>
                <w:szCs w:val="24"/>
              </w:rPr>
            </w:pPr>
          </w:p>
        </w:tc>
      </w:tr>
      <w:tr w:rsidR="000D3F38" w:rsidRPr="00DE698C" w:rsidTr="007A37DB">
        <w:tc>
          <w:tcPr>
            <w:tcW w:w="474" w:type="dxa"/>
            <w:vMerge/>
            <w:vAlign w:val="center"/>
          </w:tcPr>
          <w:p w:rsidR="000D3F38" w:rsidRPr="00DE698C" w:rsidRDefault="000D3F38" w:rsidP="007A37DB">
            <w:pPr>
              <w:jc w:val="center"/>
              <w:rPr>
                <w:rFonts w:cs="Times New Roman"/>
                <w:b/>
                <w:szCs w:val="24"/>
              </w:rPr>
            </w:pPr>
          </w:p>
        </w:tc>
        <w:tc>
          <w:tcPr>
            <w:tcW w:w="2187" w:type="dxa"/>
            <w:gridSpan w:val="3"/>
            <w:vMerge/>
            <w:vAlign w:val="center"/>
          </w:tcPr>
          <w:p w:rsidR="000D3F38" w:rsidRPr="00DE698C" w:rsidRDefault="000D3F38" w:rsidP="007A37DB">
            <w:pPr>
              <w:jc w:val="center"/>
              <w:rPr>
                <w:rFonts w:cs="Times New Roman"/>
                <w:szCs w:val="24"/>
              </w:rPr>
            </w:pPr>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№5</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10,00</w:t>
            </w:r>
          </w:p>
        </w:tc>
        <w:tc>
          <w:tcPr>
            <w:tcW w:w="1314" w:type="dxa"/>
            <w:vMerge/>
            <w:tcBorders>
              <w:left w:val="single" w:sz="4" w:space="0" w:color="auto"/>
              <w:right w:val="single" w:sz="4" w:space="0" w:color="auto"/>
            </w:tcBorders>
            <w:vAlign w:val="center"/>
          </w:tcPr>
          <w:p w:rsidR="000D3F38" w:rsidRPr="00DE698C" w:rsidRDefault="000D3F38" w:rsidP="007A37DB">
            <w:pPr>
              <w:jc w:val="center"/>
              <w:rPr>
                <w:rFonts w:cs="Times New Roman"/>
                <w:b/>
                <w:szCs w:val="24"/>
              </w:rPr>
            </w:pPr>
          </w:p>
        </w:tc>
        <w:tc>
          <w:tcPr>
            <w:tcW w:w="2410" w:type="dxa"/>
            <w:vMerge/>
            <w:tcBorders>
              <w:left w:val="single" w:sz="4" w:space="0" w:color="auto"/>
            </w:tcBorders>
            <w:vAlign w:val="center"/>
          </w:tcPr>
          <w:p w:rsidR="000D3F38" w:rsidRPr="00DE698C" w:rsidRDefault="000D3F38" w:rsidP="007A37DB">
            <w:pPr>
              <w:jc w:val="center"/>
              <w:rPr>
                <w:rFonts w:cs="Times New Roman"/>
                <w:b/>
                <w:szCs w:val="24"/>
              </w:rPr>
            </w:pPr>
          </w:p>
        </w:tc>
      </w:tr>
      <w:tr w:rsidR="000D3F38" w:rsidRPr="00DE698C" w:rsidTr="007A37DB">
        <w:tc>
          <w:tcPr>
            <w:tcW w:w="474" w:type="dxa"/>
            <w:vMerge/>
            <w:vAlign w:val="center"/>
          </w:tcPr>
          <w:p w:rsidR="000D3F38" w:rsidRPr="00DE698C" w:rsidRDefault="000D3F38" w:rsidP="007A37DB">
            <w:pPr>
              <w:jc w:val="center"/>
              <w:rPr>
                <w:rFonts w:cs="Times New Roman"/>
                <w:b/>
                <w:szCs w:val="24"/>
              </w:rPr>
            </w:pPr>
          </w:p>
        </w:tc>
        <w:tc>
          <w:tcPr>
            <w:tcW w:w="2187" w:type="dxa"/>
            <w:gridSpan w:val="3"/>
            <w:vMerge/>
            <w:vAlign w:val="center"/>
          </w:tcPr>
          <w:p w:rsidR="000D3F38" w:rsidRPr="00DE698C" w:rsidRDefault="000D3F38" w:rsidP="007A37DB">
            <w:pPr>
              <w:jc w:val="center"/>
              <w:rPr>
                <w:rFonts w:cs="Times New Roman"/>
                <w:szCs w:val="24"/>
              </w:rPr>
            </w:pPr>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№6</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23,20</w:t>
            </w:r>
          </w:p>
        </w:tc>
        <w:tc>
          <w:tcPr>
            <w:tcW w:w="1314" w:type="dxa"/>
            <w:vMerge/>
            <w:tcBorders>
              <w:left w:val="single" w:sz="4" w:space="0" w:color="auto"/>
              <w:right w:val="single" w:sz="4" w:space="0" w:color="auto"/>
            </w:tcBorders>
            <w:vAlign w:val="center"/>
          </w:tcPr>
          <w:p w:rsidR="000D3F38" w:rsidRPr="00DE698C" w:rsidRDefault="000D3F38" w:rsidP="007A37DB">
            <w:pPr>
              <w:jc w:val="center"/>
              <w:rPr>
                <w:rFonts w:cs="Times New Roman"/>
                <w:b/>
                <w:szCs w:val="24"/>
              </w:rPr>
            </w:pPr>
          </w:p>
        </w:tc>
        <w:tc>
          <w:tcPr>
            <w:tcW w:w="2410" w:type="dxa"/>
            <w:vMerge/>
            <w:tcBorders>
              <w:left w:val="single" w:sz="4" w:space="0" w:color="auto"/>
            </w:tcBorders>
            <w:vAlign w:val="center"/>
          </w:tcPr>
          <w:p w:rsidR="000D3F38" w:rsidRPr="00DE698C" w:rsidRDefault="000D3F38" w:rsidP="007A37DB">
            <w:pPr>
              <w:jc w:val="center"/>
              <w:rPr>
                <w:rFonts w:cs="Times New Roman"/>
                <w:b/>
                <w:szCs w:val="24"/>
              </w:rPr>
            </w:pPr>
          </w:p>
        </w:tc>
      </w:tr>
      <w:tr w:rsidR="000D3F38" w:rsidRPr="00DE698C" w:rsidTr="007A37DB">
        <w:tc>
          <w:tcPr>
            <w:tcW w:w="474" w:type="dxa"/>
            <w:vMerge w:val="restart"/>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13</w:t>
            </w:r>
          </w:p>
        </w:tc>
        <w:tc>
          <w:tcPr>
            <w:tcW w:w="2187" w:type="dxa"/>
            <w:gridSpan w:val="3"/>
            <w:vMerge w:val="restart"/>
            <w:vAlign w:val="center"/>
          </w:tcPr>
          <w:p w:rsidR="000D3F38" w:rsidRPr="00DE698C" w:rsidRDefault="000D3F38" w:rsidP="007A37DB">
            <w:pPr>
              <w:jc w:val="center"/>
              <w:rPr>
                <w:rFonts w:cs="Times New Roman"/>
                <w:szCs w:val="24"/>
                <w:lang w:val="uk-UA"/>
              </w:rPr>
            </w:pPr>
            <w:r w:rsidRPr="00DE698C">
              <w:rPr>
                <w:rFonts w:cs="Times New Roman"/>
                <w:szCs w:val="24"/>
                <w:lang w:val="uk-UA"/>
              </w:rPr>
              <w:t>В.</w:t>
            </w:r>
            <w:proofErr w:type="spellStart"/>
            <w:r w:rsidRPr="00DE698C">
              <w:rPr>
                <w:rFonts w:cs="Times New Roman"/>
                <w:szCs w:val="24"/>
                <w:lang w:val="uk-UA"/>
              </w:rPr>
              <w:t>Побійна</w:t>
            </w:r>
            <w:proofErr w:type="spellEnd"/>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№1</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7,00</w:t>
            </w:r>
          </w:p>
        </w:tc>
        <w:tc>
          <w:tcPr>
            <w:tcW w:w="1314" w:type="dxa"/>
            <w:vMerge w:val="restart"/>
            <w:tcBorders>
              <w:left w:val="single" w:sz="4" w:space="0" w:color="auto"/>
              <w:right w:val="single" w:sz="4" w:space="0" w:color="auto"/>
            </w:tcBorders>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155,00</w:t>
            </w:r>
          </w:p>
        </w:tc>
        <w:tc>
          <w:tcPr>
            <w:tcW w:w="2410" w:type="dxa"/>
            <w:vMerge w:val="restart"/>
            <w:tcBorders>
              <w:left w:val="single" w:sz="4" w:space="0" w:color="auto"/>
            </w:tcBorders>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 xml:space="preserve">Рішення </w:t>
            </w:r>
          </w:p>
          <w:p w:rsidR="000D3F38" w:rsidRPr="00DE698C" w:rsidRDefault="000D3F38" w:rsidP="007A37DB">
            <w:pPr>
              <w:jc w:val="center"/>
              <w:rPr>
                <w:rFonts w:cs="Times New Roman"/>
                <w:b/>
                <w:szCs w:val="24"/>
                <w:lang w:val="uk-UA"/>
              </w:rPr>
            </w:pPr>
            <w:r w:rsidRPr="00DE698C">
              <w:rPr>
                <w:rFonts w:cs="Times New Roman"/>
                <w:b/>
                <w:szCs w:val="24"/>
                <w:lang w:val="uk-UA"/>
              </w:rPr>
              <w:t>№45-19/2017р.</w:t>
            </w:r>
          </w:p>
          <w:p w:rsidR="000D3F38" w:rsidRPr="00DE698C" w:rsidRDefault="000D3F38" w:rsidP="007A37DB">
            <w:pPr>
              <w:jc w:val="center"/>
              <w:rPr>
                <w:rFonts w:cs="Times New Roman"/>
                <w:b/>
                <w:szCs w:val="24"/>
                <w:lang w:val="uk-UA"/>
              </w:rPr>
            </w:pPr>
            <w:r w:rsidRPr="00DE698C">
              <w:rPr>
                <w:rFonts w:cs="Times New Roman"/>
                <w:b/>
                <w:szCs w:val="24"/>
                <w:lang w:val="uk-UA"/>
              </w:rPr>
              <w:t>від 28.02.2017р.</w:t>
            </w:r>
          </w:p>
        </w:tc>
      </w:tr>
      <w:tr w:rsidR="000D3F38" w:rsidRPr="00DE698C" w:rsidTr="007A37DB">
        <w:tc>
          <w:tcPr>
            <w:tcW w:w="474" w:type="dxa"/>
            <w:vMerge/>
            <w:vAlign w:val="center"/>
          </w:tcPr>
          <w:p w:rsidR="000D3F38" w:rsidRPr="00DE698C" w:rsidRDefault="000D3F38" w:rsidP="007A37DB">
            <w:pPr>
              <w:jc w:val="center"/>
              <w:rPr>
                <w:rFonts w:cs="Times New Roman"/>
                <w:b/>
                <w:szCs w:val="24"/>
              </w:rPr>
            </w:pPr>
          </w:p>
        </w:tc>
        <w:tc>
          <w:tcPr>
            <w:tcW w:w="2187" w:type="dxa"/>
            <w:gridSpan w:val="3"/>
            <w:vMerge/>
            <w:vAlign w:val="center"/>
          </w:tcPr>
          <w:p w:rsidR="000D3F38" w:rsidRPr="00DE698C" w:rsidRDefault="000D3F38" w:rsidP="007A37DB">
            <w:pPr>
              <w:jc w:val="center"/>
              <w:rPr>
                <w:rFonts w:cs="Times New Roman"/>
                <w:szCs w:val="24"/>
              </w:rPr>
            </w:pPr>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№2</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6,00</w:t>
            </w:r>
          </w:p>
        </w:tc>
        <w:tc>
          <w:tcPr>
            <w:tcW w:w="1314" w:type="dxa"/>
            <w:vMerge/>
            <w:tcBorders>
              <w:left w:val="single" w:sz="4" w:space="0" w:color="auto"/>
              <w:right w:val="single" w:sz="4" w:space="0" w:color="auto"/>
            </w:tcBorders>
            <w:vAlign w:val="center"/>
          </w:tcPr>
          <w:p w:rsidR="000D3F38" w:rsidRPr="00DE698C" w:rsidRDefault="000D3F38" w:rsidP="007A37DB">
            <w:pPr>
              <w:jc w:val="center"/>
              <w:rPr>
                <w:rFonts w:cs="Times New Roman"/>
                <w:b/>
                <w:szCs w:val="24"/>
              </w:rPr>
            </w:pPr>
          </w:p>
        </w:tc>
        <w:tc>
          <w:tcPr>
            <w:tcW w:w="2410" w:type="dxa"/>
            <w:vMerge/>
            <w:tcBorders>
              <w:left w:val="single" w:sz="4" w:space="0" w:color="auto"/>
            </w:tcBorders>
            <w:vAlign w:val="center"/>
          </w:tcPr>
          <w:p w:rsidR="000D3F38" w:rsidRPr="00DE698C" w:rsidRDefault="000D3F38" w:rsidP="007A37DB">
            <w:pPr>
              <w:jc w:val="center"/>
              <w:rPr>
                <w:rFonts w:cs="Times New Roman"/>
                <w:b/>
                <w:szCs w:val="24"/>
              </w:rPr>
            </w:pPr>
          </w:p>
        </w:tc>
      </w:tr>
      <w:tr w:rsidR="000D3F38" w:rsidRPr="00DE698C" w:rsidTr="007A37DB">
        <w:tc>
          <w:tcPr>
            <w:tcW w:w="474" w:type="dxa"/>
            <w:vMerge/>
            <w:vAlign w:val="center"/>
          </w:tcPr>
          <w:p w:rsidR="000D3F38" w:rsidRPr="00DE698C" w:rsidRDefault="000D3F38" w:rsidP="007A37DB">
            <w:pPr>
              <w:jc w:val="center"/>
              <w:rPr>
                <w:rFonts w:cs="Times New Roman"/>
                <w:b/>
                <w:szCs w:val="24"/>
              </w:rPr>
            </w:pPr>
          </w:p>
        </w:tc>
        <w:tc>
          <w:tcPr>
            <w:tcW w:w="2187" w:type="dxa"/>
            <w:gridSpan w:val="3"/>
            <w:vMerge/>
            <w:vAlign w:val="center"/>
          </w:tcPr>
          <w:p w:rsidR="000D3F38" w:rsidRPr="00DE698C" w:rsidRDefault="000D3F38" w:rsidP="007A37DB">
            <w:pPr>
              <w:jc w:val="center"/>
              <w:rPr>
                <w:rFonts w:cs="Times New Roman"/>
                <w:szCs w:val="24"/>
              </w:rPr>
            </w:pPr>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№3</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20,00</w:t>
            </w:r>
          </w:p>
        </w:tc>
        <w:tc>
          <w:tcPr>
            <w:tcW w:w="1314" w:type="dxa"/>
            <w:vMerge/>
            <w:tcBorders>
              <w:left w:val="single" w:sz="4" w:space="0" w:color="auto"/>
              <w:right w:val="single" w:sz="4" w:space="0" w:color="auto"/>
            </w:tcBorders>
            <w:vAlign w:val="center"/>
          </w:tcPr>
          <w:p w:rsidR="000D3F38" w:rsidRPr="00DE698C" w:rsidRDefault="000D3F38" w:rsidP="007A37DB">
            <w:pPr>
              <w:jc w:val="center"/>
              <w:rPr>
                <w:rFonts w:cs="Times New Roman"/>
                <w:b/>
                <w:szCs w:val="24"/>
              </w:rPr>
            </w:pPr>
          </w:p>
        </w:tc>
        <w:tc>
          <w:tcPr>
            <w:tcW w:w="2410" w:type="dxa"/>
            <w:vMerge/>
            <w:tcBorders>
              <w:left w:val="single" w:sz="4" w:space="0" w:color="auto"/>
            </w:tcBorders>
            <w:vAlign w:val="center"/>
          </w:tcPr>
          <w:p w:rsidR="000D3F38" w:rsidRPr="00DE698C" w:rsidRDefault="000D3F38" w:rsidP="007A37DB">
            <w:pPr>
              <w:jc w:val="center"/>
              <w:rPr>
                <w:rFonts w:cs="Times New Roman"/>
                <w:b/>
                <w:szCs w:val="24"/>
              </w:rPr>
            </w:pPr>
          </w:p>
        </w:tc>
      </w:tr>
      <w:tr w:rsidR="000D3F38" w:rsidRPr="00DE698C" w:rsidTr="007A37DB">
        <w:tc>
          <w:tcPr>
            <w:tcW w:w="474" w:type="dxa"/>
            <w:vMerge/>
            <w:vAlign w:val="center"/>
          </w:tcPr>
          <w:p w:rsidR="000D3F38" w:rsidRPr="00DE698C" w:rsidRDefault="000D3F38" w:rsidP="007A37DB">
            <w:pPr>
              <w:jc w:val="center"/>
              <w:rPr>
                <w:rFonts w:cs="Times New Roman"/>
                <w:b/>
                <w:szCs w:val="24"/>
              </w:rPr>
            </w:pPr>
          </w:p>
        </w:tc>
        <w:tc>
          <w:tcPr>
            <w:tcW w:w="2187" w:type="dxa"/>
            <w:gridSpan w:val="3"/>
            <w:vMerge/>
            <w:vAlign w:val="center"/>
          </w:tcPr>
          <w:p w:rsidR="000D3F38" w:rsidRPr="00DE698C" w:rsidRDefault="000D3F38" w:rsidP="007A37DB">
            <w:pPr>
              <w:jc w:val="center"/>
              <w:rPr>
                <w:rFonts w:cs="Times New Roman"/>
                <w:szCs w:val="24"/>
              </w:rPr>
            </w:pPr>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№4</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9,00</w:t>
            </w:r>
          </w:p>
        </w:tc>
        <w:tc>
          <w:tcPr>
            <w:tcW w:w="1314" w:type="dxa"/>
            <w:vMerge/>
            <w:tcBorders>
              <w:left w:val="single" w:sz="4" w:space="0" w:color="auto"/>
              <w:right w:val="single" w:sz="4" w:space="0" w:color="auto"/>
            </w:tcBorders>
            <w:vAlign w:val="center"/>
          </w:tcPr>
          <w:p w:rsidR="000D3F38" w:rsidRPr="00DE698C" w:rsidRDefault="000D3F38" w:rsidP="007A37DB">
            <w:pPr>
              <w:jc w:val="center"/>
              <w:rPr>
                <w:rFonts w:cs="Times New Roman"/>
                <w:b/>
                <w:szCs w:val="24"/>
              </w:rPr>
            </w:pPr>
          </w:p>
        </w:tc>
        <w:tc>
          <w:tcPr>
            <w:tcW w:w="2410" w:type="dxa"/>
            <w:vMerge/>
            <w:tcBorders>
              <w:left w:val="single" w:sz="4" w:space="0" w:color="auto"/>
            </w:tcBorders>
            <w:vAlign w:val="center"/>
          </w:tcPr>
          <w:p w:rsidR="000D3F38" w:rsidRPr="00DE698C" w:rsidRDefault="000D3F38" w:rsidP="007A37DB">
            <w:pPr>
              <w:jc w:val="center"/>
              <w:rPr>
                <w:rFonts w:cs="Times New Roman"/>
                <w:b/>
                <w:szCs w:val="24"/>
              </w:rPr>
            </w:pPr>
          </w:p>
        </w:tc>
      </w:tr>
      <w:tr w:rsidR="000D3F38" w:rsidRPr="00DE698C" w:rsidTr="007A37DB">
        <w:tc>
          <w:tcPr>
            <w:tcW w:w="474" w:type="dxa"/>
            <w:vMerge/>
            <w:vAlign w:val="center"/>
          </w:tcPr>
          <w:p w:rsidR="000D3F38" w:rsidRPr="00DE698C" w:rsidRDefault="000D3F38" w:rsidP="007A37DB">
            <w:pPr>
              <w:jc w:val="center"/>
              <w:rPr>
                <w:rFonts w:cs="Times New Roman"/>
                <w:b/>
                <w:szCs w:val="24"/>
              </w:rPr>
            </w:pPr>
          </w:p>
        </w:tc>
        <w:tc>
          <w:tcPr>
            <w:tcW w:w="2187" w:type="dxa"/>
            <w:gridSpan w:val="3"/>
            <w:vMerge/>
            <w:vAlign w:val="center"/>
          </w:tcPr>
          <w:p w:rsidR="000D3F38" w:rsidRPr="00DE698C" w:rsidRDefault="000D3F38" w:rsidP="007A37DB">
            <w:pPr>
              <w:jc w:val="center"/>
              <w:rPr>
                <w:rFonts w:cs="Times New Roman"/>
                <w:szCs w:val="24"/>
              </w:rPr>
            </w:pPr>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№5</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17,00</w:t>
            </w:r>
          </w:p>
        </w:tc>
        <w:tc>
          <w:tcPr>
            <w:tcW w:w="1314" w:type="dxa"/>
            <w:vMerge/>
            <w:tcBorders>
              <w:left w:val="single" w:sz="4" w:space="0" w:color="auto"/>
              <w:right w:val="single" w:sz="4" w:space="0" w:color="auto"/>
            </w:tcBorders>
            <w:vAlign w:val="center"/>
          </w:tcPr>
          <w:p w:rsidR="000D3F38" w:rsidRPr="00DE698C" w:rsidRDefault="000D3F38" w:rsidP="007A37DB">
            <w:pPr>
              <w:jc w:val="center"/>
              <w:rPr>
                <w:rFonts w:cs="Times New Roman"/>
                <w:b/>
                <w:szCs w:val="24"/>
              </w:rPr>
            </w:pPr>
          </w:p>
        </w:tc>
        <w:tc>
          <w:tcPr>
            <w:tcW w:w="2410" w:type="dxa"/>
            <w:vMerge/>
            <w:tcBorders>
              <w:left w:val="single" w:sz="4" w:space="0" w:color="auto"/>
            </w:tcBorders>
            <w:vAlign w:val="center"/>
          </w:tcPr>
          <w:p w:rsidR="000D3F38" w:rsidRPr="00DE698C" w:rsidRDefault="000D3F38" w:rsidP="007A37DB">
            <w:pPr>
              <w:jc w:val="center"/>
              <w:rPr>
                <w:rFonts w:cs="Times New Roman"/>
                <w:b/>
                <w:szCs w:val="24"/>
              </w:rPr>
            </w:pPr>
          </w:p>
        </w:tc>
      </w:tr>
      <w:tr w:rsidR="000D3F38" w:rsidRPr="00DE698C" w:rsidTr="007A37DB">
        <w:tc>
          <w:tcPr>
            <w:tcW w:w="474" w:type="dxa"/>
            <w:vMerge/>
            <w:vAlign w:val="center"/>
          </w:tcPr>
          <w:p w:rsidR="000D3F38" w:rsidRPr="00DE698C" w:rsidRDefault="000D3F38" w:rsidP="007A37DB">
            <w:pPr>
              <w:jc w:val="center"/>
              <w:rPr>
                <w:rFonts w:cs="Times New Roman"/>
                <w:b/>
                <w:szCs w:val="24"/>
              </w:rPr>
            </w:pPr>
          </w:p>
        </w:tc>
        <w:tc>
          <w:tcPr>
            <w:tcW w:w="2187" w:type="dxa"/>
            <w:gridSpan w:val="3"/>
            <w:vMerge/>
            <w:vAlign w:val="center"/>
          </w:tcPr>
          <w:p w:rsidR="000D3F38" w:rsidRPr="00DE698C" w:rsidRDefault="000D3F38" w:rsidP="007A37DB">
            <w:pPr>
              <w:jc w:val="center"/>
              <w:rPr>
                <w:rFonts w:cs="Times New Roman"/>
                <w:szCs w:val="24"/>
              </w:rPr>
            </w:pPr>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№6</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5,00</w:t>
            </w:r>
          </w:p>
        </w:tc>
        <w:tc>
          <w:tcPr>
            <w:tcW w:w="1314" w:type="dxa"/>
            <w:vMerge/>
            <w:tcBorders>
              <w:left w:val="single" w:sz="4" w:space="0" w:color="auto"/>
              <w:right w:val="single" w:sz="4" w:space="0" w:color="auto"/>
            </w:tcBorders>
            <w:vAlign w:val="center"/>
          </w:tcPr>
          <w:p w:rsidR="000D3F38" w:rsidRPr="00DE698C" w:rsidRDefault="000D3F38" w:rsidP="007A37DB">
            <w:pPr>
              <w:jc w:val="center"/>
              <w:rPr>
                <w:rFonts w:cs="Times New Roman"/>
                <w:b/>
                <w:szCs w:val="24"/>
              </w:rPr>
            </w:pPr>
          </w:p>
        </w:tc>
        <w:tc>
          <w:tcPr>
            <w:tcW w:w="2410" w:type="dxa"/>
            <w:vMerge/>
            <w:tcBorders>
              <w:left w:val="single" w:sz="4" w:space="0" w:color="auto"/>
            </w:tcBorders>
            <w:vAlign w:val="center"/>
          </w:tcPr>
          <w:p w:rsidR="000D3F38" w:rsidRPr="00DE698C" w:rsidRDefault="000D3F38" w:rsidP="007A37DB">
            <w:pPr>
              <w:jc w:val="center"/>
              <w:rPr>
                <w:rFonts w:cs="Times New Roman"/>
                <w:b/>
                <w:szCs w:val="24"/>
              </w:rPr>
            </w:pPr>
          </w:p>
        </w:tc>
      </w:tr>
      <w:tr w:rsidR="000D3F38" w:rsidRPr="00DE698C" w:rsidTr="007A37DB">
        <w:tc>
          <w:tcPr>
            <w:tcW w:w="474" w:type="dxa"/>
            <w:vMerge/>
            <w:vAlign w:val="center"/>
          </w:tcPr>
          <w:p w:rsidR="000D3F38" w:rsidRPr="00DE698C" w:rsidRDefault="000D3F38" w:rsidP="007A37DB">
            <w:pPr>
              <w:jc w:val="center"/>
              <w:rPr>
                <w:rFonts w:cs="Times New Roman"/>
                <w:b/>
                <w:szCs w:val="24"/>
              </w:rPr>
            </w:pPr>
          </w:p>
        </w:tc>
        <w:tc>
          <w:tcPr>
            <w:tcW w:w="2187" w:type="dxa"/>
            <w:gridSpan w:val="3"/>
            <w:vMerge/>
            <w:vAlign w:val="center"/>
          </w:tcPr>
          <w:p w:rsidR="000D3F38" w:rsidRPr="00DE698C" w:rsidRDefault="000D3F38" w:rsidP="007A37DB">
            <w:pPr>
              <w:jc w:val="center"/>
              <w:rPr>
                <w:rFonts w:cs="Times New Roman"/>
                <w:szCs w:val="24"/>
              </w:rPr>
            </w:pPr>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№7</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9,00</w:t>
            </w:r>
          </w:p>
        </w:tc>
        <w:tc>
          <w:tcPr>
            <w:tcW w:w="1314" w:type="dxa"/>
            <w:vMerge/>
            <w:tcBorders>
              <w:left w:val="single" w:sz="4" w:space="0" w:color="auto"/>
              <w:right w:val="single" w:sz="4" w:space="0" w:color="auto"/>
            </w:tcBorders>
            <w:vAlign w:val="center"/>
          </w:tcPr>
          <w:p w:rsidR="000D3F38" w:rsidRPr="00DE698C" w:rsidRDefault="000D3F38" w:rsidP="007A37DB">
            <w:pPr>
              <w:jc w:val="center"/>
              <w:rPr>
                <w:rFonts w:cs="Times New Roman"/>
                <w:b/>
                <w:szCs w:val="24"/>
              </w:rPr>
            </w:pPr>
          </w:p>
        </w:tc>
        <w:tc>
          <w:tcPr>
            <w:tcW w:w="2410" w:type="dxa"/>
            <w:vMerge/>
            <w:tcBorders>
              <w:left w:val="single" w:sz="4" w:space="0" w:color="auto"/>
            </w:tcBorders>
            <w:vAlign w:val="center"/>
          </w:tcPr>
          <w:p w:rsidR="000D3F38" w:rsidRPr="00DE698C" w:rsidRDefault="000D3F38" w:rsidP="007A37DB">
            <w:pPr>
              <w:jc w:val="center"/>
              <w:rPr>
                <w:rFonts w:cs="Times New Roman"/>
                <w:b/>
                <w:szCs w:val="24"/>
              </w:rPr>
            </w:pPr>
          </w:p>
        </w:tc>
      </w:tr>
      <w:tr w:rsidR="000D3F38" w:rsidRPr="00DE698C" w:rsidTr="007A37DB">
        <w:tc>
          <w:tcPr>
            <w:tcW w:w="474" w:type="dxa"/>
            <w:vMerge/>
            <w:vAlign w:val="center"/>
          </w:tcPr>
          <w:p w:rsidR="000D3F38" w:rsidRPr="00DE698C" w:rsidRDefault="000D3F38" w:rsidP="007A37DB">
            <w:pPr>
              <w:jc w:val="center"/>
              <w:rPr>
                <w:rFonts w:cs="Times New Roman"/>
                <w:b/>
                <w:szCs w:val="24"/>
              </w:rPr>
            </w:pPr>
          </w:p>
        </w:tc>
        <w:tc>
          <w:tcPr>
            <w:tcW w:w="2187" w:type="dxa"/>
            <w:gridSpan w:val="3"/>
            <w:vMerge/>
            <w:vAlign w:val="center"/>
          </w:tcPr>
          <w:p w:rsidR="000D3F38" w:rsidRPr="00DE698C" w:rsidRDefault="000D3F38" w:rsidP="007A37DB">
            <w:pPr>
              <w:jc w:val="center"/>
              <w:rPr>
                <w:rFonts w:cs="Times New Roman"/>
                <w:szCs w:val="24"/>
              </w:rPr>
            </w:pPr>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№8</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2,00</w:t>
            </w:r>
          </w:p>
        </w:tc>
        <w:tc>
          <w:tcPr>
            <w:tcW w:w="1314" w:type="dxa"/>
            <w:vMerge/>
            <w:tcBorders>
              <w:left w:val="single" w:sz="4" w:space="0" w:color="auto"/>
              <w:right w:val="single" w:sz="4" w:space="0" w:color="auto"/>
            </w:tcBorders>
            <w:vAlign w:val="center"/>
          </w:tcPr>
          <w:p w:rsidR="000D3F38" w:rsidRPr="00DE698C" w:rsidRDefault="000D3F38" w:rsidP="007A37DB">
            <w:pPr>
              <w:jc w:val="center"/>
              <w:rPr>
                <w:rFonts w:cs="Times New Roman"/>
                <w:b/>
                <w:szCs w:val="24"/>
              </w:rPr>
            </w:pPr>
          </w:p>
        </w:tc>
        <w:tc>
          <w:tcPr>
            <w:tcW w:w="2410" w:type="dxa"/>
            <w:vMerge/>
            <w:tcBorders>
              <w:left w:val="single" w:sz="4" w:space="0" w:color="auto"/>
            </w:tcBorders>
            <w:vAlign w:val="center"/>
          </w:tcPr>
          <w:p w:rsidR="000D3F38" w:rsidRPr="00DE698C" w:rsidRDefault="000D3F38" w:rsidP="007A37DB">
            <w:pPr>
              <w:jc w:val="center"/>
              <w:rPr>
                <w:rFonts w:cs="Times New Roman"/>
                <w:b/>
                <w:szCs w:val="24"/>
              </w:rPr>
            </w:pPr>
          </w:p>
        </w:tc>
      </w:tr>
      <w:tr w:rsidR="000D3F38" w:rsidRPr="00DE698C" w:rsidTr="007A37DB">
        <w:tc>
          <w:tcPr>
            <w:tcW w:w="474" w:type="dxa"/>
            <w:vMerge/>
            <w:vAlign w:val="center"/>
          </w:tcPr>
          <w:p w:rsidR="000D3F38" w:rsidRPr="00DE698C" w:rsidRDefault="000D3F38" w:rsidP="007A37DB">
            <w:pPr>
              <w:jc w:val="center"/>
              <w:rPr>
                <w:rFonts w:cs="Times New Roman"/>
                <w:b/>
                <w:szCs w:val="24"/>
              </w:rPr>
            </w:pPr>
          </w:p>
        </w:tc>
        <w:tc>
          <w:tcPr>
            <w:tcW w:w="2187" w:type="dxa"/>
            <w:gridSpan w:val="3"/>
            <w:vMerge/>
            <w:vAlign w:val="center"/>
          </w:tcPr>
          <w:p w:rsidR="000D3F38" w:rsidRPr="00DE698C" w:rsidRDefault="000D3F38" w:rsidP="007A37DB">
            <w:pPr>
              <w:jc w:val="center"/>
              <w:rPr>
                <w:rFonts w:cs="Times New Roman"/>
                <w:szCs w:val="24"/>
              </w:rPr>
            </w:pPr>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№9</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7,00</w:t>
            </w:r>
          </w:p>
        </w:tc>
        <w:tc>
          <w:tcPr>
            <w:tcW w:w="1314" w:type="dxa"/>
            <w:vMerge/>
            <w:tcBorders>
              <w:left w:val="single" w:sz="4" w:space="0" w:color="auto"/>
              <w:right w:val="single" w:sz="4" w:space="0" w:color="auto"/>
            </w:tcBorders>
            <w:vAlign w:val="center"/>
          </w:tcPr>
          <w:p w:rsidR="000D3F38" w:rsidRPr="00DE698C" w:rsidRDefault="000D3F38" w:rsidP="007A37DB">
            <w:pPr>
              <w:jc w:val="center"/>
              <w:rPr>
                <w:rFonts w:cs="Times New Roman"/>
                <w:b/>
                <w:szCs w:val="24"/>
              </w:rPr>
            </w:pPr>
          </w:p>
        </w:tc>
        <w:tc>
          <w:tcPr>
            <w:tcW w:w="2410" w:type="dxa"/>
            <w:vMerge/>
            <w:tcBorders>
              <w:left w:val="single" w:sz="4" w:space="0" w:color="auto"/>
            </w:tcBorders>
            <w:vAlign w:val="center"/>
          </w:tcPr>
          <w:p w:rsidR="000D3F38" w:rsidRPr="00DE698C" w:rsidRDefault="000D3F38" w:rsidP="007A37DB">
            <w:pPr>
              <w:jc w:val="center"/>
              <w:rPr>
                <w:rFonts w:cs="Times New Roman"/>
                <w:b/>
                <w:szCs w:val="24"/>
              </w:rPr>
            </w:pPr>
          </w:p>
        </w:tc>
      </w:tr>
      <w:tr w:rsidR="000D3F38" w:rsidRPr="00DE698C" w:rsidTr="007A37DB">
        <w:tc>
          <w:tcPr>
            <w:tcW w:w="474" w:type="dxa"/>
            <w:vMerge/>
            <w:vAlign w:val="center"/>
          </w:tcPr>
          <w:p w:rsidR="000D3F38" w:rsidRPr="00DE698C" w:rsidRDefault="000D3F38" w:rsidP="007A37DB">
            <w:pPr>
              <w:jc w:val="center"/>
              <w:rPr>
                <w:rFonts w:cs="Times New Roman"/>
                <w:b/>
                <w:szCs w:val="24"/>
              </w:rPr>
            </w:pPr>
          </w:p>
        </w:tc>
        <w:tc>
          <w:tcPr>
            <w:tcW w:w="2187" w:type="dxa"/>
            <w:gridSpan w:val="3"/>
            <w:vMerge/>
            <w:vAlign w:val="center"/>
          </w:tcPr>
          <w:p w:rsidR="000D3F38" w:rsidRPr="00DE698C" w:rsidRDefault="000D3F38" w:rsidP="007A37DB">
            <w:pPr>
              <w:jc w:val="center"/>
              <w:rPr>
                <w:rFonts w:cs="Times New Roman"/>
                <w:szCs w:val="24"/>
              </w:rPr>
            </w:pPr>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№10</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7,00</w:t>
            </w:r>
          </w:p>
        </w:tc>
        <w:tc>
          <w:tcPr>
            <w:tcW w:w="1314" w:type="dxa"/>
            <w:vMerge/>
            <w:tcBorders>
              <w:left w:val="single" w:sz="4" w:space="0" w:color="auto"/>
              <w:right w:val="single" w:sz="4" w:space="0" w:color="auto"/>
            </w:tcBorders>
            <w:vAlign w:val="center"/>
          </w:tcPr>
          <w:p w:rsidR="000D3F38" w:rsidRPr="00DE698C" w:rsidRDefault="000D3F38" w:rsidP="007A37DB">
            <w:pPr>
              <w:jc w:val="center"/>
              <w:rPr>
                <w:rFonts w:cs="Times New Roman"/>
                <w:b/>
                <w:szCs w:val="24"/>
              </w:rPr>
            </w:pPr>
          </w:p>
        </w:tc>
        <w:tc>
          <w:tcPr>
            <w:tcW w:w="2410" w:type="dxa"/>
            <w:vMerge/>
            <w:tcBorders>
              <w:left w:val="single" w:sz="4" w:space="0" w:color="auto"/>
            </w:tcBorders>
            <w:vAlign w:val="center"/>
          </w:tcPr>
          <w:p w:rsidR="000D3F38" w:rsidRPr="00DE698C" w:rsidRDefault="000D3F38" w:rsidP="007A37DB">
            <w:pPr>
              <w:jc w:val="center"/>
              <w:rPr>
                <w:rFonts w:cs="Times New Roman"/>
                <w:b/>
                <w:szCs w:val="24"/>
              </w:rPr>
            </w:pPr>
          </w:p>
        </w:tc>
      </w:tr>
      <w:tr w:rsidR="000D3F38" w:rsidRPr="00DE698C" w:rsidTr="007A37DB">
        <w:tc>
          <w:tcPr>
            <w:tcW w:w="474" w:type="dxa"/>
            <w:vMerge/>
            <w:vAlign w:val="center"/>
          </w:tcPr>
          <w:p w:rsidR="000D3F38" w:rsidRPr="00DE698C" w:rsidRDefault="000D3F38" w:rsidP="007A37DB">
            <w:pPr>
              <w:jc w:val="center"/>
              <w:rPr>
                <w:rFonts w:cs="Times New Roman"/>
                <w:b/>
                <w:szCs w:val="24"/>
              </w:rPr>
            </w:pPr>
          </w:p>
        </w:tc>
        <w:tc>
          <w:tcPr>
            <w:tcW w:w="2187" w:type="dxa"/>
            <w:gridSpan w:val="3"/>
            <w:vMerge/>
            <w:vAlign w:val="center"/>
          </w:tcPr>
          <w:p w:rsidR="000D3F38" w:rsidRPr="00DE698C" w:rsidRDefault="000D3F38" w:rsidP="007A37DB">
            <w:pPr>
              <w:jc w:val="center"/>
              <w:rPr>
                <w:rFonts w:cs="Times New Roman"/>
                <w:szCs w:val="24"/>
              </w:rPr>
            </w:pPr>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№11</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26,00</w:t>
            </w:r>
          </w:p>
        </w:tc>
        <w:tc>
          <w:tcPr>
            <w:tcW w:w="1314" w:type="dxa"/>
            <w:vMerge/>
            <w:tcBorders>
              <w:left w:val="single" w:sz="4" w:space="0" w:color="auto"/>
              <w:right w:val="single" w:sz="4" w:space="0" w:color="auto"/>
            </w:tcBorders>
            <w:vAlign w:val="center"/>
          </w:tcPr>
          <w:p w:rsidR="000D3F38" w:rsidRPr="00DE698C" w:rsidRDefault="000D3F38" w:rsidP="007A37DB">
            <w:pPr>
              <w:jc w:val="center"/>
              <w:rPr>
                <w:rFonts w:cs="Times New Roman"/>
                <w:b/>
                <w:szCs w:val="24"/>
              </w:rPr>
            </w:pPr>
          </w:p>
        </w:tc>
        <w:tc>
          <w:tcPr>
            <w:tcW w:w="2410" w:type="dxa"/>
            <w:vMerge/>
            <w:tcBorders>
              <w:left w:val="single" w:sz="4" w:space="0" w:color="auto"/>
            </w:tcBorders>
            <w:vAlign w:val="center"/>
          </w:tcPr>
          <w:p w:rsidR="000D3F38" w:rsidRPr="00DE698C" w:rsidRDefault="000D3F38" w:rsidP="007A37DB">
            <w:pPr>
              <w:jc w:val="center"/>
              <w:rPr>
                <w:rFonts w:cs="Times New Roman"/>
                <w:b/>
                <w:szCs w:val="24"/>
              </w:rPr>
            </w:pPr>
          </w:p>
        </w:tc>
      </w:tr>
      <w:tr w:rsidR="000D3F38" w:rsidRPr="00DE698C" w:rsidTr="007A37DB">
        <w:tc>
          <w:tcPr>
            <w:tcW w:w="474" w:type="dxa"/>
            <w:vMerge/>
            <w:vAlign w:val="center"/>
          </w:tcPr>
          <w:p w:rsidR="000D3F38" w:rsidRPr="00DE698C" w:rsidRDefault="000D3F38" w:rsidP="007A37DB">
            <w:pPr>
              <w:jc w:val="center"/>
              <w:rPr>
                <w:rFonts w:cs="Times New Roman"/>
                <w:b/>
                <w:szCs w:val="24"/>
              </w:rPr>
            </w:pPr>
          </w:p>
        </w:tc>
        <w:tc>
          <w:tcPr>
            <w:tcW w:w="2187" w:type="dxa"/>
            <w:gridSpan w:val="3"/>
            <w:vMerge/>
            <w:vAlign w:val="center"/>
          </w:tcPr>
          <w:p w:rsidR="000D3F38" w:rsidRPr="00DE698C" w:rsidRDefault="000D3F38" w:rsidP="007A37DB">
            <w:pPr>
              <w:jc w:val="center"/>
              <w:rPr>
                <w:rFonts w:cs="Times New Roman"/>
                <w:szCs w:val="24"/>
              </w:rPr>
            </w:pPr>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№12</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26,00</w:t>
            </w:r>
          </w:p>
        </w:tc>
        <w:tc>
          <w:tcPr>
            <w:tcW w:w="1314" w:type="dxa"/>
            <w:vMerge/>
            <w:tcBorders>
              <w:left w:val="single" w:sz="4" w:space="0" w:color="auto"/>
              <w:right w:val="single" w:sz="4" w:space="0" w:color="auto"/>
            </w:tcBorders>
            <w:vAlign w:val="center"/>
          </w:tcPr>
          <w:p w:rsidR="000D3F38" w:rsidRPr="00DE698C" w:rsidRDefault="000D3F38" w:rsidP="007A37DB">
            <w:pPr>
              <w:jc w:val="center"/>
              <w:rPr>
                <w:rFonts w:cs="Times New Roman"/>
                <w:b/>
                <w:szCs w:val="24"/>
              </w:rPr>
            </w:pPr>
          </w:p>
        </w:tc>
        <w:tc>
          <w:tcPr>
            <w:tcW w:w="2410" w:type="dxa"/>
            <w:vMerge/>
            <w:tcBorders>
              <w:left w:val="single" w:sz="4" w:space="0" w:color="auto"/>
            </w:tcBorders>
            <w:vAlign w:val="center"/>
          </w:tcPr>
          <w:p w:rsidR="000D3F38" w:rsidRPr="00DE698C" w:rsidRDefault="000D3F38" w:rsidP="007A37DB">
            <w:pPr>
              <w:jc w:val="center"/>
              <w:rPr>
                <w:rFonts w:cs="Times New Roman"/>
                <w:b/>
                <w:szCs w:val="24"/>
              </w:rPr>
            </w:pPr>
          </w:p>
        </w:tc>
      </w:tr>
      <w:tr w:rsidR="000D3F38" w:rsidRPr="00DE698C" w:rsidTr="007A37DB">
        <w:tc>
          <w:tcPr>
            <w:tcW w:w="474" w:type="dxa"/>
            <w:vMerge/>
            <w:vAlign w:val="center"/>
          </w:tcPr>
          <w:p w:rsidR="000D3F38" w:rsidRPr="00DE698C" w:rsidRDefault="000D3F38" w:rsidP="007A37DB">
            <w:pPr>
              <w:jc w:val="center"/>
              <w:rPr>
                <w:rFonts w:cs="Times New Roman"/>
                <w:b/>
                <w:szCs w:val="24"/>
              </w:rPr>
            </w:pPr>
          </w:p>
        </w:tc>
        <w:tc>
          <w:tcPr>
            <w:tcW w:w="2187" w:type="dxa"/>
            <w:gridSpan w:val="3"/>
            <w:vMerge/>
            <w:vAlign w:val="center"/>
          </w:tcPr>
          <w:p w:rsidR="000D3F38" w:rsidRPr="00DE698C" w:rsidRDefault="000D3F38" w:rsidP="007A37DB">
            <w:pPr>
              <w:jc w:val="center"/>
              <w:rPr>
                <w:rFonts w:cs="Times New Roman"/>
                <w:szCs w:val="24"/>
              </w:rPr>
            </w:pPr>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№13</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10,00</w:t>
            </w:r>
          </w:p>
        </w:tc>
        <w:tc>
          <w:tcPr>
            <w:tcW w:w="1314" w:type="dxa"/>
            <w:vMerge/>
            <w:tcBorders>
              <w:left w:val="single" w:sz="4" w:space="0" w:color="auto"/>
              <w:right w:val="single" w:sz="4" w:space="0" w:color="auto"/>
            </w:tcBorders>
            <w:vAlign w:val="center"/>
          </w:tcPr>
          <w:p w:rsidR="000D3F38" w:rsidRPr="00DE698C" w:rsidRDefault="000D3F38" w:rsidP="007A37DB">
            <w:pPr>
              <w:jc w:val="center"/>
              <w:rPr>
                <w:rFonts w:cs="Times New Roman"/>
                <w:b/>
                <w:szCs w:val="24"/>
              </w:rPr>
            </w:pPr>
          </w:p>
        </w:tc>
        <w:tc>
          <w:tcPr>
            <w:tcW w:w="2410" w:type="dxa"/>
            <w:vMerge/>
            <w:tcBorders>
              <w:left w:val="single" w:sz="4" w:space="0" w:color="auto"/>
            </w:tcBorders>
            <w:vAlign w:val="center"/>
          </w:tcPr>
          <w:p w:rsidR="000D3F38" w:rsidRPr="00DE698C" w:rsidRDefault="000D3F38" w:rsidP="007A37DB">
            <w:pPr>
              <w:jc w:val="center"/>
              <w:rPr>
                <w:rFonts w:cs="Times New Roman"/>
                <w:b/>
                <w:szCs w:val="24"/>
              </w:rPr>
            </w:pPr>
          </w:p>
        </w:tc>
      </w:tr>
      <w:tr w:rsidR="000D3F38" w:rsidRPr="00DE698C" w:rsidTr="007A37DB">
        <w:tc>
          <w:tcPr>
            <w:tcW w:w="474" w:type="dxa"/>
            <w:vMerge/>
            <w:vAlign w:val="center"/>
          </w:tcPr>
          <w:p w:rsidR="000D3F38" w:rsidRPr="00DE698C" w:rsidRDefault="000D3F38" w:rsidP="007A37DB">
            <w:pPr>
              <w:jc w:val="center"/>
              <w:rPr>
                <w:rFonts w:cs="Times New Roman"/>
                <w:b/>
                <w:szCs w:val="24"/>
              </w:rPr>
            </w:pPr>
          </w:p>
        </w:tc>
        <w:tc>
          <w:tcPr>
            <w:tcW w:w="2187" w:type="dxa"/>
            <w:gridSpan w:val="3"/>
            <w:vMerge/>
            <w:vAlign w:val="center"/>
          </w:tcPr>
          <w:p w:rsidR="000D3F38" w:rsidRPr="00DE698C" w:rsidRDefault="000D3F38" w:rsidP="007A37DB">
            <w:pPr>
              <w:jc w:val="center"/>
              <w:rPr>
                <w:rFonts w:cs="Times New Roman"/>
                <w:szCs w:val="24"/>
              </w:rPr>
            </w:pPr>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№14</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4,00</w:t>
            </w:r>
          </w:p>
        </w:tc>
        <w:tc>
          <w:tcPr>
            <w:tcW w:w="1314" w:type="dxa"/>
            <w:vMerge/>
            <w:tcBorders>
              <w:left w:val="single" w:sz="4" w:space="0" w:color="auto"/>
              <w:right w:val="single" w:sz="4" w:space="0" w:color="auto"/>
            </w:tcBorders>
            <w:vAlign w:val="center"/>
          </w:tcPr>
          <w:p w:rsidR="000D3F38" w:rsidRPr="00DE698C" w:rsidRDefault="000D3F38" w:rsidP="007A37DB">
            <w:pPr>
              <w:jc w:val="center"/>
              <w:rPr>
                <w:rFonts w:cs="Times New Roman"/>
                <w:b/>
                <w:szCs w:val="24"/>
              </w:rPr>
            </w:pPr>
          </w:p>
        </w:tc>
        <w:tc>
          <w:tcPr>
            <w:tcW w:w="2410" w:type="dxa"/>
            <w:vMerge/>
            <w:tcBorders>
              <w:left w:val="single" w:sz="4" w:space="0" w:color="auto"/>
            </w:tcBorders>
            <w:vAlign w:val="center"/>
          </w:tcPr>
          <w:p w:rsidR="000D3F38" w:rsidRPr="00DE698C" w:rsidRDefault="000D3F38" w:rsidP="007A37DB">
            <w:pPr>
              <w:jc w:val="center"/>
              <w:rPr>
                <w:rFonts w:cs="Times New Roman"/>
                <w:b/>
                <w:szCs w:val="24"/>
              </w:rPr>
            </w:pPr>
          </w:p>
        </w:tc>
      </w:tr>
      <w:tr w:rsidR="000D3F38" w:rsidRPr="00DE698C" w:rsidTr="007A37DB">
        <w:trPr>
          <w:trHeight w:val="453"/>
        </w:trPr>
        <w:tc>
          <w:tcPr>
            <w:tcW w:w="474" w:type="dxa"/>
            <w:vMerge w:val="restart"/>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14</w:t>
            </w:r>
          </w:p>
        </w:tc>
        <w:tc>
          <w:tcPr>
            <w:tcW w:w="2187" w:type="dxa"/>
            <w:gridSpan w:val="3"/>
            <w:vMerge w:val="restart"/>
            <w:vAlign w:val="center"/>
          </w:tcPr>
          <w:p w:rsidR="000D3F38" w:rsidRPr="00DE698C" w:rsidRDefault="000D3F38" w:rsidP="007A37DB">
            <w:pPr>
              <w:jc w:val="center"/>
              <w:rPr>
                <w:rFonts w:cs="Times New Roman"/>
                <w:szCs w:val="24"/>
                <w:lang w:val="uk-UA"/>
              </w:rPr>
            </w:pPr>
            <w:proofErr w:type="spellStart"/>
            <w:r w:rsidRPr="00DE698C">
              <w:rPr>
                <w:rFonts w:cs="Times New Roman"/>
                <w:szCs w:val="24"/>
                <w:lang w:val="uk-UA"/>
              </w:rPr>
              <w:t>Вихрівка</w:t>
            </w:r>
            <w:proofErr w:type="spellEnd"/>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№1</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12,8</w:t>
            </w:r>
          </w:p>
        </w:tc>
        <w:tc>
          <w:tcPr>
            <w:tcW w:w="1314" w:type="dxa"/>
            <w:vMerge w:val="restart"/>
            <w:tcBorders>
              <w:left w:val="single" w:sz="4" w:space="0" w:color="auto"/>
              <w:right w:val="single" w:sz="4" w:space="0" w:color="auto"/>
            </w:tcBorders>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14,8</w:t>
            </w:r>
          </w:p>
        </w:tc>
        <w:tc>
          <w:tcPr>
            <w:tcW w:w="2410" w:type="dxa"/>
            <w:vMerge w:val="restart"/>
            <w:tcBorders>
              <w:left w:val="single" w:sz="4" w:space="0" w:color="auto"/>
            </w:tcBorders>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 xml:space="preserve">Рішення </w:t>
            </w:r>
          </w:p>
          <w:p w:rsidR="000D3F38" w:rsidRPr="00DE698C" w:rsidRDefault="000D3F38" w:rsidP="007A37DB">
            <w:pPr>
              <w:jc w:val="center"/>
              <w:rPr>
                <w:rFonts w:cs="Times New Roman"/>
                <w:b/>
                <w:szCs w:val="24"/>
                <w:lang w:val="uk-UA"/>
              </w:rPr>
            </w:pPr>
            <w:r w:rsidRPr="00DE698C">
              <w:rPr>
                <w:rFonts w:cs="Times New Roman"/>
                <w:b/>
                <w:szCs w:val="24"/>
                <w:lang w:val="uk-UA"/>
              </w:rPr>
              <w:t>№41-19/2017р.</w:t>
            </w:r>
          </w:p>
          <w:p w:rsidR="000D3F38" w:rsidRPr="00DE698C" w:rsidRDefault="000D3F38" w:rsidP="007A37DB">
            <w:pPr>
              <w:jc w:val="center"/>
              <w:rPr>
                <w:rFonts w:cs="Times New Roman"/>
                <w:b/>
                <w:szCs w:val="24"/>
                <w:lang w:val="uk-UA"/>
              </w:rPr>
            </w:pPr>
            <w:r w:rsidRPr="00DE698C">
              <w:rPr>
                <w:rFonts w:cs="Times New Roman"/>
                <w:b/>
                <w:szCs w:val="24"/>
                <w:lang w:val="uk-UA"/>
              </w:rPr>
              <w:t>від 28.02.2017р.</w:t>
            </w:r>
          </w:p>
        </w:tc>
      </w:tr>
      <w:tr w:rsidR="000D3F38" w:rsidRPr="00DE698C" w:rsidTr="007A37DB">
        <w:tc>
          <w:tcPr>
            <w:tcW w:w="474" w:type="dxa"/>
            <w:vMerge/>
            <w:vAlign w:val="center"/>
          </w:tcPr>
          <w:p w:rsidR="000D3F38" w:rsidRPr="00DE698C" w:rsidRDefault="000D3F38" w:rsidP="007A37DB">
            <w:pPr>
              <w:jc w:val="center"/>
              <w:rPr>
                <w:rFonts w:cs="Times New Roman"/>
                <w:b/>
                <w:szCs w:val="24"/>
              </w:rPr>
            </w:pPr>
          </w:p>
        </w:tc>
        <w:tc>
          <w:tcPr>
            <w:tcW w:w="2187" w:type="dxa"/>
            <w:gridSpan w:val="3"/>
            <w:vMerge/>
            <w:vAlign w:val="center"/>
          </w:tcPr>
          <w:p w:rsidR="000D3F38" w:rsidRPr="00DE698C" w:rsidRDefault="000D3F38" w:rsidP="007A37DB">
            <w:pPr>
              <w:jc w:val="center"/>
              <w:rPr>
                <w:rFonts w:cs="Times New Roman"/>
                <w:szCs w:val="24"/>
              </w:rPr>
            </w:pPr>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№2</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2,0</w:t>
            </w:r>
          </w:p>
        </w:tc>
        <w:tc>
          <w:tcPr>
            <w:tcW w:w="1314" w:type="dxa"/>
            <w:vMerge/>
            <w:tcBorders>
              <w:left w:val="single" w:sz="4" w:space="0" w:color="auto"/>
              <w:right w:val="single" w:sz="4" w:space="0" w:color="auto"/>
            </w:tcBorders>
            <w:vAlign w:val="center"/>
          </w:tcPr>
          <w:p w:rsidR="000D3F38" w:rsidRPr="00DE698C" w:rsidRDefault="000D3F38" w:rsidP="007A37DB">
            <w:pPr>
              <w:jc w:val="center"/>
              <w:rPr>
                <w:rFonts w:cs="Times New Roman"/>
                <w:b/>
                <w:szCs w:val="24"/>
              </w:rPr>
            </w:pPr>
          </w:p>
        </w:tc>
        <w:tc>
          <w:tcPr>
            <w:tcW w:w="2410" w:type="dxa"/>
            <w:vMerge/>
            <w:tcBorders>
              <w:left w:val="single" w:sz="4" w:space="0" w:color="auto"/>
            </w:tcBorders>
            <w:vAlign w:val="center"/>
          </w:tcPr>
          <w:p w:rsidR="000D3F38" w:rsidRPr="00DE698C" w:rsidRDefault="000D3F38" w:rsidP="007A37DB">
            <w:pPr>
              <w:jc w:val="center"/>
              <w:rPr>
                <w:rFonts w:cs="Times New Roman"/>
                <w:b/>
                <w:szCs w:val="24"/>
              </w:rPr>
            </w:pPr>
          </w:p>
        </w:tc>
      </w:tr>
      <w:tr w:rsidR="000D3F38" w:rsidRPr="00DE698C" w:rsidTr="007A37DB">
        <w:tc>
          <w:tcPr>
            <w:tcW w:w="474" w:type="dxa"/>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15</w:t>
            </w:r>
          </w:p>
        </w:tc>
        <w:tc>
          <w:tcPr>
            <w:tcW w:w="2187" w:type="dxa"/>
            <w:gridSpan w:val="3"/>
            <w:vAlign w:val="center"/>
          </w:tcPr>
          <w:p w:rsidR="000D3F38" w:rsidRPr="00DE698C" w:rsidRDefault="000D3F38" w:rsidP="007A37DB">
            <w:pPr>
              <w:jc w:val="center"/>
              <w:rPr>
                <w:rFonts w:cs="Times New Roman"/>
                <w:szCs w:val="24"/>
                <w:lang w:val="uk-UA"/>
              </w:rPr>
            </w:pPr>
            <w:r w:rsidRPr="00DE698C">
              <w:rPr>
                <w:rFonts w:cs="Times New Roman"/>
                <w:szCs w:val="24"/>
                <w:lang w:val="uk-UA"/>
              </w:rPr>
              <w:t>П.</w:t>
            </w:r>
            <w:proofErr w:type="spellStart"/>
            <w:r w:rsidRPr="00DE698C">
              <w:rPr>
                <w:rFonts w:cs="Times New Roman"/>
                <w:szCs w:val="24"/>
                <w:lang w:val="uk-UA"/>
              </w:rPr>
              <w:t>Мукарів</w:t>
            </w:r>
            <w:proofErr w:type="spellEnd"/>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№1</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0,5</w:t>
            </w:r>
          </w:p>
        </w:tc>
        <w:tc>
          <w:tcPr>
            <w:tcW w:w="1314" w:type="dxa"/>
            <w:tcBorders>
              <w:left w:val="single" w:sz="4" w:space="0" w:color="auto"/>
              <w:right w:val="single" w:sz="4" w:space="0" w:color="auto"/>
            </w:tcBorders>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0,5</w:t>
            </w:r>
          </w:p>
        </w:tc>
        <w:tc>
          <w:tcPr>
            <w:tcW w:w="2410" w:type="dxa"/>
            <w:tcBorders>
              <w:left w:val="single" w:sz="4" w:space="0" w:color="auto"/>
            </w:tcBorders>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 xml:space="preserve">Рішення </w:t>
            </w:r>
          </w:p>
          <w:p w:rsidR="000D3F38" w:rsidRPr="00DE698C" w:rsidRDefault="000D3F38" w:rsidP="007A37DB">
            <w:pPr>
              <w:jc w:val="center"/>
              <w:rPr>
                <w:rFonts w:cs="Times New Roman"/>
                <w:b/>
                <w:szCs w:val="24"/>
                <w:lang w:val="uk-UA"/>
              </w:rPr>
            </w:pPr>
            <w:r w:rsidRPr="00DE698C">
              <w:rPr>
                <w:rFonts w:cs="Times New Roman"/>
                <w:b/>
                <w:szCs w:val="24"/>
                <w:lang w:val="uk-UA"/>
              </w:rPr>
              <w:t>№41-19/2017р.</w:t>
            </w:r>
          </w:p>
          <w:p w:rsidR="000D3F38" w:rsidRPr="00DE698C" w:rsidRDefault="000D3F38" w:rsidP="007A37DB">
            <w:pPr>
              <w:jc w:val="center"/>
              <w:rPr>
                <w:rFonts w:cs="Times New Roman"/>
                <w:b/>
                <w:szCs w:val="24"/>
                <w:lang w:val="uk-UA"/>
              </w:rPr>
            </w:pPr>
            <w:r w:rsidRPr="00DE698C">
              <w:rPr>
                <w:rFonts w:cs="Times New Roman"/>
                <w:b/>
                <w:szCs w:val="24"/>
                <w:lang w:val="uk-UA"/>
              </w:rPr>
              <w:t>від 28.02.2017р.</w:t>
            </w:r>
          </w:p>
        </w:tc>
      </w:tr>
      <w:tr w:rsidR="000D3F38" w:rsidRPr="00DE698C" w:rsidTr="007A37DB">
        <w:tc>
          <w:tcPr>
            <w:tcW w:w="474" w:type="dxa"/>
            <w:vMerge w:val="restart"/>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16</w:t>
            </w:r>
          </w:p>
        </w:tc>
        <w:tc>
          <w:tcPr>
            <w:tcW w:w="2187" w:type="dxa"/>
            <w:gridSpan w:val="3"/>
            <w:vMerge w:val="restart"/>
            <w:vAlign w:val="center"/>
          </w:tcPr>
          <w:p w:rsidR="000D3F38" w:rsidRPr="00DE698C" w:rsidRDefault="000D3F38" w:rsidP="007A37DB">
            <w:pPr>
              <w:jc w:val="center"/>
              <w:rPr>
                <w:rFonts w:cs="Times New Roman"/>
                <w:szCs w:val="24"/>
                <w:lang w:val="uk-UA"/>
              </w:rPr>
            </w:pPr>
            <w:proofErr w:type="spellStart"/>
            <w:r w:rsidRPr="00DE698C">
              <w:rPr>
                <w:rFonts w:cs="Times New Roman"/>
                <w:szCs w:val="24"/>
                <w:lang w:val="uk-UA"/>
              </w:rPr>
              <w:t>Залісці</w:t>
            </w:r>
            <w:proofErr w:type="spellEnd"/>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№1</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25,0</w:t>
            </w:r>
          </w:p>
        </w:tc>
        <w:tc>
          <w:tcPr>
            <w:tcW w:w="1314" w:type="dxa"/>
            <w:vMerge w:val="restart"/>
            <w:tcBorders>
              <w:left w:val="single" w:sz="4" w:space="0" w:color="auto"/>
              <w:right w:val="single" w:sz="4" w:space="0" w:color="auto"/>
            </w:tcBorders>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52,0</w:t>
            </w:r>
          </w:p>
        </w:tc>
        <w:tc>
          <w:tcPr>
            <w:tcW w:w="2410" w:type="dxa"/>
            <w:vMerge w:val="restart"/>
            <w:tcBorders>
              <w:left w:val="single" w:sz="4" w:space="0" w:color="auto"/>
            </w:tcBorders>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 xml:space="preserve">Рішення </w:t>
            </w:r>
          </w:p>
          <w:p w:rsidR="000D3F38" w:rsidRPr="00DE698C" w:rsidRDefault="000D3F38" w:rsidP="007A37DB">
            <w:pPr>
              <w:jc w:val="center"/>
              <w:rPr>
                <w:rFonts w:cs="Times New Roman"/>
                <w:b/>
                <w:szCs w:val="24"/>
                <w:lang w:val="uk-UA"/>
              </w:rPr>
            </w:pPr>
            <w:r w:rsidRPr="00DE698C">
              <w:rPr>
                <w:rFonts w:cs="Times New Roman"/>
                <w:b/>
                <w:szCs w:val="24"/>
                <w:lang w:val="uk-UA"/>
              </w:rPr>
              <w:t>№43-19/2017р.</w:t>
            </w:r>
          </w:p>
          <w:p w:rsidR="000D3F38" w:rsidRPr="00DE698C" w:rsidRDefault="000D3F38" w:rsidP="007A37DB">
            <w:pPr>
              <w:jc w:val="center"/>
              <w:rPr>
                <w:rFonts w:cs="Times New Roman"/>
                <w:b/>
                <w:szCs w:val="24"/>
                <w:lang w:val="uk-UA"/>
              </w:rPr>
            </w:pPr>
            <w:r w:rsidRPr="00DE698C">
              <w:rPr>
                <w:rFonts w:cs="Times New Roman"/>
                <w:b/>
                <w:szCs w:val="24"/>
                <w:lang w:val="uk-UA"/>
              </w:rPr>
              <w:t>від 28.02.2017р.</w:t>
            </w:r>
          </w:p>
        </w:tc>
      </w:tr>
      <w:tr w:rsidR="000D3F38" w:rsidRPr="00DE698C" w:rsidTr="007A37DB">
        <w:tc>
          <w:tcPr>
            <w:tcW w:w="474" w:type="dxa"/>
            <w:vMerge/>
            <w:vAlign w:val="center"/>
          </w:tcPr>
          <w:p w:rsidR="000D3F38" w:rsidRPr="00DE698C" w:rsidRDefault="000D3F38" w:rsidP="007A37DB">
            <w:pPr>
              <w:jc w:val="center"/>
              <w:rPr>
                <w:rFonts w:cs="Times New Roman"/>
                <w:b/>
                <w:szCs w:val="24"/>
              </w:rPr>
            </w:pPr>
          </w:p>
        </w:tc>
        <w:tc>
          <w:tcPr>
            <w:tcW w:w="2187" w:type="dxa"/>
            <w:gridSpan w:val="3"/>
            <w:vMerge/>
            <w:vAlign w:val="center"/>
          </w:tcPr>
          <w:p w:rsidR="000D3F38" w:rsidRPr="00DE698C" w:rsidRDefault="000D3F38" w:rsidP="007A37DB">
            <w:pPr>
              <w:jc w:val="center"/>
              <w:rPr>
                <w:rFonts w:cs="Times New Roman"/>
                <w:szCs w:val="24"/>
              </w:rPr>
            </w:pPr>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№2</w:t>
            </w:r>
          </w:p>
        </w:tc>
        <w:tc>
          <w:tcPr>
            <w:tcW w:w="1928" w:type="dxa"/>
            <w:tcBorders>
              <w:top w:val="single" w:sz="4" w:space="0" w:color="auto"/>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17,0</w:t>
            </w:r>
          </w:p>
        </w:tc>
        <w:tc>
          <w:tcPr>
            <w:tcW w:w="1314" w:type="dxa"/>
            <w:vMerge/>
            <w:tcBorders>
              <w:left w:val="single" w:sz="4" w:space="0" w:color="auto"/>
              <w:right w:val="single" w:sz="4" w:space="0" w:color="auto"/>
            </w:tcBorders>
            <w:vAlign w:val="center"/>
          </w:tcPr>
          <w:p w:rsidR="000D3F38" w:rsidRPr="00DE698C" w:rsidRDefault="000D3F38" w:rsidP="007A37DB">
            <w:pPr>
              <w:jc w:val="center"/>
              <w:rPr>
                <w:rFonts w:cs="Times New Roman"/>
                <w:b/>
                <w:szCs w:val="24"/>
              </w:rPr>
            </w:pPr>
          </w:p>
        </w:tc>
        <w:tc>
          <w:tcPr>
            <w:tcW w:w="2410" w:type="dxa"/>
            <w:vMerge/>
            <w:tcBorders>
              <w:left w:val="single" w:sz="4" w:space="0" w:color="auto"/>
            </w:tcBorders>
            <w:vAlign w:val="center"/>
          </w:tcPr>
          <w:p w:rsidR="000D3F38" w:rsidRPr="00DE698C" w:rsidRDefault="000D3F38" w:rsidP="007A37DB">
            <w:pPr>
              <w:jc w:val="center"/>
              <w:rPr>
                <w:rFonts w:cs="Times New Roman"/>
                <w:b/>
                <w:szCs w:val="24"/>
              </w:rPr>
            </w:pPr>
          </w:p>
        </w:tc>
      </w:tr>
      <w:tr w:rsidR="000D3F38" w:rsidRPr="00DE698C" w:rsidTr="007A37DB">
        <w:tc>
          <w:tcPr>
            <w:tcW w:w="474" w:type="dxa"/>
            <w:vMerge/>
            <w:vAlign w:val="center"/>
          </w:tcPr>
          <w:p w:rsidR="000D3F38" w:rsidRPr="00DE698C" w:rsidRDefault="000D3F38" w:rsidP="007A37DB">
            <w:pPr>
              <w:jc w:val="center"/>
              <w:rPr>
                <w:rFonts w:cs="Times New Roman"/>
                <w:b/>
                <w:szCs w:val="24"/>
              </w:rPr>
            </w:pPr>
          </w:p>
        </w:tc>
        <w:tc>
          <w:tcPr>
            <w:tcW w:w="2187" w:type="dxa"/>
            <w:gridSpan w:val="3"/>
            <w:vMerge/>
            <w:vAlign w:val="center"/>
          </w:tcPr>
          <w:p w:rsidR="000D3F38" w:rsidRPr="00DE698C" w:rsidRDefault="000D3F38" w:rsidP="007A37DB">
            <w:pPr>
              <w:jc w:val="center"/>
              <w:rPr>
                <w:rFonts w:cs="Times New Roman"/>
                <w:szCs w:val="24"/>
              </w:rPr>
            </w:pPr>
          </w:p>
        </w:tc>
        <w:tc>
          <w:tcPr>
            <w:tcW w:w="1293" w:type="dxa"/>
            <w:vAlign w:val="center"/>
          </w:tcPr>
          <w:p w:rsidR="000D3F38" w:rsidRPr="00DE698C" w:rsidRDefault="000D3F38" w:rsidP="007A37DB">
            <w:pPr>
              <w:jc w:val="center"/>
              <w:rPr>
                <w:rFonts w:cs="Times New Roman"/>
                <w:szCs w:val="24"/>
                <w:lang w:val="uk-UA"/>
              </w:rPr>
            </w:pPr>
            <w:r w:rsidRPr="00DE698C">
              <w:rPr>
                <w:rFonts w:cs="Times New Roman"/>
                <w:szCs w:val="24"/>
                <w:lang w:val="uk-UA"/>
              </w:rPr>
              <w:t>№3</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10,0</w:t>
            </w:r>
          </w:p>
        </w:tc>
        <w:tc>
          <w:tcPr>
            <w:tcW w:w="1314" w:type="dxa"/>
            <w:vMerge/>
            <w:tcBorders>
              <w:left w:val="single" w:sz="4" w:space="0" w:color="auto"/>
              <w:right w:val="single" w:sz="4" w:space="0" w:color="auto"/>
            </w:tcBorders>
            <w:vAlign w:val="center"/>
          </w:tcPr>
          <w:p w:rsidR="000D3F38" w:rsidRPr="00DE698C" w:rsidRDefault="000D3F38" w:rsidP="007A37DB">
            <w:pPr>
              <w:jc w:val="center"/>
              <w:rPr>
                <w:rFonts w:cs="Times New Roman"/>
                <w:b/>
                <w:szCs w:val="24"/>
              </w:rPr>
            </w:pPr>
          </w:p>
        </w:tc>
        <w:tc>
          <w:tcPr>
            <w:tcW w:w="2410" w:type="dxa"/>
            <w:vMerge/>
            <w:tcBorders>
              <w:left w:val="single" w:sz="4" w:space="0" w:color="auto"/>
            </w:tcBorders>
            <w:vAlign w:val="center"/>
          </w:tcPr>
          <w:p w:rsidR="000D3F38" w:rsidRPr="00DE698C" w:rsidRDefault="000D3F38" w:rsidP="007A37DB">
            <w:pPr>
              <w:jc w:val="center"/>
              <w:rPr>
                <w:rFonts w:cs="Times New Roman"/>
                <w:b/>
                <w:szCs w:val="24"/>
              </w:rPr>
            </w:pPr>
          </w:p>
        </w:tc>
      </w:tr>
      <w:tr w:rsidR="000D3F38" w:rsidRPr="00DE698C" w:rsidTr="007A37DB">
        <w:tc>
          <w:tcPr>
            <w:tcW w:w="474" w:type="dxa"/>
            <w:vMerge w:val="restart"/>
            <w:tcBorders>
              <w:right w:val="single" w:sz="4" w:space="0" w:color="auto"/>
            </w:tcBorders>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17</w:t>
            </w:r>
          </w:p>
        </w:tc>
        <w:tc>
          <w:tcPr>
            <w:tcW w:w="2187" w:type="dxa"/>
            <w:gridSpan w:val="3"/>
            <w:vMerge w:val="restart"/>
            <w:tcBorders>
              <w:left w:val="single" w:sz="4" w:space="0" w:color="auto"/>
              <w:right w:val="single" w:sz="4" w:space="0" w:color="auto"/>
            </w:tcBorders>
            <w:vAlign w:val="center"/>
          </w:tcPr>
          <w:p w:rsidR="000D3F38" w:rsidRPr="00DE698C" w:rsidRDefault="000D3F38" w:rsidP="007A37DB">
            <w:pPr>
              <w:jc w:val="center"/>
              <w:rPr>
                <w:rFonts w:cs="Times New Roman"/>
                <w:szCs w:val="24"/>
                <w:lang w:val="uk-UA"/>
              </w:rPr>
            </w:pPr>
            <w:proofErr w:type="spellStart"/>
            <w:r w:rsidRPr="00DE698C">
              <w:rPr>
                <w:rFonts w:cs="Times New Roman"/>
                <w:szCs w:val="24"/>
                <w:lang w:val="uk-UA"/>
              </w:rPr>
              <w:t>Дем</w:t>
            </w:r>
            <w:proofErr w:type="spellEnd"/>
            <w:r w:rsidRPr="00DE698C">
              <w:rPr>
                <w:rFonts w:cs="Times New Roman"/>
                <w:szCs w:val="24"/>
                <w:lang w:val="en-US"/>
              </w:rPr>
              <w:t>’</w:t>
            </w:r>
            <w:proofErr w:type="spellStart"/>
            <w:r w:rsidRPr="00DE698C">
              <w:rPr>
                <w:rFonts w:cs="Times New Roman"/>
                <w:szCs w:val="24"/>
                <w:lang w:val="uk-UA"/>
              </w:rPr>
              <w:t>янківці</w:t>
            </w:r>
            <w:proofErr w:type="spellEnd"/>
          </w:p>
        </w:tc>
        <w:tc>
          <w:tcPr>
            <w:tcW w:w="1293" w:type="dxa"/>
            <w:tcBorders>
              <w:lef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№1</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27,0</w:t>
            </w:r>
          </w:p>
        </w:tc>
        <w:tc>
          <w:tcPr>
            <w:tcW w:w="1314" w:type="dxa"/>
            <w:vMerge w:val="restart"/>
            <w:tcBorders>
              <w:left w:val="single" w:sz="4" w:space="0" w:color="auto"/>
              <w:right w:val="single" w:sz="4" w:space="0" w:color="auto"/>
            </w:tcBorders>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42,0</w:t>
            </w:r>
          </w:p>
        </w:tc>
        <w:tc>
          <w:tcPr>
            <w:tcW w:w="2410" w:type="dxa"/>
            <w:vMerge w:val="restart"/>
            <w:tcBorders>
              <w:left w:val="single" w:sz="4" w:space="0" w:color="auto"/>
            </w:tcBorders>
            <w:vAlign w:val="center"/>
          </w:tcPr>
          <w:p w:rsidR="000D3F38" w:rsidRPr="00DE698C" w:rsidRDefault="000D3F38" w:rsidP="007A37DB">
            <w:pPr>
              <w:jc w:val="center"/>
              <w:rPr>
                <w:rFonts w:cs="Times New Roman"/>
                <w:b/>
                <w:szCs w:val="24"/>
                <w:lang w:val="uk-UA"/>
              </w:rPr>
            </w:pPr>
            <w:r w:rsidRPr="00DE698C">
              <w:rPr>
                <w:rFonts w:cs="Times New Roman"/>
                <w:b/>
                <w:szCs w:val="24"/>
                <w:lang w:val="uk-UA"/>
              </w:rPr>
              <w:t xml:space="preserve">Рішення </w:t>
            </w:r>
          </w:p>
          <w:p w:rsidR="000D3F38" w:rsidRPr="00DE698C" w:rsidRDefault="000D3F38" w:rsidP="007A37DB">
            <w:pPr>
              <w:jc w:val="center"/>
              <w:rPr>
                <w:rFonts w:cs="Times New Roman"/>
                <w:b/>
                <w:szCs w:val="24"/>
                <w:lang w:val="uk-UA"/>
              </w:rPr>
            </w:pPr>
            <w:r w:rsidRPr="00DE698C">
              <w:rPr>
                <w:rFonts w:cs="Times New Roman"/>
                <w:b/>
                <w:szCs w:val="24"/>
                <w:lang w:val="uk-UA"/>
              </w:rPr>
              <w:t>№42-19/2017р.</w:t>
            </w:r>
          </w:p>
          <w:p w:rsidR="000D3F38" w:rsidRPr="00DE698C" w:rsidRDefault="000D3F38" w:rsidP="007A37DB">
            <w:pPr>
              <w:jc w:val="center"/>
              <w:rPr>
                <w:rFonts w:cs="Times New Roman"/>
                <w:b/>
                <w:szCs w:val="24"/>
                <w:lang w:val="uk-UA"/>
              </w:rPr>
            </w:pPr>
            <w:r w:rsidRPr="00DE698C">
              <w:rPr>
                <w:rFonts w:cs="Times New Roman"/>
                <w:b/>
                <w:szCs w:val="24"/>
                <w:lang w:val="uk-UA"/>
              </w:rPr>
              <w:t>від 28.02.2017р.</w:t>
            </w:r>
          </w:p>
        </w:tc>
      </w:tr>
      <w:tr w:rsidR="000D3F38" w:rsidRPr="00DE698C" w:rsidTr="007A37DB">
        <w:tc>
          <w:tcPr>
            <w:tcW w:w="474" w:type="dxa"/>
            <w:vMerge/>
            <w:tcBorders>
              <w:right w:val="single" w:sz="4" w:space="0" w:color="auto"/>
            </w:tcBorders>
          </w:tcPr>
          <w:p w:rsidR="000D3F38" w:rsidRPr="00DE698C" w:rsidRDefault="000D3F38" w:rsidP="007A37DB">
            <w:pPr>
              <w:rPr>
                <w:rFonts w:cs="Times New Roman"/>
                <w:b/>
                <w:szCs w:val="24"/>
              </w:rPr>
            </w:pPr>
          </w:p>
        </w:tc>
        <w:tc>
          <w:tcPr>
            <w:tcW w:w="2187" w:type="dxa"/>
            <w:gridSpan w:val="3"/>
            <w:vMerge/>
            <w:tcBorders>
              <w:left w:val="single" w:sz="4" w:space="0" w:color="auto"/>
              <w:right w:val="single" w:sz="4" w:space="0" w:color="auto"/>
            </w:tcBorders>
          </w:tcPr>
          <w:p w:rsidR="000D3F38" w:rsidRPr="00DE698C" w:rsidRDefault="000D3F38" w:rsidP="007A37DB">
            <w:pPr>
              <w:rPr>
                <w:rFonts w:cs="Times New Roman"/>
                <w:szCs w:val="24"/>
              </w:rPr>
            </w:pPr>
          </w:p>
        </w:tc>
        <w:tc>
          <w:tcPr>
            <w:tcW w:w="1293" w:type="dxa"/>
            <w:tcBorders>
              <w:lef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№2</w:t>
            </w:r>
          </w:p>
        </w:tc>
        <w:tc>
          <w:tcPr>
            <w:tcW w:w="1928" w:type="dxa"/>
            <w:tcBorders>
              <w:right w:val="single" w:sz="4" w:space="0" w:color="auto"/>
            </w:tcBorders>
            <w:vAlign w:val="center"/>
          </w:tcPr>
          <w:p w:rsidR="000D3F38" w:rsidRPr="00DE698C" w:rsidRDefault="000D3F38" w:rsidP="007A37DB">
            <w:pPr>
              <w:jc w:val="center"/>
              <w:rPr>
                <w:rFonts w:cs="Times New Roman"/>
                <w:szCs w:val="24"/>
                <w:lang w:val="uk-UA"/>
              </w:rPr>
            </w:pPr>
            <w:r w:rsidRPr="00DE698C">
              <w:rPr>
                <w:rFonts w:cs="Times New Roman"/>
                <w:szCs w:val="24"/>
                <w:lang w:val="uk-UA"/>
              </w:rPr>
              <w:t>15,0</w:t>
            </w:r>
          </w:p>
        </w:tc>
        <w:tc>
          <w:tcPr>
            <w:tcW w:w="1314" w:type="dxa"/>
            <w:vMerge/>
            <w:tcBorders>
              <w:left w:val="single" w:sz="4" w:space="0" w:color="auto"/>
              <w:right w:val="single" w:sz="4" w:space="0" w:color="auto"/>
            </w:tcBorders>
          </w:tcPr>
          <w:p w:rsidR="000D3F38" w:rsidRPr="00DE698C" w:rsidRDefault="000D3F38" w:rsidP="007A37DB">
            <w:pPr>
              <w:rPr>
                <w:rFonts w:cs="Times New Roman"/>
                <w:szCs w:val="24"/>
              </w:rPr>
            </w:pPr>
          </w:p>
        </w:tc>
        <w:tc>
          <w:tcPr>
            <w:tcW w:w="2410" w:type="dxa"/>
            <w:vMerge/>
            <w:tcBorders>
              <w:left w:val="single" w:sz="4" w:space="0" w:color="auto"/>
            </w:tcBorders>
          </w:tcPr>
          <w:p w:rsidR="000D3F38" w:rsidRPr="00DE698C" w:rsidRDefault="000D3F38" w:rsidP="007A37DB">
            <w:pPr>
              <w:rPr>
                <w:rFonts w:cs="Times New Roman"/>
                <w:szCs w:val="24"/>
              </w:rPr>
            </w:pPr>
          </w:p>
        </w:tc>
      </w:tr>
      <w:tr w:rsidR="000D3F38" w:rsidRPr="00DE698C" w:rsidTr="007A37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0"/>
        </w:trPr>
        <w:tc>
          <w:tcPr>
            <w:tcW w:w="486" w:type="dxa"/>
            <w:gridSpan w:val="2"/>
            <w:vMerge w:val="restart"/>
            <w:vAlign w:val="center"/>
          </w:tcPr>
          <w:p w:rsidR="000D3F38" w:rsidRPr="00DE698C" w:rsidRDefault="000D3F38" w:rsidP="007A37DB">
            <w:pPr>
              <w:tabs>
                <w:tab w:val="left" w:pos="9510"/>
              </w:tabs>
              <w:jc w:val="center"/>
              <w:rPr>
                <w:rFonts w:cs="Times New Roman"/>
                <w:b/>
                <w:szCs w:val="24"/>
                <w:lang w:val="uk-UA"/>
              </w:rPr>
            </w:pPr>
            <w:r w:rsidRPr="00DE698C">
              <w:rPr>
                <w:rFonts w:cs="Times New Roman"/>
                <w:b/>
                <w:szCs w:val="24"/>
                <w:lang w:val="uk-UA"/>
              </w:rPr>
              <w:t>18</w:t>
            </w:r>
          </w:p>
        </w:tc>
        <w:tc>
          <w:tcPr>
            <w:tcW w:w="2169" w:type="dxa"/>
            <w:vMerge w:val="restart"/>
            <w:vAlign w:val="center"/>
          </w:tcPr>
          <w:p w:rsidR="000D3F38" w:rsidRPr="00DE698C" w:rsidRDefault="000D3F38" w:rsidP="007A37DB">
            <w:pPr>
              <w:tabs>
                <w:tab w:val="left" w:pos="9510"/>
              </w:tabs>
              <w:jc w:val="center"/>
              <w:rPr>
                <w:rFonts w:cs="Times New Roman"/>
                <w:szCs w:val="24"/>
                <w:lang w:val="uk-UA"/>
              </w:rPr>
            </w:pPr>
            <w:proofErr w:type="spellStart"/>
            <w:r w:rsidRPr="00DE698C">
              <w:rPr>
                <w:rFonts w:cs="Times New Roman"/>
                <w:szCs w:val="24"/>
                <w:lang w:val="uk-UA"/>
              </w:rPr>
              <w:t>Рахнівка</w:t>
            </w:r>
            <w:proofErr w:type="spellEnd"/>
          </w:p>
        </w:tc>
        <w:tc>
          <w:tcPr>
            <w:tcW w:w="1299" w:type="dxa"/>
            <w:gridSpan w:val="2"/>
            <w:vAlign w:val="center"/>
          </w:tcPr>
          <w:p w:rsidR="000D3F38" w:rsidRPr="00DE698C" w:rsidRDefault="000D3F38" w:rsidP="007A37DB">
            <w:pPr>
              <w:tabs>
                <w:tab w:val="left" w:pos="9510"/>
              </w:tabs>
              <w:jc w:val="center"/>
              <w:rPr>
                <w:rFonts w:cs="Times New Roman"/>
                <w:szCs w:val="24"/>
                <w:lang w:val="uk-UA"/>
              </w:rPr>
            </w:pPr>
            <w:r w:rsidRPr="00DE698C">
              <w:rPr>
                <w:rFonts w:cs="Times New Roman"/>
                <w:szCs w:val="24"/>
                <w:lang w:val="uk-UA"/>
              </w:rPr>
              <w:t>№1</w:t>
            </w:r>
          </w:p>
        </w:tc>
        <w:tc>
          <w:tcPr>
            <w:tcW w:w="1928" w:type="dxa"/>
            <w:vAlign w:val="center"/>
          </w:tcPr>
          <w:p w:rsidR="000D3F38" w:rsidRPr="00DE698C" w:rsidRDefault="000D3F38" w:rsidP="007A37DB">
            <w:pPr>
              <w:tabs>
                <w:tab w:val="left" w:pos="9510"/>
              </w:tabs>
              <w:jc w:val="center"/>
              <w:rPr>
                <w:rFonts w:cs="Times New Roman"/>
                <w:szCs w:val="24"/>
                <w:lang w:val="uk-UA"/>
              </w:rPr>
            </w:pPr>
            <w:r w:rsidRPr="00DE698C">
              <w:rPr>
                <w:rFonts w:cs="Times New Roman"/>
                <w:szCs w:val="24"/>
                <w:lang w:val="uk-UA"/>
              </w:rPr>
              <w:t>3,60</w:t>
            </w:r>
          </w:p>
        </w:tc>
        <w:tc>
          <w:tcPr>
            <w:tcW w:w="1314" w:type="dxa"/>
            <w:vMerge w:val="restart"/>
            <w:vAlign w:val="center"/>
          </w:tcPr>
          <w:p w:rsidR="000D3F38" w:rsidRPr="00DE698C" w:rsidRDefault="000D3F38" w:rsidP="007A37DB">
            <w:pPr>
              <w:tabs>
                <w:tab w:val="left" w:pos="9510"/>
              </w:tabs>
              <w:jc w:val="center"/>
              <w:rPr>
                <w:rFonts w:cs="Times New Roman"/>
                <w:b/>
                <w:szCs w:val="24"/>
                <w:lang w:val="uk-UA"/>
              </w:rPr>
            </w:pPr>
            <w:r w:rsidRPr="00DE698C">
              <w:rPr>
                <w:rFonts w:cs="Times New Roman"/>
                <w:b/>
                <w:szCs w:val="24"/>
                <w:lang w:val="uk-UA"/>
              </w:rPr>
              <w:t>53,1</w:t>
            </w:r>
          </w:p>
        </w:tc>
        <w:tc>
          <w:tcPr>
            <w:tcW w:w="2410" w:type="dxa"/>
            <w:vMerge w:val="restart"/>
            <w:vAlign w:val="center"/>
          </w:tcPr>
          <w:p w:rsidR="000D3F38" w:rsidRPr="00DE698C" w:rsidRDefault="000D3F38" w:rsidP="007A37DB">
            <w:pPr>
              <w:tabs>
                <w:tab w:val="left" w:pos="9510"/>
              </w:tabs>
              <w:jc w:val="center"/>
              <w:rPr>
                <w:rFonts w:cs="Times New Roman"/>
                <w:b/>
                <w:szCs w:val="24"/>
                <w:lang w:val="uk-UA"/>
              </w:rPr>
            </w:pPr>
            <w:r w:rsidRPr="00DE698C">
              <w:rPr>
                <w:rFonts w:cs="Times New Roman"/>
                <w:b/>
                <w:szCs w:val="24"/>
                <w:lang w:val="uk-UA"/>
              </w:rPr>
              <w:t>Подано клопотання</w:t>
            </w:r>
          </w:p>
        </w:tc>
      </w:tr>
      <w:tr w:rsidR="000D3F38" w:rsidRPr="00DE698C" w:rsidTr="007A37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0"/>
        </w:trPr>
        <w:tc>
          <w:tcPr>
            <w:tcW w:w="486" w:type="dxa"/>
            <w:gridSpan w:val="2"/>
            <w:vMerge/>
          </w:tcPr>
          <w:p w:rsidR="000D3F38" w:rsidRPr="00DE698C" w:rsidRDefault="000D3F38" w:rsidP="007A37DB">
            <w:pPr>
              <w:tabs>
                <w:tab w:val="left" w:pos="9510"/>
              </w:tabs>
              <w:rPr>
                <w:rFonts w:cs="Times New Roman"/>
                <w:szCs w:val="24"/>
                <w:lang w:val="uk-UA"/>
              </w:rPr>
            </w:pPr>
          </w:p>
        </w:tc>
        <w:tc>
          <w:tcPr>
            <w:tcW w:w="2169" w:type="dxa"/>
            <w:vMerge/>
          </w:tcPr>
          <w:p w:rsidR="000D3F38" w:rsidRPr="00DE698C" w:rsidRDefault="000D3F38" w:rsidP="007A37DB">
            <w:pPr>
              <w:tabs>
                <w:tab w:val="left" w:pos="9510"/>
              </w:tabs>
              <w:rPr>
                <w:rFonts w:cs="Times New Roman"/>
                <w:szCs w:val="24"/>
                <w:lang w:val="uk-UA"/>
              </w:rPr>
            </w:pPr>
          </w:p>
        </w:tc>
        <w:tc>
          <w:tcPr>
            <w:tcW w:w="1299" w:type="dxa"/>
            <w:gridSpan w:val="2"/>
            <w:vAlign w:val="center"/>
          </w:tcPr>
          <w:p w:rsidR="000D3F38" w:rsidRPr="00DE698C" w:rsidRDefault="000D3F38" w:rsidP="007A37DB">
            <w:pPr>
              <w:tabs>
                <w:tab w:val="left" w:pos="9510"/>
              </w:tabs>
              <w:jc w:val="center"/>
              <w:rPr>
                <w:rFonts w:cs="Times New Roman"/>
                <w:szCs w:val="24"/>
                <w:lang w:val="uk-UA"/>
              </w:rPr>
            </w:pPr>
            <w:r w:rsidRPr="00DE698C">
              <w:rPr>
                <w:rFonts w:cs="Times New Roman"/>
                <w:szCs w:val="24"/>
                <w:lang w:val="uk-UA"/>
              </w:rPr>
              <w:t>№2</w:t>
            </w:r>
          </w:p>
        </w:tc>
        <w:tc>
          <w:tcPr>
            <w:tcW w:w="1928" w:type="dxa"/>
            <w:vAlign w:val="center"/>
          </w:tcPr>
          <w:p w:rsidR="000D3F38" w:rsidRPr="00DE698C" w:rsidRDefault="000D3F38" w:rsidP="007A37DB">
            <w:pPr>
              <w:tabs>
                <w:tab w:val="left" w:pos="9510"/>
              </w:tabs>
              <w:jc w:val="center"/>
              <w:rPr>
                <w:rFonts w:cs="Times New Roman"/>
                <w:szCs w:val="24"/>
                <w:lang w:val="uk-UA"/>
              </w:rPr>
            </w:pPr>
            <w:r w:rsidRPr="00DE698C">
              <w:rPr>
                <w:rFonts w:cs="Times New Roman"/>
                <w:szCs w:val="24"/>
                <w:lang w:val="uk-UA"/>
              </w:rPr>
              <w:t>24,50</w:t>
            </w:r>
          </w:p>
        </w:tc>
        <w:tc>
          <w:tcPr>
            <w:tcW w:w="1314" w:type="dxa"/>
            <w:vMerge/>
          </w:tcPr>
          <w:p w:rsidR="000D3F38" w:rsidRPr="00DE698C" w:rsidRDefault="000D3F38" w:rsidP="007A37DB">
            <w:pPr>
              <w:tabs>
                <w:tab w:val="left" w:pos="9510"/>
              </w:tabs>
              <w:rPr>
                <w:rFonts w:cs="Times New Roman"/>
                <w:szCs w:val="24"/>
                <w:lang w:val="uk-UA"/>
              </w:rPr>
            </w:pPr>
          </w:p>
        </w:tc>
        <w:tc>
          <w:tcPr>
            <w:tcW w:w="2410" w:type="dxa"/>
            <w:vMerge/>
          </w:tcPr>
          <w:p w:rsidR="000D3F38" w:rsidRPr="00DE698C" w:rsidRDefault="000D3F38" w:rsidP="007A37DB">
            <w:pPr>
              <w:tabs>
                <w:tab w:val="left" w:pos="9510"/>
              </w:tabs>
              <w:rPr>
                <w:rFonts w:cs="Times New Roman"/>
                <w:szCs w:val="24"/>
                <w:lang w:val="uk-UA"/>
              </w:rPr>
            </w:pPr>
          </w:p>
        </w:tc>
      </w:tr>
      <w:tr w:rsidR="000D3F38" w:rsidRPr="00DE698C" w:rsidTr="007A37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0"/>
        </w:trPr>
        <w:tc>
          <w:tcPr>
            <w:tcW w:w="486" w:type="dxa"/>
            <w:gridSpan w:val="2"/>
            <w:vMerge/>
          </w:tcPr>
          <w:p w:rsidR="000D3F38" w:rsidRPr="00DE698C" w:rsidRDefault="000D3F38" w:rsidP="007A37DB">
            <w:pPr>
              <w:tabs>
                <w:tab w:val="left" w:pos="9510"/>
              </w:tabs>
              <w:rPr>
                <w:rFonts w:cs="Times New Roman"/>
                <w:szCs w:val="24"/>
                <w:lang w:val="uk-UA"/>
              </w:rPr>
            </w:pPr>
          </w:p>
        </w:tc>
        <w:tc>
          <w:tcPr>
            <w:tcW w:w="2169" w:type="dxa"/>
            <w:vMerge/>
          </w:tcPr>
          <w:p w:rsidR="000D3F38" w:rsidRPr="00DE698C" w:rsidRDefault="000D3F38" w:rsidP="007A37DB">
            <w:pPr>
              <w:tabs>
                <w:tab w:val="left" w:pos="9510"/>
              </w:tabs>
              <w:rPr>
                <w:rFonts w:cs="Times New Roman"/>
                <w:szCs w:val="24"/>
                <w:lang w:val="uk-UA"/>
              </w:rPr>
            </w:pPr>
          </w:p>
        </w:tc>
        <w:tc>
          <w:tcPr>
            <w:tcW w:w="1299" w:type="dxa"/>
            <w:gridSpan w:val="2"/>
            <w:vAlign w:val="center"/>
          </w:tcPr>
          <w:p w:rsidR="000D3F38" w:rsidRPr="00DE698C" w:rsidRDefault="000D3F38" w:rsidP="007A37DB">
            <w:pPr>
              <w:tabs>
                <w:tab w:val="left" w:pos="9510"/>
              </w:tabs>
              <w:jc w:val="center"/>
              <w:rPr>
                <w:rFonts w:cs="Times New Roman"/>
                <w:szCs w:val="24"/>
                <w:lang w:val="uk-UA"/>
              </w:rPr>
            </w:pPr>
            <w:r w:rsidRPr="00DE698C">
              <w:rPr>
                <w:rFonts w:cs="Times New Roman"/>
                <w:szCs w:val="24"/>
                <w:lang w:val="uk-UA"/>
              </w:rPr>
              <w:t>№3</w:t>
            </w:r>
          </w:p>
        </w:tc>
        <w:tc>
          <w:tcPr>
            <w:tcW w:w="1928" w:type="dxa"/>
            <w:vAlign w:val="center"/>
          </w:tcPr>
          <w:p w:rsidR="000D3F38" w:rsidRPr="00DE698C" w:rsidRDefault="000D3F38" w:rsidP="007A37DB">
            <w:pPr>
              <w:tabs>
                <w:tab w:val="left" w:pos="9510"/>
              </w:tabs>
              <w:jc w:val="center"/>
              <w:rPr>
                <w:rFonts w:cs="Times New Roman"/>
                <w:szCs w:val="24"/>
                <w:lang w:val="uk-UA"/>
              </w:rPr>
            </w:pPr>
            <w:r w:rsidRPr="00DE698C">
              <w:rPr>
                <w:rFonts w:cs="Times New Roman"/>
                <w:szCs w:val="24"/>
                <w:lang w:val="uk-UA"/>
              </w:rPr>
              <w:t>25,0</w:t>
            </w:r>
          </w:p>
        </w:tc>
        <w:tc>
          <w:tcPr>
            <w:tcW w:w="1314" w:type="dxa"/>
            <w:vMerge/>
          </w:tcPr>
          <w:p w:rsidR="000D3F38" w:rsidRPr="00DE698C" w:rsidRDefault="000D3F38" w:rsidP="007A37DB">
            <w:pPr>
              <w:tabs>
                <w:tab w:val="left" w:pos="9510"/>
              </w:tabs>
              <w:rPr>
                <w:rFonts w:cs="Times New Roman"/>
                <w:szCs w:val="24"/>
                <w:lang w:val="uk-UA"/>
              </w:rPr>
            </w:pPr>
          </w:p>
        </w:tc>
        <w:tc>
          <w:tcPr>
            <w:tcW w:w="2410" w:type="dxa"/>
            <w:vMerge/>
          </w:tcPr>
          <w:p w:rsidR="000D3F38" w:rsidRPr="00DE698C" w:rsidRDefault="000D3F38" w:rsidP="007A37DB">
            <w:pPr>
              <w:tabs>
                <w:tab w:val="left" w:pos="9510"/>
              </w:tabs>
              <w:rPr>
                <w:rFonts w:cs="Times New Roman"/>
                <w:szCs w:val="24"/>
                <w:lang w:val="uk-UA"/>
              </w:rPr>
            </w:pPr>
          </w:p>
        </w:tc>
      </w:tr>
    </w:tbl>
    <w:p w:rsidR="000D3F38" w:rsidRPr="00DE698C" w:rsidRDefault="000D3F38" w:rsidP="000D3F38">
      <w:pPr>
        <w:ind w:firstLine="709"/>
        <w:jc w:val="both"/>
        <w:rPr>
          <w:rFonts w:cs="Times New Roman"/>
          <w:szCs w:val="24"/>
          <w:lang w:val="uk-UA"/>
        </w:rPr>
      </w:pPr>
    </w:p>
    <w:p w:rsidR="00106762" w:rsidRDefault="00106762" w:rsidP="000D3F38">
      <w:pPr>
        <w:spacing w:after="200" w:line="276" w:lineRule="auto"/>
        <w:rPr>
          <w:rFonts w:cs="Times New Roman"/>
          <w:szCs w:val="24"/>
          <w:lang w:val="uk-UA"/>
        </w:rPr>
      </w:pPr>
    </w:p>
    <w:p w:rsidR="00275C46" w:rsidRDefault="00275C46" w:rsidP="000D3F38">
      <w:pPr>
        <w:spacing w:after="200" w:line="276" w:lineRule="auto"/>
        <w:rPr>
          <w:rFonts w:cs="Times New Roman"/>
          <w:szCs w:val="24"/>
          <w:lang w:val="uk-UA"/>
        </w:rPr>
      </w:pPr>
    </w:p>
    <w:p w:rsidR="00275C46" w:rsidRPr="00AB2A79" w:rsidRDefault="00275C46" w:rsidP="00275C46">
      <w:pPr>
        <w:tabs>
          <w:tab w:val="left" w:pos="4536"/>
          <w:tab w:val="left" w:pos="7088"/>
        </w:tabs>
        <w:jc w:val="both"/>
        <w:rPr>
          <w:rFonts w:cs="Times New Roman"/>
          <w:szCs w:val="24"/>
          <w:lang w:val="uk-UA"/>
        </w:rPr>
      </w:pPr>
      <w:r>
        <w:rPr>
          <w:rFonts w:cs="Times New Roman"/>
          <w:szCs w:val="24"/>
          <w:lang w:val="uk-UA"/>
        </w:rPr>
        <w:t>Секретар міської ради                                                                                М.Островський</w:t>
      </w:r>
    </w:p>
    <w:p w:rsidR="00275C46" w:rsidRPr="000D3F38" w:rsidRDefault="00275C46" w:rsidP="00275C46">
      <w:pPr>
        <w:spacing w:after="200" w:line="276" w:lineRule="auto"/>
        <w:rPr>
          <w:rFonts w:cs="Times New Roman"/>
          <w:szCs w:val="24"/>
          <w:lang w:val="uk-UA"/>
        </w:rPr>
      </w:pPr>
    </w:p>
    <w:sectPr w:rsidR="00275C46" w:rsidRPr="000D3F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FD4050"/>
    <w:multiLevelType w:val="hybridMultilevel"/>
    <w:tmpl w:val="FB0A6E72"/>
    <w:lvl w:ilvl="0" w:tplc="6D04BBFA">
      <w:numFmt w:val="bullet"/>
      <w:lvlText w:val="-"/>
      <w:lvlJc w:val="left"/>
      <w:pPr>
        <w:ind w:left="540" w:hanging="360"/>
      </w:pPr>
      <w:rPr>
        <w:rFonts w:ascii="Bookman Old Style" w:eastAsiaTheme="minorHAnsi" w:hAnsi="Bookman Old Style" w:cstheme="minorBidi"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1">
    <w:nsid w:val="2D5137CA"/>
    <w:multiLevelType w:val="hybridMultilevel"/>
    <w:tmpl w:val="01B83E78"/>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76B66D9D"/>
    <w:multiLevelType w:val="hybridMultilevel"/>
    <w:tmpl w:val="FA648442"/>
    <w:lvl w:ilvl="0" w:tplc="EC22782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9906D52"/>
    <w:multiLevelType w:val="hybridMultilevel"/>
    <w:tmpl w:val="5E929B08"/>
    <w:lvl w:ilvl="0" w:tplc="8C30B142">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2B4"/>
    <w:rsid w:val="00000858"/>
    <w:rsid w:val="00004658"/>
    <w:rsid w:val="0000479A"/>
    <w:rsid w:val="00006F9A"/>
    <w:rsid w:val="00012163"/>
    <w:rsid w:val="00013EBD"/>
    <w:rsid w:val="000151FB"/>
    <w:rsid w:val="000159C1"/>
    <w:rsid w:val="00017468"/>
    <w:rsid w:val="000175EE"/>
    <w:rsid w:val="000209BD"/>
    <w:rsid w:val="00020E16"/>
    <w:rsid w:val="00024327"/>
    <w:rsid w:val="00025BE3"/>
    <w:rsid w:val="000274FC"/>
    <w:rsid w:val="00027BEE"/>
    <w:rsid w:val="00027CEA"/>
    <w:rsid w:val="000334CA"/>
    <w:rsid w:val="000340A4"/>
    <w:rsid w:val="0003517F"/>
    <w:rsid w:val="00040AAF"/>
    <w:rsid w:val="000431F9"/>
    <w:rsid w:val="0004390C"/>
    <w:rsid w:val="000469D7"/>
    <w:rsid w:val="00052D38"/>
    <w:rsid w:val="0005339E"/>
    <w:rsid w:val="00053485"/>
    <w:rsid w:val="00053486"/>
    <w:rsid w:val="000563C6"/>
    <w:rsid w:val="000671EB"/>
    <w:rsid w:val="0007063C"/>
    <w:rsid w:val="00070816"/>
    <w:rsid w:val="000718D8"/>
    <w:rsid w:val="00071D06"/>
    <w:rsid w:val="000766B8"/>
    <w:rsid w:val="0007710C"/>
    <w:rsid w:val="000810C7"/>
    <w:rsid w:val="00082A3D"/>
    <w:rsid w:val="00083FED"/>
    <w:rsid w:val="00084B7D"/>
    <w:rsid w:val="00090F38"/>
    <w:rsid w:val="0009443F"/>
    <w:rsid w:val="0009629A"/>
    <w:rsid w:val="000A08E1"/>
    <w:rsid w:val="000A2942"/>
    <w:rsid w:val="000A3725"/>
    <w:rsid w:val="000A584A"/>
    <w:rsid w:val="000B5EAA"/>
    <w:rsid w:val="000B6717"/>
    <w:rsid w:val="000B721D"/>
    <w:rsid w:val="000C0216"/>
    <w:rsid w:val="000C0689"/>
    <w:rsid w:val="000C2247"/>
    <w:rsid w:val="000C39DA"/>
    <w:rsid w:val="000C6C7F"/>
    <w:rsid w:val="000D300C"/>
    <w:rsid w:val="000D3F38"/>
    <w:rsid w:val="000D5B48"/>
    <w:rsid w:val="000D708A"/>
    <w:rsid w:val="000E71B4"/>
    <w:rsid w:val="000E7D76"/>
    <w:rsid w:val="000F2364"/>
    <w:rsid w:val="000F5C4A"/>
    <w:rsid w:val="000F6372"/>
    <w:rsid w:val="000F6720"/>
    <w:rsid w:val="001000FB"/>
    <w:rsid w:val="00103841"/>
    <w:rsid w:val="00103A5C"/>
    <w:rsid w:val="00103A6B"/>
    <w:rsid w:val="00106762"/>
    <w:rsid w:val="00112E1C"/>
    <w:rsid w:val="001134C4"/>
    <w:rsid w:val="00113FC3"/>
    <w:rsid w:val="00114B86"/>
    <w:rsid w:val="0011541F"/>
    <w:rsid w:val="001158C7"/>
    <w:rsid w:val="0012011D"/>
    <w:rsid w:val="00124239"/>
    <w:rsid w:val="0013237B"/>
    <w:rsid w:val="0013350B"/>
    <w:rsid w:val="00134BE4"/>
    <w:rsid w:val="001427D4"/>
    <w:rsid w:val="00143EFD"/>
    <w:rsid w:val="00150553"/>
    <w:rsid w:val="00150FDD"/>
    <w:rsid w:val="00151A58"/>
    <w:rsid w:val="00153B7E"/>
    <w:rsid w:val="00157F3C"/>
    <w:rsid w:val="00160CCF"/>
    <w:rsid w:val="00160F21"/>
    <w:rsid w:val="00164384"/>
    <w:rsid w:val="00170587"/>
    <w:rsid w:val="00176417"/>
    <w:rsid w:val="00176B71"/>
    <w:rsid w:val="001832AF"/>
    <w:rsid w:val="00183F70"/>
    <w:rsid w:val="0018583A"/>
    <w:rsid w:val="001858B1"/>
    <w:rsid w:val="00186340"/>
    <w:rsid w:val="001868C5"/>
    <w:rsid w:val="001869D1"/>
    <w:rsid w:val="00187455"/>
    <w:rsid w:val="00190D10"/>
    <w:rsid w:val="001913D7"/>
    <w:rsid w:val="00191789"/>
    <w:rsid w:val="00196322"/>
    <w:rsid w:val="00196FBA"/>
    <w:rsid w:val="0019704B"/>
    <w:rsid w:val="001A12F3"/>
    <w:rsid w:val="001A1579"/>
    <w:rsid w:val="001A3D78"/>
    <w:rsid w:val="001A42B4"/>
    <w:rsid w:val="001B0FF6"/>
    <w:rsid w:val="001B2E81"/>
    <w:rsid w:val="001B3105"/>
    <w:rsid w:val="001B35B1"/>
    <w:rsid w:val="001B5315"/>
    <w:rsid w:val="001B55B8"/>
    <w:rsid w:val="001C18F8"/>
    <w:rsid w:val="001C4888"/>
    <w:rsid w:val="001C6C86"/>
    <w:rsid w:val="001C7234"/>
    <w:rsid w:val="001C77D4"/>
    <w:rsid w:val="001D099B"/>
    <w:rsid w:val="001D11C2"/>
    <w:rsid w:val="001E3290"/>
    <w:rsid w:val="001E5C5E"/>
    <w:rsid w:val="001E79CC"/>
    <w:rsid w:val="001F041F"/>
    <w:rsid w:val="001F111E"/>
    <w:rsid w:val="001F1582"/>
    <w:rsid w:val="001F24F9"/>
    <w:rsid w:val="001F4506"/>
    <w:rsid w:val="001F5A62"/>
    <w:rsid w:val="0020236B"/>
    <w:rsid w:val="002060A3"/>
    <w:rsid w:val="00206D7D"/>
    <w:rsid w:val="00210824"/>
    <w:rsid w:val="00214C58"/>
    <w:rsid w:val="00221B59"/>
    <w:rsid w:val="002231B9"/>
    <w:rsid w:val="002246EE"/>
    <w:rsid w:val="00224CEA"/>
    <w:rsid w:val="00227C4D"/>
    <w:rsid w:val="00231BE6"/>
    <w:rsid w:val="002328F2"/>
    <w:rsid w:val="0023365D"/>
    <w:rsid w:val="00243521"/>
    <w:rsid w:val="002443D5"/>
    <w:rsid w:val="002462F6"/>
    <w:rsid w:val="0024708B"/>
    <w:rsid w:val="002541E4"/>
    <w:rsid w:val="00254C9F"/>
    <w:rsid w:val="00255508"/>
    <w:rsid w:val="00255B3A"/>
    <w:rsid w:val="00256B94"/>
    <w:rsid w:val="002575FA"/>
    <w:rsid w:val="00260C2B"/>
    <w:rsid w:val="002627C0"/>
    <w:rsid w:val="0026310F"/>
    <w:rsid w:val="00266636"/>
    <w:rsid w:val="00267392"/>
    <w:rsid w:val="00270E70"/>
    <w:rsid w:val="002717A2"/>
    <w:rsid w:val="00273BA2"/>
    <w:rsid w:val="00275409"/>
    <w:rsid w:val="00275C46"/>
    <w:rsid w:val="002766E3"/>
    <w:rsid w:val="00276B1E"/>
    <w:rsid w:val="00277D9F"/>
    <w:rsid w:val="002812DC"/>
    <w:rsid w:val="00282265"/>
    <w:rsid w:val="002825AB"/>
    <w:rsid w:val="00283F2C"/>
    <w:rsid w:val="0028654D"/>
    <w:rsid w:val="002908A4"/>
    <w:rsid w:val="00292B32"/>
    <w:rsid w:val="002941F1"/>
    <w:rsid w:val="0029596D"/>
    <w:rsid w:val="00297EBE"/>
    <w:rsid w:val="002A1E43"/>
    <w:rsid w:val="002A33F7"/>
    <w:rsid w:val="002A53F5"/>
    <w:rsid w:val="002B211D"/>
    <w:rsid w:val="002B2513"/>
    <w:rsid w:val="002B334F"/>
    <w:rsid w:val="002B7794"/>
    <w:rsid w:val="002C0641"/>
    <w:rsid w:val="002C2697"/>
    <w:rsid w:val="002E2433"/>
    <w:rsid w:val="002E2BEF"/>
    <w:rsid w:val="002E437F"/>
    <w:rsid w:val="002E71DB"/>
    <w:rsid w:val="002E7456"/>
    <w:rsid w:val="002E79BA"/>
    <w:rsid w:val="002F062D"/>
    <w:rsid w:val="002F0775"/>
    <w:rsid w:val="002F0EF8"/>
    <w:rsid w:val="002F5E90"/>
    <w:rsid w:val="002F6370"/>
    <w:rsid w:val="002F68E5"/>
    <w:rsid w:val="00300E6E"/>
    <w:rsid w:val="00302570"/>
    <w:rsid w:val="00302D14"/>
    <w:rsid w:val="00304C70"/>
    <w:rsid w:val="00310AA9"/>
    <w:rsid w:val="0031717F"/>
    <w:rsid w:val="003171F8"/>
    <w:rsid w:val="00317CE6"/>
    <w:rsid w:val="0032077F"/>
    <w:rsid w:val="00322744"/>
    <w:rsid w:val="00323EBB"/>
    <w:rsid w:val="003242AC"/>
    <w:rsid w:val="00332D59"/>
    <w:rsid w:val="00336B76"/>
    <w:rsid w:val="00345B45"/>
    <w:rsid w:val="00345D89"/>
    <w:rsid w:val="003460F5"/>
    <w:rsid w:val="00346AEF"/>
    <w:rsid w:val="00347296"/>
    <w:rsid w:val="00350265"/>
    <w:rsid w:val="003517D5"/>
    <w:rsid w:val="00351D8B"/>
    <w:rsid w:val="0035294A"/>
    <w:rsid w:val="003533F0"/>
    <w:rsid w:val="003545C7"/>
    <w:rsid w:val="003556BA"/>
    <w:rsid w:val="003569BF"/>
    <w:rsid w:val="003571C6"/>
    <w:rsid w:val="003577CB"/>
    <w:rsid w:val="00362B2A"/>
    <w:rsid w:val="003646F5"/>
    <w:rsid w:val="003718D2"/>
    <w:rsid w:val="00371991"/>
    <w:rsid w:val="003735EC"/>
    <w:rsid w:val="003808B7"/>
    <w:rsid w:val="00381AA3"/>
    <w:rsid w:val="0038218D"/>
    <w:rsid w:val="00382D63"/>
    <w:rsid w:val="00382EAC"/>
    <w:rsid w:val="003839CF"/>
    <w:rsid w:val="00383CF7"/>
    <w:rsid w:val="0038435C"/>
    <w:rsid w:val="00386504"/>
    <w:rsid w:val="0038665F"/>
    <w:rsid w:val="003953CB"/>
    <w:rsid w:val="003B1E87"/>
    <w:rsid w:val="003B2661"/>
    <w:rsid w:val="003B3E83"/>
    <w:rsid w:val="003B3F04"/>
    <w:rsid w:val="003B71FA"/>
    <w:rsid w:val="003C0C46"/>
    <w:rsid w:val="003C1AEE"/>
    <w:rsid w:val="003C4EE5"/>
    <w:rsid w:val="003C6E10"/>
    <w:rsid w:val="003D1688"/>
    <w:rsid w:val="003D2C53"/>
    <w:rsid w:val="003D38BB"/>
    <w:rsid w:val="003D5962"/>
    <w:rsid w:val="003D6AFC"/>
    <w:rsid w:val="003E0C27"/>
    <w:rsid w:val="003E16C0"/>
    <w:rsid w:val="003F06BC"/>
    <w:rsid w:val="003F2B31"/>
    <w:rsid w:val="003F3360"/>
    <w:rsid w:val="003F371C"/>
    <w:rsid w:val="003F5FB6"/>
    <w:rsid w:val="003F6AD1"/>
    <w:rsid w:val="00400500"/>
    <w:rsid w:val="00402A28"/>
    <w:rsid w:val="00405DDC"/>
    <w:rsid w:val="00412C34"/>
    <w:rsid w:val="00413EC8"/>
    <w:rsid w:val="00414C60"/>
    <w:rsid w:val="00415364"/>
    <w:rsid w:val="0041571E"/>
    <w:rsid w:val="00417157"/>
    <w:rsid w:val="00417872"/>
    <w:rsid w:val="00420877"/>
    <w:rsid w:val="00421E4B"/>
    <w:rsid w:val="00425AA4"/>
    <w:rsid w:val="00425B9F"/>
    <w:rsid w:val="00427F04"/>
    <w:rsid w:val="00434039"/>
    <w:rsid w:val="004340AC"/>
    <w:rsid w:val="00436E15"/>
    <w:rsid w:val="00436EC8"/>
    <w:rsid w:val="00437C8D"/>
    <w:rsid w:val="004423D2"/>
    <w:rsid w:val="004467BB"/>
    <w:rsid w:val="00446A4D"/>
    <w:rsid w:val="00447ACC"/>
    <w:rsid w:val="00452196"/>
    <w:rsid w:val="004534E6"/>
    <w:rsid w:val="00454A11"/>
    <w:rsid w:val="00454F79"/>
    <w:rsid w:val="00455ECC"/>
    <w:rsid w:val="00460AC0"/>
    <w:rsid w:val="00464C5B"/>
    <w:rsid w:val="00466156"/>
    <w:rsid w:val="004666F4"/>
    <w:rsid w:val="0046780D"/>
    <w:rsid w:val="00471E00"/>
    <w:rsid w:val="00472646"/>
    <w:rsid w:val="00473790"/>
    <w:rsid w:val="00473DA3"/>
    <w:rsid w:val="00475743"/>
    <w:rsid w:val="00480B3F"/>
    <w:rsid w:val="00481A14"/>
    <w:rsid w:val="00483D15"/>
    <w:rsid w:val="00484494"/>
    <w:rsid w:val="00484D7E"/>
    <w:rsid w:val="0048527F"/>
    <w:rsid w:val="0048546A"/>
    <w:rsid w:val="00486365"/>
    <w:rsid w:val="00491469"/>
    <w:rsid w:val="0049175F"/>
    <w:rsid w:val="004930C6"/>
    <w:rsid w:val="00493243"/>
    <w:rsid w:val="00493481"/>
    <w:rsid w:val="00494632"/>
    <w:rsid w:val="0049641B"/>
    <w:rsid w:val="0049763C"/>
    <w:rsid w:val="004A1441"/>
    <w:rsid w:val="004A1928"/>
    <w:rsid w:val="004A4512"/>
    <w:rsid w:val="004A6AFA"/>
    <w:rsid w:val="004A6F92"/>
    <w:rsid w:val="004B32AB"/>
    <w:rsid w:val="004B4276"/>
    <w:rsid w:val="004C157C"/>
    <w:rsid w:val="004C23A8"/>
    <w:rsid w:val="004C2C3A"/>
    <w:rsid w:val="004C2E5F"/>
    <w:rsid w:val="004C3430"/>
    <w:rsid w:val="004C44A8"/>
    <w:rsid w:val="004C5F25"/>
    <w:rsid w:val="004C717F"/>
    <w:rsid w:val="004D16CD"/>
    <w:rsid w:val="004D1EDA"/>
    <w:rsid w:val="004D350E"/>
    <w:rsid w:val="004E1512"/>
    <w:rsid w:val="004E15F2"/>
    <w:rsid w:val="004F1659"/>
    <w:rsid w:val="004F2DD3"/>
    <w:rsid w:val="004F4F94"/>
    <w:rsid w:val="0050168A"/>
    <w:rsid w:val="00503B81"/>
    <w:rsid w:val="00505B29"/>
    <w:rsid w:val="00512529"/>
    <w:rsid w:val="00514791"/>
    <w:rsid w:val="00514A8F"/>
    <w:rsid w:val="00515ADC"/>
    <w:rsid w:val="00515B4D"/>
    <w:rsid w:val="00517582"/>
    <w:rsid w:val="005320DD"/>
    <w:rsid w:val="00541777"/>
    <w:rsid w:val="00544BDB"/>
    <w:rsid w:val="005454E3"/>
    <w:rsid w:val="00545DCB"/>
    <w:rsid w:val="00553114"/>
    <w:rsid w:val="00553919"/>
    <w:rsid w:val="005577EA"/>
    <w:rsid w:val="00564B90"/>
    <w:rsid w:val="00565586"/>
    <w:rsid w:val="005659A6"/>
    <w:rsid w:val="00567BB0"/>
    <w:rsid w:val="005744C3"/>
    <w:rsid w:val="005768E2"/>
    <w:rsid w:val="00576B05"/>
    <w:rsid w:val="00577DEA"/>
    <w:rsid w:val="005832EC"/>
    <w:rsid w:val="00586E4B"/>
    <w:rsid w:val="005903A9"/>
    <w:rsid w:val="0059136E"/>
    <w:rsid w:val="00591A83"/>
    <w:rsid w:val="0059758D"/>
    <w:rsid w:val="00597833"/>
    <w:rsid w:val="00597A39"/>
    <w:rsid w:val="00597C35"/>
    <w:rsid w:val="005A13DF"/>
    <w:rsid w:val="005B5112"/>
    <w:rsid w:val="005C213A"/>
    <w:rsid w:val="005C2732"/>
    <w:rsid w:val="005C3C37"/>
    <w:rsid w:val="005C4BF8"/>
    <w:rsid w:val="005C6E31"/>
    <w:rsid w:val="005C76C7"/>
    <w:rsid w:val="005D07E6"/>
    <w:rsid w:val="005D1B95"/>
    <w:rsid w:val="005D48CC"/>
    <w:rsid w:val="005D493C"/>
    <w:rsid w:val="005E1AF3"/>
    <w:rsid w:val="005E2B9F"/>
    <w:rsid w:val="005E2E56"/>
    <w:rsid w:val="005E50E0"/>
    <w:rsid w:val="005F26A2"/>
    <w:rsid w:val="005F40EF"/>
    <w:rsid w:val="005F4688"/>
    <w:rsid w:val="005F4D54"/>
    <w:rsid w:val="00600FA7"/>
    <w:rsid w:val="006012A4"/>
    <w:rsid w:val="00601DF7"/>
    <w:rsid w:val="00601F69"/>
    <w:rsid w:val="00603F68"/>
    <w:rsid w:val="00614C4B"/>
    <w:rsid w:val="0061577C"/>
    <w:rsid w:val="00615A7D"/>
    <w:rsid w:val="00615DCB"/>
    <w:rsid w:val="00616E70"/>
    <w:rsid w:val="00621BF9"/>
    <w:rsid w:val="0062313C"/>
    <w:rsid w:val="00625977"/>
    <w:rsid w:val="00626340"/>
    <w:rsid w:val="0063116F"/>
    <w:rsid w:val="00631457"/>
    <w:rsid w:val="006405B1"/>
    <w:rsid w:val="00642CCE"/>
    <w:rsid w:val="0064327F"/>
    <w:rsid w:val="0064639E"/>
    <w:rsid w:val="0065063B"/>
    <w:rsid w:val="00650BD4"/>
    <w:rsid w:val="00654640"/>
    <w:rsid w:val="006547BC"/>
    <w:rsid w:val="00663E93"/>
    <w:rsid w:val="006671EB"/>
    <w:rsid w:val="006720F6"/>
    <w:rsid w:val="00672C87"/>
    <w:rsid w:val="00675AE7"/>
    <w:rsid w:val="00681F89"/>
    <w:rsid w:val="00682087"/>
    <w:rsid w:val="00683C35"/>
    <w:rsid w:val="00685D30"/>
    <w:rsid w:val="006871E1"/>
    <w:rsid w:val="0068769E"/>
    <w:rsid w:val="00687748"/>
    <w:rsid w:val="00691F8B"/>
    <w:rsid w:val="00692D25"/>
    <w:rsid w:val="0069340E"/>
    <w:rsid w:val="00696278"/>
    <w:rsid w:val="00696779"/>
    <w:rsid w:val="006A1256"/>
    <w:rsid w:val="006A210D"/>
    <w:rsid w:val="006A2A78"/>
    <w:rsid w:val="006A585F"/>
    <w:rsid w:val="006A5938"/>
    <w:rsid w:val="006B090B"/>
    <w:rsid w:val="006B0FB1"/>
    <w:rsid w:val="006B2C1D"/>
    <w:rsid w:val="006B31EB"/>
    <w:rsid w:val="006C0850"/>
    <w:rsid w:val="006C1FCD"/>
    <w:rsid w:val="006C35EA"/>
    <w:rsid w:val="006C38E5"/>
    <w:rsid w:val="006C49E5"/>
    <w:rsid w:val="006D0514"/>
    <w:rsid w:val="006D3647"/>
    <w:rsid w:val="006E1949"/>
    <w:rsid w:val="006F0C5E"/>
    <w:rsid w:val="006F0C76"/>
    <w:rsid w:val="006F6242"/>
    <w:rsid w:val="006F7458"/>
    <w:rsid w:val="00704AA2"/>
    <w:rsid w:val="007053FA"/>
    <w:rsid w:val="007054D3"/>
    <w:rsid w:val="007103AC"/>
    <w:rsid w:val="007147C7"/>
    <w:rsid w:val="0071483E"/>
    <w:rsid w:val="007174A6"/>
    <w:rsid w:val="00720976"/>
    <w:rsid w:val="00725F6A"/>
    <w:rsid w:val="00726C9B"/>
    <w:rsid w:val="007278FC"/>
    <w:rsid w:val="00730F7C"/>
    <w:rsid w:val="00731922"/>
    <w:rsid w:val="00735076"/>
    <w:rsid w:val="00737390"/>
    <w:rsid w:val="00740EE5"/>
    <w:rsid w:val="00742564"/>
    <w:rsid w:val="007434E3"/>
    <w:rsid w:val="0074754E"/>
    <w:rsid w:val="0075002F"/>
    <w:rsid w:val="0075043F"/>
    <w:rsid w:val="007524DF"/>
    <w:rsid w:val="00752AD7"/>
    <w:rsid w:val="00753DEA"/>
    <w:rsid w:val="007614A8"/>
    <w:rsid w:val="00761933"/>
    <w:rsid w:val="007674A2"/>
    <w:rsid w:val="007678FC"/>
    <w:rsid w:val="00767DBC"/>
    <w:rsid w:val="007728D2"/>
    <w:rsid w:val="00775B25"/>
    <w:rsid w:val="0077656A"/>
    <w:rsid w:val="007802F8"/>
    <w:rsid w:val="00781BA2"/>
    <w:rsid w:val="00781BF5"/>
    <w:rsid w:val="00787A9E"/>
    <w:rsid w:val="00790803"/>
    <w:rsid w:val="00794E36"/>
    <w:rsid w:val="0079668D"/>
    <w:rsid w:val="007975BD"/>
    <w:rsid w:val="007978BD"/>
    <w:rsid w:val="007A2043"/>
    <w:rsid w:val="007A23AD"/>
    <w:rsid w:val="007A7F2D"/>
    <w:rsid w:val="007B24D4"/>
    <w:rsid w:val="007B41A2"/>
    <w:rsid w:val="007C08CB"/>
    <w:rsid w:val="007C421C"/>
    <w:rsid w:val="007D013E"/>
    <w:rsid w:val="007D14E0"/>
    <w:rsid w:val="007D18F4"/>
    <w:rsid w:val="007D63E1"/>
    <w:rsid w:val="007D6CBC"/>
    <w:rsid w:val="007E1098"/>
    <w:rsid w:val="007E1168"/>
    <w:rsid w:val="007E4DF3"/>
    <w:rsid w:val="007E542D"/>
    <w:rsid w:val="007F168A"/>
    <w:rsid w:val="007F2243"/>
    <w:rsid w:val="007F234F"/>
    <w:rsid w:val="007F7A5C"/>
    <w:rsid w:val="00801565"/>
    <w:rsid w:val="00802A0D"/>
    <w:rsid w:val="008045BE"/>
    <w:rsid w:val="008059C0"/>
    <w:rsid w:val="0080726C"/>
    <w:rsid w:val="00807A34"/>
    <w:rsid w:val="00811C49"/>
    <w:rsid w:val="0081448C"/>
    <w:rsid w:val="00816D08"/>
    <w:rsid w:val="00821A70"/>
    <w:rsid w:val="00821E87"/>
    <w:rsid w:val="00825425"/>
    <w:rsid w:val="00826431"/>
    <w:rsid w:val="00826807"/>
    <w:rsid w:val="00826B6F"/>
    <w:rsid w:val="00832244"/>
    <w:rsid w:val="00833EA3"/>
    <w:rsid w:val="008341E2"/>
    <w:rsid w:val="00834BDC"/>
    <w:rsid w:val="008404B3"/>
    <w:rsid w:val="00841B6E"/>
    <w:rsid w:val="0084411A"/>
    <w:rsid w:val="00845C9E"/>
    <w:rsid w:val="00851E29"/>
    <w:rsid w:val="00851E2C"/>
    <w:rsid w:val="00852A14"/>
    <w:rsid w:val="00853B9A"/>
    <w:rsid w:val="00854E76"/>
    <w:rsid w:val="008553BA"/>
    <w:rsid w:val="008570BE"/>
    <w:rsid w:val="008572F3"/>
    <w:rsid w:val="00860E15"/>
    <w:rsid w:val="008612BE"/>
    <w:rsid w:val="00862C38"/>
    <w:rsid w:val="00863594"/>
    <w:rsid w:val="00866E96"/>
    <w:rsid w:val="00874CB6"/>
    <w:rsid w:val="00876389"/>
    <w:rsid w:val="008836DA"/>
    <w:rsid w:val="00883959"/>
    <w:rsid w:val="00885B8A"/>
    <w:rsid w:val="0088664C"/>
    <w:rsid w:val="00887F47"/>
    <w:rsid w:val="00890A52"/>
    <w:rsid w:val="00890B82"/>
    <w:rsid w:val="00895310"/>
    <w:rsid w:val="008A33DB"/>
    <w:rsid w:val="008B176E"/>
    <w:rsid w:val="008B1879"/>
    <w:rsid w:val="008B1D02"/>
    <w:rsid w:val="008B2CCB"/>
    <w:rsid w:val="008B4CA0"/>
    <w:rsid w:val="008B61E4"/>
    <w:rsid w:val="008C272B"/>
    <w:rsid w:val="008C6E57"/>
    <w:rsid w:val="008C7D3E"/>
    <w:rsid w:val="008D22D4"/>
    <w:rsid w:val="008D2B73"/>
    <w:rsid w:val="008D4912"/>
    <w:rsid w:val="008D60FE"/>
    <w:rsid w:val="008E18B2"/>
    <w:rsid w:val="008E2465"/>
    <w:rsid w:val="008E2C21"/>
    <w:rsid w:val="008E4E56"/>
    <w:rsid w:val="008E4EBD"/>
    <w:rsid w:val="008E5153"/>
    <w:rsid w:val="008E6108"/>
    <w:rsid w:val="008F043C"/>
    <w:rsid w:val="008F1532"/>
    <w:rsid w:val="008F7057"/>
    <w:rsid w:val="008F79C4"/>
    <w:rsid w:val="0090406B"/>
    <w:rsid w:val="00905692"/>
    <w:rsid w:val="00907B34"/>
    <w:rsid w:val="00914519"/>
    <w:rsid w:val="009155E5"/>
    <w:rsid w:val="00921A4F"/>
    <w:rsid w:val="00921BE5"/>
    <w:rsid w:val="009223F4"/>
    <w:rsid w:val="00924E58"/>
    <w:rsid w:val="009273BF"/>
    <w:rsid w:val="00933286"/>
    <w:rsid w:val="00933ABF"/>
    <w:rsid w:val="00933E90"/>
    <w:rsid w:val="0093796F"/>
    <w:rsid w:val="00940060"/>
    <w:rsid w:val="00940117"/>
    <w:rsid w:val="00941918"/>
    <w:rsid w:val="00941D77"/>
    <w:rsid w:val="00945D21"/>
    <w:rsid w:val="0094697F"/>
    <w:rsid w:val="00951A8C"/>
    <w:rsid w:val="00951B15"/>
    <w:rsid w:val="00951F81"/>
    <w:rsid w:val="00952B9D"/>
    <w:rsid w:val="0095565B"/>
    <w:rsid w:val="00957173"/>
    <w:rsid w:val="00957414"/>
    <w:rsid w:val="009613EF"/>
    <w:rsid w:val="00961C0D"/>
    <w:rsid w:val="009631E8"/>
    <w:rsid w:val="00963335"/>
    <w:rsid w:val="0096406C"/>
    <w:rsid w:val="00966678"/>
    <w:rsid w:val="009679EB"/>
    <w:rsid w:val="009711E2"/>
    <w:rsid w:val="00971B72"/>
    <w:rsid w:val="009733FD"/>
    <w:rsid w:val="00973FC3"/>
    <w:rsid w:val="00975DD1"/>
    <w:rsid w:val="0097715F"/>
    <w:rsid w:val="00981934"/>
    <w:rsid w:val="009868D0"/>
    <w:rsid w:val="009934C2"/>
    <w:rsid w:val="00993A51"/>
    <w:rsid w:val="00994F43"/>
    <w:rsid w:val="009971A4"/>
    <w:rsid w:val="009A0BD9"/>
    <w:rsid w:val="009A2AA0"/>
    <w:rsid w:val="009B278D"/>
    <w:rsid w:val="009B29F1"/>
    <w:rsid w:val="009C0A09"/>
    <w:rsid w:val="009C1FC2"/>
    <w:rsid w:val="009C62D6"/>
    <w:rsid w:val="009D2B06"/>
    <w:rsid w:val="009D32FB"/>
    <w:rsid w:val="009D348D"/>
    <w:rsid w:val="009D4F3D"/>
    <w:rsid w:val="009D5084"/>
    <w:rsid w:val="009F1273"/>
    <w:rsid w:val="009F6526"/>
    <w:rsid w:val="009F69D2"/>
    <w:rsid w:val="009F6BA6"/>
    <w:rsid w:val="00A01E82"/>
    <w:rsid w:val="00A039C9"/>
    <w:rsid w:val="00A050AA"/>
    <w:rsid w:val="00A0576D"/>
    <w:rsid w:val="00A05E0B"/>
    <w:rsid w:val="00A10D37"/>
    <w:rsid w:val="00A172F8"/>
    <w:rsid w:val="00A21EDF"/>
    <w:rsid w:val="00A21F5F"/>
    <w:rsid w:val="00A23541"/>
    <w:rsid w:val="00A2636E"/>
    <w:rsid w:val="00A34865"/>
    <w:rsid w:val="00A37398"/>
    <w:rsid w:val="00A46EDA"/>
    <w:rsid w:val="00A518FA"/>
    <w:rsid w:val="00A536BE"/>
    <w:rsid w:val="00A54CD7"/>
    <w:rsid w:val="00A55248"/>
    <w:rsid w:val="00A56CFF"/>
    <w:rsid w:val="00A5774D"/>
    <w:rsid w:val="00A602A0"/>
    <w:rsid w:val="00A6056A"/>
    <w:rsid w:val="00A60F22"/>
    <w:rsid w:val="00A61108"/>
    <w:rsid w:val="00A6459D"/>
    <w:rsid w:val="00A74965"/>
    <w:rsid w:val="00A76DCB"/>
    <w:rsid w:val="00A772C3"/>
    <w:rsid w:val="00A77507"/>
    <w:rsid w:val="00A81349"/>
    <w:rsid w:val="00A82432"/>
    <w:rsid w:val="00A84B84"/>
    <w:rsid w:val="00A84E6E"/>
    <w:rsid w:val="00A853F4"/>
    <w:rsid w:val="00A87261"/>
    <w:rsid w:val="00A95935"/>
    <w:rsid w:val="00A95BF4"/>
    <w:rsid w:val="00A964F5"/>
    <w:rsid w:val="00A9691E"/>
    <w:rsid w:val="00AA0CBB"/>
    <w:rsid w:val="00AA2734"/>
    <w:rsid w:val="00AA39A7"/>
    <w:rsid w:val="00AA754B"/>
    <w:rsid w:val="00AB1AB3"/>
    <w:rsid w:val="00AB4C45"/>
    <w:rsid w:val="00AB5975"/>
    <w:rsid w:val="00AB59D3"/>
    <w:rsid w:val="00AB7931"/>
    <w:rsid w:val="00AB7AE6"/>
    <w:rsid w:val="00AC192D"/>
    <w:rsid w:val="00AC22F0"/>
    <w:rsid w:val="00AC6D59"/>
    <w:rsid w:val="00AC7522"/>
    <w:rsid w:val="00AD0AD0"/>
    <w:rsid w:val="00AD2A8C"/>
    <w:rsid w:val="00AD3675"/>
    <w:rsid w:val="00AD3A59"/>
    <w:rsid w:val="00AE195B"/>
    <w:rsid w:val="00AE71A6"/>
    <w:rsid w:val="00AF1134"/>
    <w:rsid w:val="00AF40B2"/>
    <w:rsid w:val="00AF581F"/>
    <w:rsid w:val="00B001C6"/>
    <w:rsid w:val="00B006BE"/>
    <w:rsid w:val="00B01636"/>
    <w:rsid w:val="00B02CC0"/>
    <w:rsid w:val="00B02DF9"/>
    <w:rsid w:val="00B02EEF"/>
    <w:rsid w:val="00B10F29"/>
    <w:rsid w:val="00B2139F"/>
    <w:rsid w:val="00B22535"/>
    <w:rsid w:val="00B24F6D"/>
    <w:rsid w:val="00B25EDE"/>
    <w:rsid w:val="00B267A3"/>
    <w:rsid w:val="00B27879"/>
    <w:rsid w:val="00B3185B"/>
    <w:rsid w:val="00B32FDA"/>
    <w:rsid w:val="00B377A0"/>
    <w:rsid w:val="00B37F6A"/>
    <w:rsid w:val="00B4158E"/>
    <w:rsid w:val="00B45DBA"/>
    <w:rsid w:val="00B57CB2"/>
    <w:rsid w:val="00B61E9D"/>
    <w:rsid w:val="00B6236B"/>
    <w:rsid w:val="00B62D3F"/>
    <w:rsid w:val="00B65929"/>
    <w:rsid w:val="00B6686F"/>
    <w:rsid w:val="00B67682"/>
    <w:rsid w:val="00B71782"/>
    <w:rsid w:val="00B802B8"/>
    <w:rsid w:val="00B81D79"/>
    <w:rsid w:val="00B81DF1"/>
    <w:rsid w:val="00B839F1"/>
    <w:rsid w:val="00B84CC0"/>
    <w:rsid w:val="00B85056"/>
    <w:rsid w:val="00B9253B"/>
    <w:rsid w:val="00B927F4"/>
    <w:rsid w:val="00B9379A"/>
    <w:rsid w:val="00B93A7F"/>
    <w:rsid w:val="00BA15FF"/>
    <w:rsid w:val="00BA36B0"/>
    <w:rsid w:val="00BB2486"/>
    <w:rsid w:val="00BB347F"/>
    <w:rsid w:val="00BB45A7"/>
    <w:rsid w:val="00BB5E8C"/>
    <w:rsid w:val="00BC2B0A"/>
    <w:rsid w:val="00BC2F4D"/>
    <w:rsid w:val="00BC3F4E"/>
    <w:rsid w:val="00BC4820"/>
    <w:rsid w:val="00BD0883"/>
    <w:rsid w:val="00BD21CD"/>
    <w:rsid w:val="00BD2E80"/>
    <w:rsid w:val="00BD7C78"/>
    <w:rsid w:val="00BE3F79"/>
    <w:rsid w:val="00BE4A90"/>
    <w:rsid w:val="00BE6984"/>
    <w:rsid w:val="00BE6C02"/>
    <w:rsid w:val="00BF2A9C"/>
    <w:rsid w:val="00BF2CA2"/>
    <w:rsid w:val="00BF3F59"/>
    <w:rsid w:val="00BF6964"/>
    <w:rsid w:val="00C004CA"/>
    <w:rsid w:val="00C04DBA"/>
    <w:rsid w:val="00C079BC"/>
    <w:rsid w:val="00C10BFB"/>
    <w:rsid w:val="00C10C0D"/>
    <w:rsid w:val="00C11FB5"/>
    <w:rsid w:val="00C135E6"/>
    <w:rsid w:val="00C14B0A"/>
    <w:rsid w:val="00C15EAC"/>
    <w:rsid w:val="00C165AB"/>
    <w:rsid w:val="00C17AB2"/>
    <w:rsid w:val="00C17D61"/>
    <w:rsid w:val="00C2003E"/>
    <w:rsid w:val="00C20751"/>
    <w:rsid w:val="00C21145"/>
    <w:rsid w:val="00C21BDC"/>
    <w:rsid w:val="00C21F2C"/>
    <w:rsid w:val="00C23749"/>
    <w:rsid w:val="00C239E3"/>
    <w:rsid w:val="00C247FB"/>
    <w:rsid w:val="00C26463"/>
    <w:rsid w:val="00C35EC8"/>
    <w:rsid w:val="00C378D7"/>
    <w:rsid w:val="00C4122E"/>
    <w:rsid w:val="00C41B95"/>
    <w:rsid w:val="00C44F6E"/>
    <w:rsid w:val="00C45CC2"/>
    <w:rsid w:val="00C475DE"/>
    <w:rsid w:val="00C51337"/>
    <w:rsid w:val="00C51FD7"/>
    <w:rsid w:val="00C53682"/>
    <w:rsid w:val="00C57874"/>
    <w:rsid w:val="00C57FBC"/>
    <w:rsid w:val="00C607C8"/>
    <w:rsid w:val="00C61D3F"/>
    <w:rsid w:val="00C647D5"/>
    <w:rsid w:val="00C70BA1"/>
    <w:rsid w:val="00C732EA"/>
    <w:rsid w:val="00C7634E"/>
    <w:rsid w:val="00C77B78"/>
    <w:rsid w:val="00C81E18"/>
    <w:rsid w:val="00C84A53"/>
    <w:rsid w:val="00C85529"/>
    <w:rsid w:val="00C8558B"/>
    <w:rsid w:val="00C944CA"/>
    <w:rsid w:val="00C94DF8"/>
    <w:rsid w:val="00C96C47"/>
    <w:rsid w:val="00CA50E4"/>
    <w:rsid w:val="00CA7056"/>
    <w:rsid w:val="00CA79A0"/>
    <w:rsid w:val="00CA7AE5"/>
    <w:rsid w:val="00CB339B"/>
    <w:rsid w:val="00CB615B"/>
    <w:rsid w:val="00CB61C6"/>
    <w:rsid w:val="00CB6ED3"/>
    <w:rsid w:val="00CC083A"/>
    <w:rsid w:val="00CC3312"/>
    <w:rsid w:val="00CC5666"/>
    <w:rsid w:val="00CC750C"/>
    <w:rsid w:val="00CD365B"/>
    <w:rsid w:val="00CE01CE"/>
    <w:rsid w:val="00CE0861"/>
    <w:rsid w:val="00CE1780"/>
    <w:rsid w:val="00CE1ABC"/>
    <w:rsid w:val="00CE43B5"/>
    <w:rsid w:val="00CE4595"/>
    <w:rsid w:val="00CE686E"/>
    <w:rsid w:val="00CE7D65"/>
    <w:rsid w:val="00CF0FC7"/>
    <w:rsid w:val="00CF32B7"/>
    <w:rsid w:val="00CF5432"/>
    <w:rsid w:val="00D0054F"/>
    <w:rsid w:val="00D008F2"/>
    <w:rsid w:val="00D00921"/>
    <w:rsid w:val="00D02051"/>
    <w:rsid w:val="00D03032"/>
    <w:rsid w:val="00D050E2"/>
    <w:rsid w:val="00D14D44"/>
    <w:rsid w:val="00D15411"/>
    <w:rsid w:val="00D1642E"/>
    <w:rsid w:val="00D168F4"/>
    <w:rsid w:val="00D230B6"/>
    <w:rsid w:val="00D234F0"/>
    <w:rsid w:val="00D31D49"/>
    <w:rsid w:val="00D31DD0"/>
    <w:rsid w:val="00D323C9"/>
    <w:rsid w:val="00D33D9D"/>
    <w:rsid w:val="00D34944"/>
    <w:rsid w:val="00D34EF5"/>
    <w:rsid w:val="00D356B5"/>
    <w:rsid w:val="00D3738C"/>
    <w:rsid w:val="00D45E54"/>
    <w:rsid w:val="00D52045"/>
    <w:rsid w:val="00D527DC"/>
    <w:rsid w:val="00D54827"/>
    <w:rsid w:val="00D54B1F"/>
    <w:rsid w:val="00D6727E"/>
    <w:rsid w:val="00D72DEA"/>
    <w:rsid w:val="00D73320"/>
    <w:rsid w:val="00D74B82"/>
    <w:rsid w:val="00D75650"/>
    <w:rsid w:val="00D80248"/>
    <w:rsid w:val="00D816F2"/>
    <w:rsid w:val="00D8262B"/>
    <w:rsid w:val="00D82A49"/>
    <w:rsid w:val="00D83DCB"/>
    <w:rsid w:val="00D857A2"/>
    <w:rsid w:val="00D945E9"/>
    <w:rsid w:val="00D97613"/>
    <w:rsid w:val="00D9798B"/>
    <w:rsid w:val="00DA42D8"/>
    <w:rsid w:val="00DB1D04"/>
    <w:rsid w:val="00DB46B2"/>
    <w:rsid w:val="00DB5208"/>
    <w:rsid w:val="00DC38B1"/>
    <w:rsid w:val="00DC5E2A"/>
    <w:rsid w:val="00DC6179"/>
    <w:rsid w:val="00DC7B58"/>
    <w:rsid w:val="00DD1762"/>
    <w:rsid w:val="00DD5293"/>
    <w:rsid w:val="00DD67AC"/>
    <w:rsid w:val="00DE00B0"/>
    <w:rsid w:val="00DE3114"/>
    <w:rsid w:val="00DE4B71"/>
    <w:rsid w:val="00DE5EC7"/>
    <w:rsid w:val="00DF1EC7"/>
    <w:rsid w:val="00DF2178"/>
    <w:rsid w:val="00DF3E62"/>
    <w:rsid w:val="00E011D8"/>
    <w:rsid w:val="00E03016"/>
    <w:rsid w:val="00E0449F"/>
    <w:rsid w:val="00E060F2"/>
    <w:rsid w:val="00E064BF"/>
    <w:rsid w:val="00E064D9"/>
    <w:rsid w:val="00E12074"/>
    <w:rsid w:val="00E169BA"/>
    <w:rsid w:val="00E21AF2"/>
    <w:rsid w:val="00E23715"/>
    <w:rsid w:val="00E2552A"/>
    <w:rsid w:val="00E330BD"/>
    <w:rsid w:val="00E34F65"/>
    <w:rsid w:val="00E414FD"/>
    <w:rsid w:val="00E438F4"/>
    <w:rsid w:val="00E45B56"/>
    <w:rsid w:val="00E4724A"/>
    <w:rsid w:val="00E53374"/>
    <w:rsid w:val="00E53B3D"/>
    <w:rsid w:val="00E56FDC"/>
    <w:rsid w:val="00E57BC8"/>
    <w:rsid w:val="00E60673"/>
    <w:rsid w:val="00E61AC5"/>
    <w:rsid w:val="00E656CC"/>
    <w:rsid w:val="00E67134"/>
    <w:rsid w:val="00E675DB"/>
    <w:rsid w:val="00E7268A"/>
    <w:rsid w:val="00E72AAE"/>
    <w:rsid w:val="00E72BC4"/>
    <w:rsid w:val="00E858FE"/>
    <w:rsid w:val="00E869BC"/>
    <w:rsid w:val="00E92A44"/>
    <w:rsid w:val="00E943BC"/>
    <w:rsid w:val="00EA0276"/>
    <w:rsid w:val="00EA49F1"/>
    <w:rsid w:val="00EA610A"/>
    <w:rsid w:val="00EA6399"/>
    <w:rsid w:val="00EA7A27"/>
    <w:rsid w:val="00EA7CE1"/>
    <w:rsid w:val="00EB178E"/>
    <w:rsid w:val="00EB39EF"/>
    <w:rsid w:val="00EB4DBC"/>
    <w:rsid w:val="00EB4FA0"/>
    <w:rsid w:val="00EB7874"/>
    <w:rsid w:val="00EC0819"/>
    <w:rsid w:val="00EC2916"/>
    <w:rsid w:val="00EC3351"/>
    <w:rsid w:val="00EC5F5F"/>
    <w:rsid w:val="00ED025C"/>
    <w:rsid w:val="00ED355B"/>
    <w:rsid w:val="00ED636A"/>
    <w:rsid w:val="00EF0355"/>
    <w:rsid w:val="00EF57A5"/>
    <w:rsid w:val="00EF7ECC"/>
    <w:rsid w:val="00F009BF"/>
    <w:rsid w:val="00F056F6"/>
    <w:rsid w:val="00F05947"/>
    <w:rsid w:val="00F05AB4"/>
    <w:rsid w:val="00F07FAE"/>
    <w:rsid w:val="00F108FF"/>
    <w:rsid w:val="00F10E47"/>
    <w:rsid w:val="00F12209"/>
    <w:rsid w:val="00F130F4"/>
    <w:rsid w:val="00F152D7"/>
    <w:rsid w:val="00F1590A"/>
    <w:rsid w:val="00F175B4"/>
    <w:rsid w:val="00F21B82"/>
    <w:rsid w:val="00F23020"/>
    <w:rsid w:val="00F25A1A"/>
    <w:rsid w:val="00F321B0"/>
    <w:rsid w:val="00F411B6"/>
    <w:rsid w:val="00F421FC"/>
    <w:rsid w:val="00F42F80"/>
    <w:rsid w:val="00F433F5"/>
    <w:rsid w:val="00F51B19"/>
    <w:rsid w:val="00F51E5F"/>
    <w:rsid w:val="00F52C41"/>
    <w:rsid w:val="00F63760"/>
    <w:rsid w:val="00F677AA"/>
    <w:rsid w:val="00F678D3"/>
    <w:rsid w:val="00F7078E"/>
    <w:rsid w:val="00F70CA5"/>
    <w:rsid w:val="00F735DD"/>
    <w:rsid w:val="00F764F1"/>
    <w:rsid w:val="00F7726D"/>
    <w:rsid w:val="00F802DB"/>
    <w:rsid w:val="00F81878"/>
    <w:rsid w:val="00F81BAF"/>
    <w:rsid w:val="00F82AE2"/>
    <w:rsid w:val="00F8439F"/>
    <w:rsid w:val="00F85F7B"/>
    <w:rsid w:val="00F874FE"/>
    <w:rsid w:val="00F876AC"/>
    <w:rsid w:val="00F90040"/>
    <w:rsid w:val="00F91B6F"/>
    <w:rsid w:val="00F92BE4"/>
    <w:rsid w:val="00F95740"/>
    <w:rsid w:val="00F9708B"/>
    <w:rsid w:val="00FA1B80"/>
    <w:rsid w:val="00FA523E"/>
    <w:rsid w:val="00FA7598"/>
    <w:rsid w:val="00FB0757"/>
    <w:rsid w:val="00FB0CFD"/>
    <w:rsid w:val="00FB3148"/>
    <w:rsid w:val="00FB337B"/>
    <w:rsid w:val="00FB48A2"/>
    <w:rsid w:val="00FB73BC"/>
    <w:rsid w:val="00FC324A"/>
    <w:rsid w:val="00FC48A9"/>
    <w:rsid w:val="00FC5C11"/>
    <w:rsid w:val="00FD10CC"/>
    <w:rsid w:val="00FD2291"/>
    <w:rsid w:val="00FD4F00"/>
    <w:rsid w:val="00FE14A7"/>
    <w:rsid w:val="00FE17B7"/>
    <w:rsid w:val="00FE1CED"/>
    <w:rsid w:val="00FE30B3"/>
    <w:rsid w:val="00FE3ADA"/>
    <w:rsid w:val="00FF450D"/>
    <w:rsid w:val="00FF4B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3F38"/>
    <w:pPr>
      <w:spacing w:after="0" w:line="240" w:lineRule="auto"/>
    </w:pPr>
    <w:rPr>
      <w:rFonts w:ascii="Times New Roman" w:eastAsia="Times New Roman" w:hAnsi="Times New Roman" w:cs="Arial"/>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3F38"/>
    <w:pPr>
      <w:autoSpaceDE w:val="0"/>
      <w:autoSpaceDN w:val="0"/>
      <w:ind w:left="720"/>
      <w:contextualSpacing/>
    </w:pPr>
    <w:rPr>
      <w:rFonts w:cs="Times New Roman"/>
      <w:sz w:val="20"/>
      <w:szCs w:val="20"/>
      <w:lang w:eastAsia="uk-UA"/>
    </w:rPr>
  </w:style>
  <w:style w:type="paragraph" w:customStyle="1" w:styleId="ShapkaDocumentu">
    <w:name w:val="Shapka Documentu"/>
    <w:basedOn w:val="a"/>
    <w:rsid w:val="000D3F38"/>
    <w:pPr>
      <w:keepNext/>
      <w:keepLines/>
      <w:spacing w:after="240"/>
      <w:ind w:left="3969"/>
      <w:jc w:val="center"/>
    </w:pPr>
    <w:rPr>
      <w:rFonts w:ascii="Antiqua" w:hAnsi="Antiqua" w:cs="Times New Roman"/>
      <w:sz w:val="26"/>
      <w:szCs w:val="20"/>
      <w:lang w:val="uk-UA"/>
    </w:rPr>
  </w:style>
  <w:style w:type="paragraph" w:customStyle="1" w:styleId="a4">
    <w:name w:val="Назва документа"/>
    <w:basedOn w:val="a"/>
    <w:next w:val="a"/>
    <w:rsid w:val="000D3F38"/>
    <w:pPr>
      <w:keepNext/>
      <w:keepLines/>
      <w:spacing w:before="240" w:after="240"/>
      <w:jc w:val="center"/>
    </w:pPr>
    <w:rPr>
      <w:rFonts w:ascii="Antiqua" w:hAnsi="Antiqua" w:cs="Times New Roman"/>
      <w:b/>
      <w:sz w:val="26"/>
      <w:szCs w:val="20"/>
      <w:lang w:val="uk-UA"/>
    </w:rPr>
  </w:style>
  <w:style w:type="table" w:styleId="a5">
    <w:name w:val="Table Grid"/>
    <w:basedOn w:val="a1"/>
    <w:uiPriority w:val="59"/>
    <w:rsid w:val="000D3F3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alloon Text"/>
    <w:basedOn w:val="a"/>
    <w:link w:val="a7"/>
    <w:uiPriority w:val="99"/>
    <w:semiHidden/>
    <w:unhideWhenUsed/>
    <w:rsid w:val="00CA79A0"/>
    <w:rPr>
      <w:rFonts w:ascii="Tahoma" w:hAnsi="Tahoma" w:cs="Tahoma"/>
      <w:sz w:val="16"/>
      <w:szCs w:val="16"/>
    </w:rPr>
  </w:style>
  <w:style w:type="character" w:customStyle="1" w:styleId="a7">
    <w:name w:val="Текст выноски Знак"/>
    <w:basedOn w:val="a0"/>
    <w:link w:val="a6"/>
    <w:uiPriority w:val="99"/>
    <w:semiHidden/>
    <w:rsid w:val="00CA79A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3F38"/>
    <w:pPr>
      <w:spacing w:after="0" w:line="240" w:lineRule="auto"/>
    </w:pPr>
    <w:rPr>
      <w:rFonts w:ascii="Times New Roman" w:eastAsia="Times New Roman" w:hAnsi="Times New Roman" w:cs="Arial"/>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3F38"/>
    <w:pPr>
      <w:autoSpaceDE w:val="0"/>
      <w:autoSpaceDN w:val="0"/>
      <w:ind w:left="720"/>
      <w:contextualSpacing/>
    </w:pPr>
    <w:rPr>
      <w:rFonts w:cs="Times New Roman"/>
      <w:sz w:val="20"/>
      <w:szCs w:val="20"/>
      <w:lang w:eastAsia="uk-UA"/>
    </w:rPr>
  </w:style>
  <w:style w:type="paragraph" w:customStyle="1" w:styleId="ShapkaDocumentu">
    <w:name w:val="Shapka Documentu"/>
    <w:basedOn w:val="a"/>
    <w:rsid w:val="000D3F38"/>
    <w:pPr>
      <w:keepNext/>
      <w:keepLines/>
      <w:spacing w:after="240"/>
      <w:ind w:left="3969"/>
      <w:jc w:val="center"/>
    </w:pPr>
    <w:rPr>
      <w:rFonts w:ascii="Antiqua" w:hAnsi="Antiqua" w:cs="Times New Roman"/>
      <w:sz w:val="26"/>
      <w:szCs w:val="20"/>
      <w:lang w:val="uk-UA"/>
    </w:rPr>
  </w:style>
  <w:style w:type="paragraph" w:customStyle="1" w:styleId="a4">
    <w:name w:val="Назва документа"/>
    <w:basedOn w:val="a"/>
    <w:next w:val="a"/>
    <w:rsid w:val="000D3F38"/>
    <w:pPr>
      <w:keepNext/>
      <w:keepLines/>
      <w:spacing w:before="240" w:after="240"/>
      <w:jc w:val="center"/>
    </w:pPr>
    <w:rPr>
      <w:rFonts w:ascii="Antiqua" w:hAnsi="Antiqua" w:cs="Times New Roman"/>
      <w:b/>
      <w:sz w:val="26"/>
      <w:szCs w:val="20"/>
      <w:lang w:val="uk-UA"/>
    </w:rPr>
  </w:style>
  <w:style w:type="table" w:styleId="a5">
    <w:name w:val="Table Grid"/>
    <w:basedOn w:val="a1"/>
    <w:uiPriority w:val="59"/>
    <w:rsid w:val="000D3F3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alloon Text"/>
    <w:basedOn w:val="a"/>
    <w:link w:val="a7"/>
    <w:uiPriority w:val="99"/>
    <w:semiHidden/>
    <w:unhideWhenUsed/>
    <w:rsid w:val="00CA79A0"/>
    <w:rPr>
      <w:rFonts w:ascii="Tahoma" w:hAnsi="Tahoma" w:cs="Tahoma"/>
      <w:sz w:val="16"/>
      <w:szCs w:val="16"/>
    </w:rPr>
  </w:style>
  <w:style w:type="character" w:customStyle="1" w:styleId="a7">
    <w:name w:val="Текст выноски Знак"/>
    <w:basedOn w:val="a0"/>
    <w:link w:val="a6"/>
    <w:uiPriority w:val="99"/>
    <w:semiHidden/>
    <w:rsid w:val="00CA79A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8</Pages>
  <Words>2721</Words>
  <Characters>15516</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6</cp:revision>
  <cp:lastPrinted>2017-09-18T08:39:00Z</cp:lastPrinted>
  <dcterms:created xsi:type="dcterms:W3CDTF">2017-08-11T06:00:00Z</dcterms:created>
  <dcterms:modified xsi:type="dcterms:W3CDTF">2017-09-18T08:39:00Z</dcterms:modified>
</cp:coreProperties>
</file>