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88" w:rsidRPr="00FC78E7" w:rsidRDefault="00440988" w:rsidP="004409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78E7">
        <w:rPr>
          <w:rFonts w:ascii="Times New Roman" w:hAnsi="Times New Roman" w:cs="Times New Roman"/>
          <w:b/>
          <w:sz w:val="24"/>
          <w:szCs w:val="24"/>
          <w:lang w:val="uk-UA"/>
        </w:rPr>
        <w:t>Пояснювальна записка</w:t>
      </w:r>
    </w:p>
    <w:p w:rsidR="00440988" w:rsidRPr="00FC78E7" w:rsidRDefault="00440988" w:rsidP="004409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78E7">
        <w:rPr>
          <w:rFonts w:ascii="Times New Roman" w:hAnsi="Times New Roman" w:cs="Times New Roman"/>
          <w:b/>
          <w:sz w:val="24"/>
          <w:szCs w:val="24"/>
          <w:lang w:val="uk-UA"/>
        </w:rPr>
        <w:t>до проекту рішення сесії міської ради</w:t>
      </w:r>
    </w:p>
    <w:p w:rsidR="00440988" w:rsidRPr="00FC78E7" w:rsidRDefault="00440988" w:rsidP="004409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78E7">
        <w:rPr>
          <w:rFonts w:ascii="Times New Roman" w:hAnsi="Times New Roman" w:cs="Times New Roman"/>
          <w:b/>
          <w:sz w:val="24"/>
          <w:szCs w:val="24"/>
          <w:lang w:val="uk-UA"/>
        </w:rPr>
        <w:t>від 01 листопада 2018 року</w:t>
      </w:r>
    </w:p>
    <w:p w:rsidR="00440988" w:rsidRPr="00FC78E7" w:rsidRDefault="00440988" w:rsidP="00440988">
      <w:pPr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C78E7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C78E7"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змін до міського бюджету на 2018 рік</w:t>
      </w:r>
      <w:r w:rsidRPr="00FC78E7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440988" w:rsidRPr="00FC78E7" w:rsidRDefault="00440988" w:rsidP="00440988">
      <w:pPr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40988" w:rsidRPr="00FC78E7" w:rsidRDefault="00440988" w:rsidP="00440988">
      <w:pPr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40988" w:rsidRPr="00FC78E7" w:rsidRDefault="00440988" w:rsidP="004409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 w:rsidRPr="00FC78E7">
        <w:rPr>
          <w:rFonts w:ascii="Times New Roman" w:hAnsi="Times New Roman"/>
          <w:sz w:val="24"/>
          <w:szCs w:val="28"/>
          <w:lang w:val="uk-UA"/>
        </w:rPr>
        <w:t>Керуючись Бюджетним кодексом України, підготовлено пропозиції щодо уточнення показників міського бюджету на 2018 рік.</w:t>
      </w:r>
    </w:p>
    <w:p w:rsidR="00440988" w:rsidRPr="00FC78E7" w:rsidRDefault="00440988" w:rsidP="004409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 w:rsidRPr="00FC78E7">
        <w:rPr>
          <w:rFonts w:ascii="Times New Roman" w:hAnsi="Times New Roman"/>
          <w:sz w:val="24"/>
          <w:szCs w:val="28"/>
          <w:lang w:val="uk-UA"/>
        </w:rPr>
        <w:t>Внесення змін до міського бюджету пропонується здійснити за рахунок перепланування раніше виділених коштів.</w:t>
      </w:r>
    </w:p>
    <w:p w:rsidR="003466B4" w:rsidRPr="003466B4" w:rsidRDefault="003466B4" w:rsidP="003466B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 w:rsidRPr="003466B4">
        <w:rPr>
          <w:rFonts w:ascii="Times New Roman" w:hAnsi="Times New Roman"/>
          <w:sz w:val="24"/>
          <w:szCs w:val="28"/>
          <w:lang w:val="uk-UA"/>
        </w:rPr>
        <w:t>Проведений аналіз забезпеченості коштами на виплату заробітної плати працівникам КЗ «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Дунаєвецька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дитяча школа мистецтв» свідчить про наявність економії, 265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тис.грн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>. якої пропонується спрямувати для відшкодування КП теплових мереж різниці між затвердженим тарифом і фактичною собівартістю теплової енергії для населення та бюджетних установ для погашення заборгованості перед РГК ПАТ «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Хмельницькгаз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>».</w:t>
      </w:r>
    </w:p>
    <w:p w:rsidR="003466B4" w:rsidRPr="003466B4" w:rsidRDefault="003466B4" w:rsidP="003466B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 w:rsidRPr="003466B4">
        <w:rPr>
          <w:rFonts w:ascii="Times New Roman" w:hAnsi="Times New Roman"/>
          <w:sz w:val="24"/>
          <w:szCs w:val="28"/>
          <w:lang w:val="uk-UA"/>
        </w:rPr>
        <w:t>Крім того</w:t>
      </w:r>
      <w:r>
        <w:rPr>
          <w:rFonts w:ascii="Times New Roman" w:hAnsi="Times New Roman"/>
          <w:sz w:val="24"/>
          <w:szCs w:val="28"/>
          <w:lang w:val="uk-UA"/>
        </w:rPr>
        <w:t>,</w:t>
      </w:r>
      <w:r w:rsidRPr="003466B4">
        <w:rPr>
          <w:rFonts w:ascii="Times New Roman" w:hAnsi="Times New Roman"/>
          <w:sz w:val="24"/>
          <w:szCs w:val="28"/>
          <w:lang w:val="uk-UA"/>
        </w:rPr>
        <w:t xml:space="preserve"> з метою використання залишку коштів освітньої субвенції з державного бюджету, який утворився в міському бюджеті станом на 01.01.2018 року, 750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тис.грн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., які були заплановані на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співфінансування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будівництва спортивного майданчика для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Дунаєвецької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ЗОШ №3, перепланувати на придбання кабінетів інформатики для сільських шкіл.</w:t>
      </w:r>
    </w:p>
    <w:p w:rsidR="003466B4" w:rsidRPr="003466B4" w:rsidRDefault="003466B4" w:rsidP="003466B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 w:rsidRPr="003466B4">
        <w:rPr>
          <w:rFonts w:ascii="Times New Roman" w:hAnsi="Times New Roman"/>
          <w:sz w:val="24"/>
          <w:szCs w:val="28"/>
          <w:lang w:val="uk-UA"/>
        </w:rPr>
        <w:t xml:space="preserve">З метою повного використання субвенції з державного бюджету місцевим бюджетам на формування інфраструктури об’єднаних територіальних </w:t>
      </w:r>
      <w:r>
        <w:rPr>
          <w:rFonts w:ascii="Times New Roman" w:hAnsi="Times New Roman"/>
          <w:sz w:val="24"/>
          <w:szCs w:val="28"/>
          <w:lang w:val="uk-UA"/>
        </w:rPr>
        <w:t>громад, є необхідність економію</w:t>
      </w:r>
      <w:r w:rsidRPr="003466B4">
        <w:rPr>
          <w:rFonts w:ascii="Times New Roman" w:hAnsi="Times New Roman"/>
          <w:sz w:val="24"/>
          <w:szCs w:val="28"/>
          <w:lang w:val="uk-UA"/>
        </w:rPr>
        <w:t xml:space="preserve"> коштів в сумі 262,040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тис.грн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., що виникла під час реалізації проектів, спрямувати на фінансування нового проекту - «Капітальний ремонт тротуару по вул. 1 Травня від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вул.Спортивна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до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вул.Базарна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в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м.Дунаївці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Дунаєвецького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р-ну Хмельницької обл.». </w:t>
      </w:r>
      <w:bookmarkStart w:id="0" w:name="_GoBack"/>
      <w:bookmarkEnd w:id="0"/>
      <w:r w:rsidRPr="003466B4">
        <w:rPr>
          <w:rFonts w:ascii="Times New Roman" w:hAnsi="Times New Roman"/>
          <w:sz w:val="24"/>
          <w:szCs w:val="28"/>
          <w:lang w:val="uk-UA"/>
        </w:rPr>
        <w:t>Економію маємо по наступних проектах:</w:t>
      </w:r>
    </w:p>
    <w:p w:rsidR="003466B4" w:rsidRPr="003466B4" w:rsidRDefault="003466B4" w:rsidP="003466B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 w:rsidRPr="003466B4">
        <w:rPr>
          <w:rFonts w:ascii="Times New Roman" w:hAnsi="Times New Roman"/>
          <w:sz w:val="24"/>
          <w:szCs w:val="28"/>
          <w:lang w:val="uk-UA"/>
        </w:rPr>
        <w:t xml:space="preserve">«Капітальний ремонт тротуару по вул. 1-го Травня 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м.Дунаївці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Дунаєвецького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р-ну Хмельницької області» - 176,348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тис.грн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>.;</w:t>
      </w:r>
    </w:p>
    <w:p w:rsidR="003466B4" w:rsidRPr="003466B4" w:rsidRDefault="003466B4" w:rsidP="003466B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 w:rsidRPr="003466B4">
        <w:rPr>
          <w:rFonts w:ascii="Times New Roman" w:hAnsi="Times New Roman"/>
          <w:sz w:val="24"/>
          <w:szCs w:val="28"/>
          <w:lang w:val="uk-UA"/>
        </w:rPr>
        <w:t xml:space="preserve">«Капітальний ремонт вуличного  освітлення  в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с.Велика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Кужелова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Дунаєвецького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р-ну, Хмельницької області» - 7,553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тис.грн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>.;</w:t>
      </w:r>
    </w:p>
    <w:p w:rsidR="003466B4" w:rsidRPr="003466B4" w:rsidRDefault="003466B4" w:rsidP="003466B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 w:rsidRPr="003466B4">
        <w:rPr>
          <w:rFonts w:ascii="Times New Roman" w:hAnsi="Times New Roman"/>
          <w:sz w:val="24"/>
          <w:szCs w:val="28"/>
          <w:lang w:val="uk-UA"/>
        </w:rPr>
        <w:t xml:space="preserve">«Капітальний ремонт вуличного  освітлення в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с.Гірчична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Дунаєвецького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р-ну, Хмельницької області (коригування)» - 15,133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тис.грн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>.;</w:t>
      </w:r>
    </w:p>
    <w:p w:rsidR="003466B4" w:rsidRPr="003466B4" w:rsidRDefault="003466B4" w:rsidP="003466B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 w:rsidRPr="003466B4">
        <w:rPr>
          <w:rFonts w:ascii="Times New Roman" w:hAnsi="Times New Roman"/>
          <w:sz w:val="24"/>
          <w:szCs w:val="28"/>
          <w:lang w:val="uk-UA"/>
        </w:rPr>
        <w:t xml:space="preserve">«Капітальний ремонт вуличного  освітлення  в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с.Дем҆янківці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Дунаєвецького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р-ну, Хмельницької області» - 2,459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тис.грн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>.;</w:t>
      </w:r>
    </w:p>
    <w:p w:rsidR="003466B4" w:rsidRPr="003466B4" w:rsidRDefault="003466B4" w:rsidP="003466B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 w:rsidRPr="003466B4">
        <w:rPr>
          <w:rFonts w:ascii="Times New Roman" w:hAnsi="Times New Roman"/>
          <w:sz w:val="24"/>
          <w:szCs w:val="28"/>
          <w:lang w:val="uk-UA"/>
        </w:rPr>
        <w:t xml:space="preserve">«Капітальний ремонт вуличного  освітлення в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с.Держанівка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Дунаєвецького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р-ну, Хмельницької області (коригування)» - 6,805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тис.грн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>.;</w:t>
      </w:r>
    </w:p>
    <w:p w:rsidR="003466B4" w:rsidRPr="003466B4" w:rsidRDefault="003466B4" w:rsidP="003466B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 w:rsidRPr="003466B4">
        <w:rPr>
          <w:rFonts w:ascii="Times New Roman" w:hAnsi="Times New Roman"/>
          <w:sz w:val="24"/>
          <w:szCs w:val="28"/>
          <w:lang w:val="uk-UA"/>
        </w:rPr>
        <w:t xml:space="preserve">«Капітальний ремонт вуличного  освітлення по вул. Центральній, вул. Садовій в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с.Лисець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Дунаєвецького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р-ну, Хмельницької області» - 16,119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тис.грн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>.;</w:t>
      </w:r>
    </w:p>
    <w:p w:rsidR="003466B4" w:rsidRPr="003466B4" w:rsidRDefault="003466B4" w:rsidP="003466B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 w:rsidRPr="003466B4">
        <w:rPr>
          <w:rFonts w:ascii="Times New Roman" w:hAnsi="Times New Roman"/>
          <w:sz w:val="24"/>
          <w:szCs w:val="28"/>
          <w:lang w:val="uk-UA"/>
        </w:rPr>
        <w:t xml:space="preserve">«Капітальний ремонт вуличного  освітлення  в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с.Мала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Кужелівка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Дунаєвецького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р-ну, Хмельницької області» - 5,025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тис.грн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>.;</w:t>
      </w:r>
    </w:p>
    <w:p w:rsidR="003466B4" w:rsidRPr="003466B4" w:rsidRDefault="003466B4" w:rsidP="003466B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 w:rsidRPr="003466B4">
        <w:rPr>
          <w:rFonts w:ascii="Times New Roman" w:hAnsi="Times New Roman"/>
          <w:sz w:val="24"/>
          <w:szCs w:val="28"/>
          <w:lang w:val="uk-UA"/>
        </w:rPr>
        <w:t xml:space="preserve">«Капітальний ремонт вуличного  освітлення по вул. Ювілейній в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с.Мушкутинці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Дунаєвецького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р-ну, Хмельницької області (коригування)» - 1,433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тис.грн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>.;</w:t>
      </w:r>
    </w:p>
    <w:p w:rsidR="003466B4" w:rsidRPr="003466B4" w:rsidRDefault="003466B4" w:rsidP="003466B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 w:rsidRPr="003466B4">
        <w:rPr>
          <w:rFonts w:ascii="Times New Roman" w:hAnsi="Times New Roman"/>
          <w:sz w:val="24"/>
          <w:szCs w:val="28"/>
          <w:lang w:val="uk-UA"/>
        </w:rPr>
        <w:t xml:space="preserve">«Капітальний ремонт вуличного  освітлення в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с.Рачинці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Дунаєвецького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р-ну, Хмельницької області (коригування)» - 15,655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тис.грн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>.;</w:t>
      </w:r>
    </w:p>
    <w:p w:rsidR="003466B4" w:rsidRPr="003466B4" w:rsidRDefault="003466B4" w:rsidP="003466B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 w:rsidRPr="003466B4">
        <w:rPr>
          <w:rFonts w:ascii="Times New Roman" w:hAnsi="Times New Roman"/>
          <w:sz w:val="24"/>
          <w:szCs w:val="28"/>
          <w:lang w:val="uk-UA"/>
        </w:rPr>
        <w:t xml:space="preserve">«Капітальний ремонт вуличного  освітлення  по вул. Центральній в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с.Чимбарівка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Дунаєвецького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 xml:space="preserve"> р-ну, Хмельницької області (коригування)» - 15,510 </w:t>
      </w:r>
      <w:proofErr w:type="spellStart"/>
      <w:r w:rsidRPr="003466B4">
        <w:rPr>
          <w:rFonts w:ascii="Times New Roman" w:hAnsi="Times New Roman"/>
          <w:sz w:val="24"/>
          <w:szCs w:val="28"/>
          <w:lang w:val="uk-UA"/>
        </w:rPr>
        <w:t>тис.грн</w:t>
      </w:r>
      <w:proofErr w:type="spellEnd"/>
      <w:r w:rsidRPr="003466B4">
        <w:rPr>
          <w:rFonts w:ascii="Times New Roman" w:hAnsi="Times New Roman"/>
          <w:sz w:val="24"/>
          <w:szCs w:val="28"/>
          <w:lang w:val="uk-UA"/>
        </w:rPr>
        <w:t>..</w:t>
      </w:r>
    </w:p>
    <w:p w:rsidR="00440988" w:rsidRPr="00FC78E7" w:rsidRDefault="00440988" w:rsidP="004409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440988" w:rsidRPr="00FC78E7" w:rsidRDefault="00440988" w:rsidP="004409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440988" w:rsidRPr="00FC78E7" w:rsidRDefault="00440988" w:rsidP="004409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440988" w:rsidRPr="00FC78E7" w:rsidRDefault="00440988" w:rsidP="0044098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78E7"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</w:t>
      </w:r>
      <w:r w:rsidRPr="00FC78E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C78E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C78E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C78E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C78E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C78E7">
        <w:rPr>
          <w:rFonts w:ascii="Times New Roman" w:hAnsi="Times New Roman" w:cs="Times New Roman"/>
          <w:sz w:val="24"/>
          <w:szCs w:val="24"/>
          <w:lang w:val="uk-UA"/>
        </w:rPr>
        <w:tab/>
        <w:t>Т.</w:t>
      </w:r>
      <w:proofErr w:type="spellStart"/>
      <w:r w:rsidRPr="00FC78E7">
        <w:rPr>
          <w:rFonts w:ascii="Times New Roman" w:hAnsi="Times New Roman" w:cs="Times New Roman"/>
          <w:sz w:val="24"/>
          <w:szCs w:val="24"/>
          <w:lang w:val="uk-UA"/>
        </w:rPr>
        <w:t>Абзалова</w:t>
      </w:r>
      <w:proofErr w:type="spellEnd"/>
    </w:p>
    <w:sectPr w:rsidR="00440988" w:rsidRPr="00FC7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66D9D"/>
    <w:multiLevelType w:val="hybridMultilevel"/>
    <w:tmpl w:val="FA648442"/>
    <w:lvl w:ilvl="0" w:tplc="EC2278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988"/>
    <w:rsid w:val="003466B4"/>
    <w:rsid w:val="00440988"/>
    <w:rsid w:val="00926206"/>
    <w:rsid w:val="00FA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4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2018-11-02T07:20:00Z</cp:lastPrinted>
  <dcterms:created xsi:type="dcterms:W3CDTF">2018-11-01T09:39:00Z</dcterms:created>
  <dcterms:modified xsi:type="dcterms:W3CDTF">2018-11-02T07:34:00Z</dcterms:modified>
</cp:coreProperties>
</file>