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0E" w:rsidRDefault="00C1620E" w:rsidP="00A9216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72C8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ЗАТВЕРДЕНО:</w:t>
      </w:r>
    </w:p>
    <w:p w:rsidR="00A92160" w:rsidRDefault="00A92160" w:rsidP="00A9216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рішенням сорок восьмої (позачергової) сесії міської ради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ІІ скликання </w:t>
      </w:r>
    </w:p>
    <w:p w:rsidR="00A92160" w:rsidRPr="00A92160" w:rsidRDefault="00A92160" w:rsidP="00A9216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 30.01.2019 р. №4-48/2019р</w:t>
      </w:r>
    </w:p>
    <w:p w:rsidR="00C1620E" w:rsidRDefault="00C1620E" w:rsidP="00316324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</w:t>
      </w:r>
    </w:p>
    <w:p w:rsidR="00316324" w:rsidRPr="00AF6ADF" w:rsidRDefault="00316324" w:rsidP="00AF6AD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ПРОГРАМА</w:t>
      </w:r>
    </w:p>
    <w:p w:rsidR="00316324" w:rsidRPr="00AF6ADF" w:rsidRDefault="00316324" w:rsidP="00AF6AD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r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розвитку фізичної культури і спорту </w:t>
      </w:r>
      <w:r w:rsidR="00ED2004"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у</w:t>
      </w:r>
      <w:r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</w:t>
      </w:r>
      <w:proofErr w:type="spellStart"/>
      <w:r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Дунаєвецькій</w:t>
      </w:r>
      <w:proofErr w:type="spellEnd"/>
      <w:r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дитячо-юнацькій спортивній школі</w:t>
      </w:r>
      <w:r w:rsidR="00D72C81"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на</w:t>
      </w:r>
      <w:r w:rsidRPr="00AF6ADF"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 2019-2020 роки</w:t>
      </w:r>
    </w:p>
    <w:p w:rsidR="00C1620E" w:rsidRPr="00D72C81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AF6ADF" w:rsidRDefault="00AF6ADF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A92160" w:rsidRDefault="00A92160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A92160" w:rsidRDefault="00A92160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1620E" w:rsidRPr="00D72C81" w:rsidRDefault="00C1620E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D72C8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Дунаївці</w:t>
      </w:r>
      <w:proofErr w:type="spellEnd"/>
      <w:r w:rsidRPr="00D72C8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C1620E" w:rsidRPr="00D72C81" w:rsidRDefault="00A92160" w:rsidP="00316324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2019 </w:t>
      </w:r>
      <w:r w:rsidR="00C1620E" w:rsidRPr="00D72C8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</w:t>
      </w:r>
    </w:p>
    <w:p w:rsidR="00316324" w:rsidRPr="00D72C81" w:rsidRDefault="00316324" w:rsidP="00AF6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72C81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lastRenderedPageBreak/>
        <w:t>І. Загальні положення</w:t>
      </w:r>
    </w:p>
    <w:p w:rsidR="00316324" w:rsidRPr="00A92160" w:rsidRDefault="00316324" w:rsidP="00A9216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98464D">
        <w:rPr>
          <w:lang w:val="uk-UA"/>
        </w:rPr>
        <w:t xml:space="preserve">    </w:t>
      </w:r>
      <w:r w:rsidRPr="00A92160">
        <w:rPr>
          <w:lang w:val="uk-UA"/>
        </w:rPr>
        <w:t xml:space="preserve">Фізична культура та спорт є ефективним та найбільш економічним засобом профілактики захворюваності, зміцнення генофонду нації та розв’язання різних соціальних проблем. </w:t>
      </w:r>
      <w:r w:rsidRPr="00A92160">
        <w:t xml:space="preserve">В той же час </w:t>
      </w:r>
      <w:proofErr w:type="spellStart"/>
      <w:r w:rsidRPr="00A92160">
        <w:t>фізична</w:t>
      </w:r>
      <w:proofErr w:type="spellEnd"/>
      <w:r w:rsidRPr="00A92160">
        <w:t xml:space="preserve"> культура </w:t>
      </w:r>
      <w:proofErr w:type="spellStart"/>
      <w:r w:rsidRPr="00A92160">
        <w:t>і</w:t>
      </w:r>
      <w:proofErr w:type="spellEnd"/>
      <w:r w:rsidRPr="00A92160">
        <w:t xml:space="preserve"> спорт </w:t>
      </w:r>
      <w:proofErr w:type="spellStart"/>
      <w:r w:rsidRPr="00A92160">
        <w:t>є</w:t>
      </w:r>
      <w:proofErr w:type="spellEnd"/>
      <w:r w:rsidRPr="00A92160">
        <w:t xml:space="preserve"> </w:t>
      </w:r>
      <w:proofErr w:type="spellStart"/>
      <w:r w:rsidRPr="00A92160">
        <w:t>складовою</w:t>
      </w:r>
      <w:proofErr w:type="spellEnd"/>
      <w:r w:rsidRPr="00A92160">
        <w:t xml:space="preserve"> </w:t>
      </w:r>
      <w:proofErr w:type="spellStart"/>
      <w:r w:rsidRPr="00A92160">
        <w:t>частиною</w:t>
      </w:r>
      <w:proofErr w:type="spellEnd"/>
      <w:r w:rsidRPr="00A92160">
        <w:t xml:space="preserve"> </w:t>
      </w:r>
      <w:proofErr w:type="spellStart"/>
      <w:r w:rsidRPr="00A92160">
        <w:t>освітнього</w:t>
      </w:r>
      <w:proofErr w:type="spellEnd"/>
      <w:r w:rsidRPr="00A92160">
        <w:t xml:space="preserve"> </w:t>
      </w:r>
      <w:proofErr w:type="spellStart"/>
      <w:r w:rsidR="00494118" w:rsidRPr="00A92160">
        <w:t>процесу</w:t>
      </w:r>
      <w:proofErr w:type="spellEnd"/>
      <w:r w:rsidR="00494118" w:rsidRPr="00A92160">
        <w:t xml:space="preserve"> </w:t>
      </w:r>
      <w:proofErr w:type="spellStart"/>
      <w:proofErr w:type="gramStart"/>
      <w:r w:rsidR="00494118" w:rsidRPr="00A92160">
        <w:t>п</w:t>
      </w:r>
      <w:proofErr w:type="gramEnd"/>
      <w:r w:rsidR="00494118" w:rsidRPr="00A92160">
        <w:t>ідростаючого</w:t>
      </w:r>
      <w:proofErr w:type="spellEnd"/>
      <w:r w:rsidR="00494118" w:rsidRPr="00A92160">
        <w:t xml:space="preserve"> </w:t>
      </w:r>
      <w:proofErr w:type="spellStart"/>
      <w:r w:rsidR="00494118" w:rsidRPr="00A92160">
        <w:t>покоління</w:t>
      </w:r>
      <w:proofErr w:type="spellEnd"/>
      <w:r w:rsidR="00494118" w:rsidRPr="00A92160">
        <w:rPr>
          <w:lang w:val="uk-UA"/>
        </w:rPr>
        <w:t xml:space="preserve">. </w:t>
      </w:r>
      <w:r w:rsidRPr="00A92160">
        <w:rPr>
          <w:lang w:val="uk-UA"/>
        </w:rPr>
        <w:t>Фізичні вправи відіграють важливу роль у зміцненні здоров’я людини, підвищення фізичних і функціональних можливостей її організму, забезпеченні повноцінного дозвілля, збереженні тривалості активного життя населення.</w:t>
      </w:r>
      <w:r w:rsidRPr="00A92160">
        <w:t>  </w:t>
      </w:r>
    </w:p>
    <w:p w:rsidR="00316324" w:rsidRPr="00A92160" w:rsidRDefault="00316324" w:rsidP="00A9216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A92160">
        <w:t> </w:t>
      </w:r>
      <w:r w:rsidRPr="00A92160">
        <w:rPr>
          <w:lang w:val="uk-UA"/>
        </w:rPr>
        <w:t xml:space="preserve">  Реалізація державної політики та зусилля місцевої влади протягом останніх років обумовила певні позитивні зміни у сфері фізичної культури та спорту. Оновляється матеріально-технічна база </w:t>
      </w:r>
      <w:r w:rsidRPr="00A92160">
        <w:rPr>
          <w:bCs/>
          <w:lang w:val="uk-UA"/>
        </w:rPr>
        <w:t>дитячо-юнацьк</w:t>
      </w:r>
      <w:r w:rsidR="0098464D" w:rsidRPr="00A92160">
        <w:rPr>
          <w:bCs/>
          <w:lang w:val="uk-UA"/>
        </w:rPr>
        <w:t>ої</w:t>
      </w:r>
      <w:r w:rsidRPr="00A92160">
        <w:rPr>
          <w:bCs/>
          <w:lang w:val="uk-UA"/>
        </w:rPr>
        <w:t xml:space="preserve"> спортивн</w:t>
      </w:r>
      <w:r w:rsidR="0098464D" w:rsidRPr="00A92160">
        <w:rPr>
          <w:bCs/>
          <w:lang w:val="uk-UA"/>
        </w:rPr>
        <w:t>ої</w:t>
      </w:r>
      <w:r w:rsidRPr="00A92160">
        <w:rPr>
          <w:bCs/>
          <w:lang w:val="uk-UA"/>
        </w:rPr>
        <w:t xml:space="preserve"> школ</w:t>
      </w:r>
      <w:r w:rsidR="0098464D" w:rsidRPr="00A92160">
        <w:rPr>
          <w:bCs/>
          <w:lang w:val="uk-UA"/>
        </w:rPr>
        <w:t>и</w:t>
      </w:r>
      <w:r w:rsidR="00A92160">
        <w:rPr>
          <w:bCs/>
          <w:lang w:val="uk-UA"/>
        </w:rPr>
        <w:t xml:space="preserve"> </w:t>
      </w:r>
      <w:r w:rsidRPr="00A92160">
        <w:rPr>
          <w:lang w:val="uk-UA"/>
        </w:rPr>
        <w:t>(надалі ДЮСШ), проводяться традиційні турніри та змагання, зростає кількість активної молоді в спортивні сфері.</w:t>
      </w:r>
      <w:r w:rsidR="00494118" w:rsidRPr="00A92160">
        <w:rPr>
          <w:lang w:val="uk-UA"/>
        </w:rPr>
        <w:t xml:space="preserve"> </w:t>
      </w:r>
      <w:r w:rsidRPr="00A92160">
        <w:rPr>
          <w:lang w:val="uk-UA"/>
        </w:rPr>
        <w:t xml:space="preserve">Проте, досягнутий рівень розвитку фізичної культури і спорту не забезпечує оптимальної рухової активності </w:t>
      </w:r>
      <w:r w:rsidR="0098464D" w:rsidRPr="00A92160">
        <w:rPr>
          <w:lang w:val="uk-UA"/>
        </w:rPr>
        <w:t>населення</w:t>
      </w:r>
      <w:r w:rsidRPr="00A92160">
        <w:rPr>
          <w:lang w:val="uk-UA"/>
        </w:rPr>
        <w:t xml:space="preserve">, поліпшення стану здоров'я, профілактики захворювань та фізичної реабілітації. </w:t>
      </w:r>
      <w:proofErr w:type="spellStart"/>
      <w:r w:rsidRPr="00A92160">
        <w:t>Ситуацію</w:t>
      </w:r>
      <w:proofErr w:type="spellEnd"/>
      <w:r w:rsidRPr="00A92160">
        <w:t xml:space="preserve"> </w:t>
      </w:r>
      <w:proofErr w:type="spellStart"/>
      <w:r w:rsidRPr="00A92160">
        <w:t>зі</w:t>
      </w:r>
      <w:proofErr w:type="spellEnd"/>
      <w:r w:rsidRPr="00A92160">
        <w:t xml:space="preserve"> станом </w:t>
      </w:r>
      <w:proofErr w:type="spellStart"/>
      <w:r w:rsidRPr="00A92160">
        <w:t>здоров’я</w:t>
      </w:r>
      <w:proofErr w:type="spellEnd"/>
      <w:r w:rsidRPr="00A92160">
        <w:t xml:space="preserve"> </w:t>
      </w:r>
      <w:r w:rsidR="0098464D" w:rsidRPr="00A92160">
        <w:rPr>
          <w:lang w:val="uk-UA"/>
        </w:rPr>
        <w:t xml:space="preserve">населення </w:t>
      </w:r>
      <w:proofErr w:type="spellStart"/>
      <w:r w:rsidRPr="00A92160">
        <w:t>можна</w:t>
      </w:r>
      <w:proofErr w:type="spellEnd"/>
      <w:r w:rsidRPr="00A92160">
        <w:t xml:space="preserve"> </w:t>
      </w:r>
      <w:proofErr w:type="spellStart"/>
      <w:r w:rsidRPr="00A92160">
        <w:t>визнати</w:t>
      </w:r>
      <w:proofErr w:type="spellEnd"/>
      <w:r w:rsidRPr="00A92160">
        <w:t xml:space="preserve"> такою, </w:t>
      </w:r>
      <w:proofErr w:type="spellStart"/>
      <w:r w:rsidRPr="00A92160">
        <w:t>що</w:t>
      </w:r>
      <w:proofErr w:type="spellEnd"/>
      <w:r w:rsidRPr="00A92160">
        <w:t xml:space="preserve"> </w:t>
      </w:r>
      <w:proofErr w:type="spellStart"/>
      <w:r w:rsidRPr="00A92160">
        <w:t>потребує</w:t>
      </w:r>
      <w:proofErr w:type="spellEnd"/>
      <w:r w:rsidRPr="00A92160">
        <w:t xml:space="preserve"> </w:t>
      </w:r>
      <w:proofErr w:type="spellStart"/>
      <w:r w:rsidRPr="00A92160">
        <w:t>суттєвої</w:t>
      </w:r>
      <w:proofErr w:type="spellEnd"/>
      <w:r w:rsidRPr="00A92160">
        <w:t xml:space="preserve"> </w:t>
      </w:r>
      <w:proofErr w:type="spellStart"/>
      <w:r w:rsidRPr="00A92160">
        <w:t>корекції</w:t>
      </w:r>
      <w:proofErr w:type="spellEnd"/>
      <w:r w:rsidRPr="00A92160">
        <w:t xml:space="preserve">. </w:t>
      </w:r>
      <w:proofErr w:type="spellStart"/>
      <w:r w:rsidRPr="00A92160">
        <w:t>Низький</w:t>
      </w:r>
      <w:proofErr w:type="spellEnd"/>
      <w:r w:rsidRPr="00A92160">
        <w:t xml:space="preserve"> </w:t>
      </w:r>
      <w:proofErr w:type="spellStart"/>
      <w:proofErr w:type="gramStart"/>
      <w:r w:rsidRPr="00A92160">
        <w:t>р</w:t>
      </w:r>
      <w:proofErr w:type="gramEnd"/>
      <w:r w:rsidRPr="00A92160">
        <w:t>івень</w:t>
      </w:r>
      <w:proofErr w:type="spellEnd"/>
      <w:r w:rsidRPr="00A92160">
        <w:t xml:space="preserve"> </w:t>
      </w:r>
      <w:proofErr w:type="spellStart"/>
      <w:r w:rsidRPr="00A92160">
        <w:t>оздоровчої</w:t>
      </w:r>
      <w:proofErr w:type="spellEnd"/>
      <w:r w:rsidRPr="00A92160">
        <w:t xml:space="preserve"> </w:t>
      </w:r>
      <w:proofErr w:type="spellStart"/>
      <w:r w:rsidRPr="00A92160">
        <w:t>рухової</w:t>
      </w:r>
      <w:proofErr w:type="spellEnd"/>
      <w:r w:rsidRPr="00A92160">
        <w:t xml:space="preserve"> </w:t>
      </w:r>
      <w:proofErr w:type="spellStart"/>
      <w:r w:rsidRPr="00A92160">
        <w:t>активності</w:t>
      </w:r>
      <w:proofErr w:type="spellEnd"/>
      <w:r w:rsidRPr="00A92160">
        <w:t xml:space="preserve"> </w:t>
      </w:r>
      <w:proofErr w:type="spellStart"/>
      <w:r w:rsidRPr="00A92160">
        <w:t>стримує</w:t>
      </w:r>
      <w:proofErr w:type="spellEnd"/>
      <w:r w:rsidRPr="00A92160">
        <w:t xml:space="preserve"> </w:t>
      </w:r>
      <w:proofErr w:type="spellStart"/>
      <w:r w:rsidRPr="00A92160">
        <w:t>підвищення</w:t>
      </w:r>
      <w:proofErr w:type="spellEnd"/>
      <w:r w:rsidRPr="00A92160">
        <w:t xml:space="preserve"> </w:t>
      </w:r>
      <w:proofErr w:type="spellStart"/>
      <w:r w:rsidRPr="00A92160">
        <w:t>життєздатності</w:t>
      </w:r>
      <w:proofErr w:type="spellEnd"/>
      <w:r w:rsidRPr="00A92160">
        <w:t xml:space="preserve"> сис</w:t>
      </w:r>
      <w:r w:rsidR="0098464D" w:rsidRPr="00A92160">
        <w:t xml:space="preserve">тем </w:t>
      </w:r>
      <w:proofErr w:type="spellStart"/>
      <w:r w:rsidR="0098464D" w:rsidRPr="00A92160">
        <w:t>і</w:t>
      </w:r>
      <w:proofErr w:type="spellEnd"/>
      <w:r w:rsidR="0098464D" w:rsidRPr="00A92160">
        <w:t xml:space="preserve"> </w:t>
      </w:r>
      <w:proofErr w:type="spellStart"/>
      <w:r w:rsidR="0098464D" w:rsidRPr="00A92160">
        <w:t>функцій</w:t>
      </w:r>
      <w:proofErr w:type="spellEnd"/>
      <w:r w:rsidR="0098464D" w:rsidRPr="00A92160">
        <w:t xml:space="preserve"> </w:t>
      </w:r>
      <w:proofErr w:type="spellStart"/>
      <w:r w:rsidR="0098464D" w:rsidRPr="00A92160">
        <w:t>організму</w:t>
      </w:r>
      <w:proofErr w:type="spellEnd"/>
      <w:r w:rsidR="0098464D" w:rsidRPr="00A92160">
        <w:t xml:space="preserve"> </w:t>
      </w:r>
      <w:proofErr w:type="spellStart"/>
      <w:r w:rsidR="0098464D" w:rsidRPr="00A92160">
        <w:t>людини</w:t>
      </w:r>
      <w:proofErr w:type="spellEnd"/>
      <w:r w:rsidRPr="00A92160">
        <w:t xml:space="preserve">. </w:t>
      </w:r>
      <w:proofErr w:type="spellStart"/>
      <w:r w:rsidRPr="00A92160">
        <w:t>Загострення</w:t>
      </w:r>
      <w:proofErr w:type="spellEnd"/>
      <w:r w:rsidRPr="00A92160">
        <w:t xml:space="preserve"> </w:t>
      </w:r>
      <w:proofErr w:type="spellStart"/>
      <w:r w:rsidRPr="00A92160">
        <w:t>екологічного</w:t>
      </w:r>
      <w:proofErr w:type="spellEnd"/>
      <w:r w:rsidRPr="00A92160">
        <w:t xml:space="preserve"> становища, вади </w:t>
      </w:r>
      <w:proofErr w:type="spellStart"/>
      <w:proofErr w:type="gramStart"/>
      <w:r w:rsidRPr="00A92160">
        <w:t>соц</w:t>
      </w:r>
      <w:proofErr w:type="gramEnd"/>
      <w:r w:rsidRPr="00A92160">
        <w:t>іального</w:t>
      </w:r>
      <w:proofErr w:type="spellEnd"/>
      <w:r w:rsidRPr="00A92160">
        <w:t xml:space="preserve"> </w:t>
      </w:r>
      <w:proofErr w:type="spellStart"/>
      <w:r w:rsidRPr="00A92160">
        <w:t>захисту</w:t>
      </w:r>
      <w:proofErr w:type="spellEnd"/>
      <w:r w:rsidRPr="00A92160">
        <w:t xml:space="preserve">, </w:t>
      </w:r>
      <w:proofErr w:type="spellStart"/>
      <w:r w:rsidRPr="00A92160">
        <w:t>проблеми</w:t>
      </w:r>
      <w:proofErr w:type="spellEnd"/>
      <w:r w:rsidRPr="00A92160">
        <w:t xml:space="preserve"> </w:t>
      </w:r>
      <w:proofErr w:type="spellStart"/>
      <w:r w:rsidRPr="00A92160">
        <w:t>медицини</w:t>
      </w:r>
      <w:proofErr w:type="spellEnd"/>
      <w:r w:rsidRPr="00A92160">
        <w:t xml:space="preserve"> та </w:t>
      </w:r>
      <w:proofErr w:type="spellStart"/>
      <w:r w:rsidRPr="00A92160">
        <w:t>низький</w:t>
      </w:r>
      <w:proofErr w:type="spellEnd"/>
      <w:r w:rsidRPr="00A92160">
        <w:t xml:space="preserve"> </w:t>
      </w:r>
      <w:proofErr w:type="spellStart"/>
      <w:r w:rsidRPr="00A92160">
        <w:t>рівень</w:t>
      </w:r>
      <w:proofErr w:type="spellEnd"/>
      <w:r w:rsidRPr="00A92160">
        <w:t xml:space="preserve"> </w:t>
      </w:r>
      <w:proofErr w:type="spellStart"/>
      <w:r w:rsidRPr="00A92160">
        <w:t>фізичної</w:t>
      </w:r>
      <w:proofErr w:type="spellEnd"/>
      <w:r w:rsidRPr="00A92160">
        <w:t xml:space="preserve"> </w:t>
      </w:r>
      <w:proofErr w:type="spellStart"/>
      <w:r w:rsidRPr="00A92160">
        <w:t>культури</w:t>
      </w:r>
      <w:proofErr w:type="spellEnd"/>
      <w:r w:rsidRPr="00A92160">
        <w:t xml:space="preserve"> </w:t>
      </w:r>
      <w:proofErr w:type="spellStart"/>
      <w:r w:rsidRPr="00A92160">
        <w:t>населення</w:t>
      </w:r>
      <w:proofErr w:type="spellEnd"/>
      <w:r w:rsidRPr="00A92160">
        <w:t xml:space="preserve"> </w:t>
      </w:r>
      <w:proofErr w:type="spellStart"/>
      <w:r w:rsidRPr="00A92160">
        <w:t>зумовлюють</w:t>
      </w:r>
      <w:proofErr w:type="spellEnd"/>
      <w:r w:rsidRPr="00A92160">
        <w:t xml:space="preserve"> </w:t>
      </w:r>
      <w:proofErr w:type="spellStart"/>
      <w:r w:rsidRPr="00A92160">
        <w:t>напружену</w:t>
      </w:r>
      <w:proofErr w:type="spellEnd"/>
      <w:r w:rsidRPr="00A92160">
        <w:t xml:space="preserve"> </w:t>
      </w:r>
      <w:proofErr w:type="spellStart"/>
      <w:r w:rsidRPr="00A92160">
        <w:t>демографічну</w:t>
      </w:r>
      <w:proofErr w:type="spellEnd"/>
      <w:r w:rsidRPr="00A92160">
        <w:t xml:space="preserve"> </w:t>
      </w:r>
      <w:proofErr w:type="spellStart"/>
      <w:r w:rsidRPr="00A92160">
        <w:t>ситуацію</w:t>
      </w:r>
      <w:proofErr w:type="spellEnd"/>
      <w:r w:rsidRPr="00A92160">
        <w:t>.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Особливе занепокоєння викликає погіршення здоров'я дітей та підлітків. За результатами медичного обстеження учнів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значна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кількість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суттєві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відхилення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фізичному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стані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здоров'я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підростаючого покоління різко прогресують хронічні ревматичні хвороби, хвороби серця, гіпертонія, неврози, артрити, сколіози.  Ситуація загострюється через популярність у молодіжному середовищі таких привабливих видів нефізичної діяльності, як ігрові автомати, комп'ютерні ігри тощо. У зв'язку з відсутністю традицій здорового та активного дозвілля гострими проблемами є широке розповсюдження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тютюнопаління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, зловживання алкоголем, вживання наркотичних засобів, психотропних речовин і, як наслідок, зростання антигромадських проявів та загострення криміногенної ситуації, особливо у молодіжному середовищі.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Вищезазначені проблеми можливо розв’язати за умови ефективної підтримки з боку владних структур усіх рівнів, виділення необхідних коштів на проведення навчально-тренувальної роботи та спортивних заходів, поліпшення матеріально-технічної бази сфери фізичної культури і спорту тощо.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Програма розроблена відповідно до Закону України «Про фізичну культуру і спорт» та Постанови КМУ «Про затвердження Державної цільової програми розвитку фізичної культури і спорту на період до 2020року» і розрахована на 2019-2020 роки, що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92160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дасть можливість виконати поставлені завдання згідно із сучасними потребами економічного та соціального розвитку.</w:t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ІІ. Шляхи і способи розв’язання проблеми, </w:t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 виконання Програми</w:t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Реалізація Програми здійснюватиметься протягом 2019-2020 років шляхом: </w:t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збільшення обсягів рухової активності та виховання здорових дітей із широким залученням до цих процесів батьків;</w:t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створення умов для регулярної рухової активності учнів з урахуванням інтересів, побажань, здібностей та індивідуальних особливостей кожного;</w:t>
      </w:r>
    </w:p>
    <w:p w:rsidR="00316324" w:rsidRPr="00A92160" w:rsidRDefault="00316324" w:rsidP="00A9216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удосконалення процесу відбору обдарованих дітей, які мають високий рівень підготовленості і здатні під час навчально-тренувальних занять витримувати значні фізичні навантаження, та подальшого залучення їх до системи резервного спорту;</w:t>
      </w:r>
    </w:p>
    <w:p w:rsidR="00316324" w:rsidRPr="00A92160" w:rsidRDefault="00316324" w:rsidP="00A9216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взаємодії з громадськими  організаціями фізкультурно-спортивної спрямованості та іншими суб'єктами сфери фізичної культури і спорту;</w:t>
      </w:r>
    </w:p>
    <w:p w:rsidR="00316324" w:rsidRPr="00A92160" w:rsidRDefault="00316324" w:rsidP="00A9216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врегулювання системи розвитку матеріально-технічної бази ДЮСШ та вжиття дієвих заходів щодо залучення інвестицій на ці цілі;</w:t>
      </w:r>
    </w:p>
    <w:p w:rsidR="00316324" w:rsidRPr="00A92160" w:rsidRDefault="00316324" w:rsidP="00A9216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поступового оновлення спортивної матеріально-технічної бази</w:t>
      </w:r>
      <w:r w:rsidR="00B90C7A" w:rsidRP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закладу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:rsidR="00316324" w:rsidRPr="00A92160" w:rsidRDefault="00316324" w:rsidP="00A9216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популяризації здорового способу життя та подолання стану суспільної байдужості до здоров'я нації, у тому числі за рахунок широкого впровадження соціальної реклами різних аспектів здорового способу життя в усіх засобах масової інформації та заборони усіх прямих та прихованих видів реклами алкоголю, тютюну тощо;</w:t>
      </w:r>
    </w:p>
    <w:p w:rsidR="00316324" w:rsidRPr="00A92160" w:rsidRDefault="00316324" w:rsidP="00A9216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ab/>
        <w:t>-</w:t>
      </w:r>
      <w:r w:rsidR="00A92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hAnsi="Times New Roman" w:cs="Times New Roman"/>
          <w:bCs/>
          <w:sz w:val="24"/>
          <w:szCs w:val="24"/>
          <w:lang w:val="uk-UA"/>
        </w:rPr>
        <w:t>удосконалення системи відзначення та за</w:t>
      </w:r>
      <w:r w:rsidR="00B90C7A" w:rsidRPr="00A92160">
        <w:rPr>
          <w:rFonts w:ascii="Times New Roman" w:hAnsi="Times New Roman" w:cs="Times New Roman"/>
          <w:bCs/>
          <w:sz w:val="24"/>
          <w:szCs w:val="24"/>
          <w:lang w:val="uk-UA"/>
        </w:rPr>
        <w:t>охочення спортсменів та тренерів.</w:t>
      </w:r>
    </w:p>
    <w:p w:rsidR="00316324" w:rsidRPr="00A92160" w:rsidRDefault="00316324" w:rsidP="00A92160">
      <w:pPr>
        <w:pStyle w:val="HTML"/>
        <w:tabs>
          <w:tab w:val="clear" w:pos="366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16324" w:rsidRPr="00A92160" w:rsidRDefault="00316324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 ІІ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90C7A"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Основні завдання та 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Мета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B90C7A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визначає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стратегію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сфери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фізичної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спорту </w:t>
      </w:r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0C7A" w:rsidRPr="00A92160">
        <w:rPr>
          <w:rFonts w:ascii="Times New Roman" w:eastAsia="Times New Roman" w:hAnsi="Times New Roman" w:cs="Times New Roman"/>
          <w:bCs/>
          <w:sz w:val="24"/>
          <w:szCs w:val="24"/>
        </w:rPr>
        <w:t>дитячо-юнацьк</w:t>
      </w:r>
      <w:r w:rsidR="00B90C7A" w:rsidRPr="00A921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ій</w:t>
      </w:r>
      <w:proofErr w:type="spellEnd"/>
      <w:r w:rsidR="00B90C7A" w:rsidRPr="00A9216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спортивній школі</w:t>
      </w:r>
      <w:r w:rsidR="00B90C7A"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на  201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-202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роки</w:t>
      </w:r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має за мету: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>іх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видів спорту культивованих в ДЮСШ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, 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базуючись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принципах 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рівності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недискримінації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оптимальних 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умов для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залучення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широких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верств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учнівської молоді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систематичних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занять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фізичною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культурою та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масовим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спортом 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урахуванням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віку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стат</w:t>
      </w:r>
      <w:proofErr w:type="gram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і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 xml:space="preserve">, стану </w:t>
      </w:r>
      <w:proofErr w:type="spellStart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здоров’я</w:t>
      </w:r>
      <w:proofErr w:type="spellEnd"/>
      <w:r w:rsidRPr="00A9216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інтересів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побажань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здібностей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індивідуальних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особливостей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кожного,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популяризації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здорового способу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життя</w:t>
      </w:r>
      <w:proofErr w:type="spellEnd"/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серед учнівської молоді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умов </w:t>
      </w:r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максимальної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реалізації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здібностей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обдарованих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дитячо-юнацькому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спорт</w:t>
      </w:r>
      <w:r w:rsidR="00494118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цілісної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розвитку 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спорту</w:t>
      </w:r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ДЮСШ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шляхом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удосконалення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кадрового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матеріально-технічного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фінансового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науково-методичного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медичного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інформаційного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активізації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співпраці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громадськими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організаціями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фізкультурно-спортивної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спрямованості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удосконалення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морального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матеріального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заохочення</w:t>
      </w:r>
      <w:proofErr w:type="spellEnd"/>
      <w:r w:rsidR="00B90C7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стимулювання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досягнення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високих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спортивних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результатів</w:t>
      </w:r>
      <w:proofErr w:type="spellEnd"/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316324" w:rsidRPr="00A92160" w:rsidRDefault="00B90C7A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збереження  контингенту  учнів дитячо-юнацької спортивної школи;</w:t>
      </w:r>
    </w:p>
    <w:p w:rsidR="00316324" w:rsidRPr="00A92160" w:rsidRDefault="00B90C7A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матеріальне забезпечення вихованців з малозабезпечених сімей та обдарованих спортсменів дитячо-юнацької спортивної школи спортивн</w:t>
      </w:r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им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одягом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спортивним інвентарем;</w:t>
      </w:r>
    </w:p>
    <w:p w:rsidR="002A761B" w:rsidRPr="00A92160" w:rsidRDefault="002A761B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проведення навчально-трен</w:t>
      </w:r>
      <w:r w:rsidR="0033029A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увальних зборів з видів спорту;</w:t>
      </w:r>
    </w:p>
    <w:p w:rsidR="00480EAD" w:rsidRPr="00A92160" w:rsidRDefault="00480EAD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якісного оздоровлення учнів ДЮСШ  в канікулярний період;</w:t>
      </w:r>
    </w:p>
    <w:p w:rsidR="00316324" w:rsidRPr="00A92160" w:rsidRDefault="00A01C29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зміцнення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модернізація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матеріально-технічної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бази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6324" w:rsidRPr="00A92160" w:rsidRDefault="00494118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оліпшення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кадрового,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матеріально-технічного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фінансового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науково-методичного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медичного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інформаційного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ДЮСШ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6ADF" w:rsidRPr="00A92160" w:rsidRDefault="00AF6ADF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316324" w:rsidRPr="00A92160" w:rsidRDefault="00480EAD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</w:t>
      </w:r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Фінансове</w:t>
      </w:r>
      <w:proofErr w:type="spellEnd"/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забезпечення</w:t>
      </w:r>
      <w:proofErr w:type="spellEnd"/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Фінансування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ра</w:t>
      </w:r>
      <w:r w:rsidR="00480EAD" w:rsidRPr="00A92160">
        <w:rPr>
          <w:rFonts w:ascii="Times New Roman" w:eastAsia="Times New Roman" w:hAnsi="Times New Roman" w:cs="Times New Roman"/>
          <w:sz w:val="24"/>
          <w:szCs w:val="24"/>
        </w:rPr>
        <w:t>хунок</w:t>
      </w:r>
      <w:proofErr w:type="spellEnd"/>
      <w:r w:rsidR="00480EAD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0EAD" w:rsidRPr="00A92160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="00480EAD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0EAD" w:rsidRPr="00A92160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="00480EAD" w:rsidRPr="00A92160"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джерел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не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заборонених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законодавство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м.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Обсяги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видатків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місцевого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бюджету на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щорічно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визначаються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межах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кошторисних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бюджетних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призначень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відповідні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роки.</w:t>
      </w:r>
    </w:p>
    <w:p w:rsidR="00D72C81" w:rsidRPr="00A92160" w:rsidRDefault="00D72C81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316324" w:rsidRPr="00A92160" w:rsidRDefault="00316324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V. 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Очікувані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результати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дасть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запровадження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доступних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якісних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>ізноманітних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форм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оздоров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лення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спортивних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="00480EAD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учнівської молоді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6324" w:rsidRPr="00A92160" w:rsidRDefault="00494118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>ідвищ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ення</w:t>
      </w:r>
      <w:proofErr w:type="spellEnd"/>
      <w:r w:rsidR="00520C7F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0C7F" w:rsidRPr="00A92160">
        <w:rPr>
          <w:rFonts w:ascii="Times New Roman" w:eastAsia="Times New Roman" w:hAnsi="Times New Roman" w:cs="Times New Roman"/>
          <w:sz w:val="24"/>
          <w:szCs w:val="24"/>
        </w:rPr>
        <w:t>рів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охоплення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EAD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учнівської молоді 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різними </w:t>
      </w:r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видами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спортивно-масової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="00316324" w:rsidRPr="00A921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щороку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зменшувати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кількість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віднесених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за станом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здоров'я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спеціальної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медичної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групи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480EAD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забезпечення якісної </w:t>
      </w:r>
      <w:proofErr w:type="gramStart"/>
      <w:r w:rsidR="00480EAD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gramEnd"/>
      <w:r w:rsidR="00480EAD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ідготовки спортсменів та зацікавленості до занять фізичною культурою та спортом учнівської молоді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80EAD" w:rsidRPr="00A92160" w:rsidRDefault="00480EAD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- поліпшення умов заняття спортом для</w:t>
      </w:r>
      <w:r w:rsidR="00891B67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дітей з малозабезпечених сімей та обдарованих спортсменів;</w:t>
      </w:r>
    </w:p>
    <w:p w:rsidR="00316324" w:rsidRPr="00A92160" w:rsidRDefault="00316324" w:rsidP="00A92160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216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92160">
        <w:rPr>
          <w:rFonts w:ascii="Times New Roman" w:hAnsi="Times New Roman"/>
          <w:sz w:val="24"/>
          <w:szCs w:val="24"/>
        </w:rPr>
        <w:t>удосконалити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систему </w:t>
      </w:r>
      <w:proofErr w:type="spellStart"/>
      <w:proofErr w:type="gramStart"/>
      <w:r w:rsidRPr="00A92160">
        <w:rPr>
          <w:rFonts w:ascii="Times New Roman" w:hAnsi="Times New Roman"/>
          <w:sz w:val="24"/>
          <w:szCs w:val="24"/>
        </w:rPr>
        <w:t>п</w:t>
      </w:r>
      <w:proofErr w:type="gramEnd"/>
      <w:r w:rsidRPr="00A92160">
        <w:rPr>
          <w:rFonts w:ascii="Times New Roman" w:hAnsi="Times New Roman"/>
          <w:sz w:val="24"/>
          <w:szCs w:val="24"/>
        </w:rPr>
        <w:t>ідготовки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спортсменів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2160">
        <w:rPr>
          <w:rFonts w:ascii="Times New Roman" w:hAnsi="Times New Roman"/>
          <w:sz w:val="24"/>
          <w:szCs w:val="24"/>
        </w:rPr>
        <w:t>покращити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результати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виступів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спортсменів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A92160">
        <w:rPr>
          <w:rFonts w:ascii="Times New Roman" w:hAnsi="Times New Roman"/>
          <w:sz w:val="24"/>
          <w:szCs w:val="24"/>
        </w:rPr>
        <w:t>збільшити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завойованих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спортсменами </w:t>
      </w:r>
      <w:proofErr w:type="spellStart"/>
      <w:r w:rsidRPr="00A92160">
        <w:rPr>
          <w:rFonts w:ascii="Times New Roman" w:hAnsi="Times New Roman"/>
          <w:sz w:val="24"/>
          <w:szCs w:val="24"/>
        </w:rPr>
        <w:t>нагород</w:t>
      </w:r>
      <w:proofErr w:type="spellEnd"/>
      <w:r w:rsidRPr="00A92160">
        <w:rPr>
          <w:rFonts w:ascii="Times New Roman" w:hAnsi="Times New Roman"/>
          <w:sz w:val="24"/>
          <w:szCs w:val="24"/>
        </w:rPr>
        <w:t xml:space="preserve"> </w:t>
      </w:r>
      <w:r w:rsidRPr="00A92160">
        <w:rPr>
          <w:rFonts w:ascii="Times New Roman" w:hAnsi="Times New Roman"/>
          <w:sz w:val="24"/>
          <w:szCs w:val="24"/>
          <w:lang w:val="uk-UA"/>
        </w:rPr>
        <w:t>в</w:t>
      </w:r>
      <w:r w:rsidRPr="00A92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hAnsi="Times New Roman"/>
          <w:sz w:val="24"/>
          <w:szCs w:val="24"/>
        </w:rPr>
        <w:t>змаганнях</w:t>
      </w:r>
      <w:proofErr w:type="spellEnd"/>
      <w:r w:rsidRPr="00A92160">
        <w:rPr>
          <w:rFonts w:ascii="Times New Roman" w:hAnsi="Times New Roman"/>
          <w:sz w:val="24"/>
          <w:szCs w:val="24"/>
          <w:lang w:val="uk-UA"/>
        </w:rPr>
        <w:t xml:space="preserve"> різних рангів</w:t>
      </w:r>
      <w:r w:rsidRPr="00A92160">
        <w:rPr>
          <w:rFonts w:ascii="Times New Roman" w:hAnsi="Times New Roman"/>
          <w:sz w:val="24"/>
          <w:szCs w:val="24"/>
        </w:rPr>
        <w:t>.</w:t>
      </w:r>
      <w:r w:rsidRPr="00A9216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6324" w:rsidRPr="00A92160" w:rsidRDefault="00891B67" w:rsidP="00A92160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21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>залучення дітей до регулярних занять фізичною культурою та спортом до 15 відсотків від загальної кількості учнівської молоді громади;</w:t>
      </w:r>
    </w:p>
    <w:p w:rsidR="00316324" w:rsidRPr="00A92160" w:rsidRDefault="00891B67" w:rsidP="00A92160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2160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8C62FE" w:rsidRPr="00A921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>покращення стану матеріально-технічної бази</w:t>
      </w:r>
      <w:r w:rsidRPr="00A92160">
        <w:rPr>
          <w:rFonts w:ascii="Times New Roman" w:hAnsi="Times New Roman"/>
          <w:sz w:val="24"/>
          <w:szCs w:val="24"/>
          <w:lang w:val="uk-UA"/>
        </w:rPr>
        <w:t xml:space="preserve"> ДЮСШ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316324" w:rsidRPr="00A92160" w:rsidRDefault="00891B67" w:rsidP="00A92160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2160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A01C29" w:rsidRPr="00A92160">
        <w:rPr>
          <w:rFonts w:ascii="Times New Roman" w:hAnsi="Times New Roman"/>
          <w:sz w:val="24"/>
          <w:szCs w:val="24"/>
          <w:lang w:val="uk-UA"/>
        </w:rPr>
        <w:t xml:space="preserve">здійснення 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>якісн</w:t>
      </w:r>
      <w:r w:rsidR="00A01C29" w:rsidRPr="00A92160">
        <w:rPr>
          <w:rFonts w:ascii="Times New Roman" w:hAnsi="Times New Roman"/>
          <w:sz w:val="24"/>
          <w:szCs w:val="24"/>
          <w:lang w:val="uk-UA"/>
        </w:rPr>
        <w:t>ого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 xml:space="preserve"> підб</w:t>
      </w:r>
      <w:r w:rsidR="00A01C29" w:rsidRPr="00A92160">
        <w:rPr>
          <w:rFonts w:ascii="Times New Roman" w:hAnsi="Times New Roman"/>
          <w:sz w:val="24"/>
          <w:szCs w:val="24"/>
          <w:lang w:val="uk-UA"/>
        </w:rPr>
        <w:t>о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>р</w:t>
      </w:r>
      <w:r w:rsidR="00A01C29" w:rsidRPr="00A92160">
        <w:rPr>
          <w:rFonts w:ascii="Times New Roman" w:hAnsi="Times New Roman"/>
          <w:sz w:val="24"/>
          <w:szCs w:val="24"/>
          <w:lang w:val="uk-UA"/>
        </w:rPr>
        <w:t>у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 xml:space="preserve"> кадрів відповідно до освітньо-кваліфікаційного рівня; </w:t>
      </w:r>
    </w:p>
    <w:p w:rsidR="00316324" w:rsidRPr="00A92160" w:rsidRDefault="00891B67" w:rsidP="00A92160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2160">
        <w:rPr>
          <w:rFonts w:ascii="Times New Roman" w:hAnsi="Times New Roman"/>
          <w:sz w:val="24"/>
          <w:szCs w:val="24"/>
          <w:lang w:val="uk-UA"/>
        </w:rPr>
        <w:t>-</w:t>
      </w:r>
      <w:r w:rsidR="00A01C29" w:rsidRPr="00A92160">
        <w:rPr>
          <w:rFonts w:ascii="Times New Roman" w:hAnsi="Times New Roman"/>
          <w:sz w:val="24"/>
          <w:szCs w:val="24"/>
          <w:lang w:val="uk-UA"/>
        </w:rPr>
        <w:t xml:space="preserve"> створити </w:t>
      </w:r>
      <w:r w:rsidR="00316324" w:rsidRPr="00A92160">
        <w:rPr>
          <w:rFonts w:ascii="Times New Roman" w:hAnsi="Times New Roman"/>
          <w:sz w:val="24"/>
          <w:szCs w:val="24"/>
          <w:lang w:val="uk-UA"/>
        </w:rPr>
        <w:t xml:space="preserve">належні умови для більш ефективної підготовки спортсменів високої майстерності. </w:t>
      </w:r>
    </w:p>
    <w:p w:rsidR="00AF6ADF" w:rsidRPr="00A92160" w:rsidRDefault="00AF6ADF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316324" w:rsidRPr="00A92160" w:rsidRDefault="00316324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5642B6"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Управління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 </w:t>
      </w:r>
      <w:proofErr w:type="gram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ходом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виконання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316324" w:rsidRPr="00A92160" w:rsidRDefault="00316324" w:rsidP="00A9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Головним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="00A01C29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Програми 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5F9B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є  </w:t>
      </w:r>
      <w:proofErr w:type="spellStart"/>
      <w:r w:rsidR="00D25F9B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="00D25F9B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ДЮСШ,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координатором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="00D25F9B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освіти, </w:t>
      </w:r>
      <w:proofErr w:type="gramStart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молод</w:t>
      </w:r>
      <w:proofErr w:type="gram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та спорту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ОТГ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її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</w:rPr>
        <w:t>здійснює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міська рада</w:t>
      </w:r>
      <w:r w:rsidRPr="00A921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6ADF" w:rsidRPr="00A92160" w:rsidRDefault="00AF6ADF" w:rsidP="00A921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40C9" w:rsidRPr="00A92160" w:rsidRDefault="00494118" w:rsidP="00A921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Заходи </w:t>
      </w:r>
    </w:p>
    <w:p w:rsidR="00494118" w:rsidRPr="00A92160" w:rsidRDefault="00494118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A921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програми 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розвитку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фізичної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культури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спорту в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Дунаєвецькій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дитячо-юнацькій</w:t>
      </w:r>
      <w:proofErr w:type="spellEnd"/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спортивній школі 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Pr="00A92160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9-2020 роки</w:t>
      </w:r>
    </w:p>
    <w:p w:rsidR="00AF6ADF" w:rsidRPr="00A92160" w:rsidRDefault="00AF6ADF" w:rsidP="00A921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Look w:val="04A0"/>
      </w:tblPr>
      <w:tblGrid>
        <w:gridCol w:w="770"/>
        <w:gridCol w:w="5213"/>
        <w:gridCol w:w="3359"/>
      </w:tblGrid>
      <w:tr w:rsidR="004A6CFF" w:rsidRPr="00A92160" w:rsidTr="00A92160">
        <w:trPr>
          <w:trHeight w:val="1040"/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4A6CFF" w:rsidRPr="00A92160" w:rsidTr="00A92160">
        <w:trPr>
          <w:trHeight w:val="276"/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A6CFF" w:rsidRPr="00A92160" w:rsidTr="00A92160">
        <w:trPr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Матеріальне забезпечення дітей із малозабезпечених сімей та обдарованих спортсменів   спортивною формою:</w:t>
            </w:r>
          </w:p>
          <w:p w:rsidR="004A6CFF" w:rsidRPr="00A92160" w:rsidRDefault="004A6CFF" w:rsidP="00A9216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егкоатлетичні </w:t>
            </w:r>
            <w:proofErr w:type="spellStart"/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вітровки</w:t>
            </w:r>
            <w:proofErr w:type="spellEnd"/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A92160" w:rsidRDefault="004A6CFF" w:rsidP="00A9216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легкоатлетичні </w:t>
            </w:r>
            <w:proofErr w:type="spellStart"/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шиповки</w:t>
            </w:r>
            <w:proofErr w:type="spellEnd"/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4A6CFF" w:rsidRPr="00A92160" w:rsidRDefault="004A6CFF" w:rsidP="00A92160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спортивні костюми                  </w:t>
            </w:r>
          </w:p>
        </w:tc>
        <w:tc>
          <w:tcPr>
            <w:tcW w:w="3359" w:type="dxa"/>
          </w:tcPr>
          <w:p w:rsidR="004A6CFF" w:rsidRPr="00A92160" w:rsidRDefault="00A92160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4A6CFF"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оліпшення умов заняття спортом для  дітей з малозабезпечених сімей та обдарованих спортсменів</w:t>
            </w:r>
          </w:p>
        </w:tc>
      </w:tr>
      <w:tr w:rsidR="004A6CFF" w:rsidRPr="00A92160" w:rsidTr="00A92160">
        <w:trPr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спортивного інвентарю та обладнання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Покращення умов для навчально-тренувального процесу</w:t>
            </w:r>
          </w:p>
        </w:tc>
      </w:tr>
      <w:tr w:rsidR="004A6CFF" w:rsidRPr="00A92160" w:rsidTr="00A92160">
        <w:trPr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обладнання для створення фізіотерапевтичного кабінету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Реабілітація спортсменів після травм та фізичних навантажень</w:t>
            </w:r>
          </w:p>
        </w:tc>
      </w:tr>
      <w:tr w:rsidR="004A6CFF" w:rsidRPr="00A92160" w:rsidTr="00A92160">
        <w:trPr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Підвіз обдарованих дітей із сіл громади на навчально-тренувальні заняття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Залучення сільських одарованих дітей до занять фізичною культурою і спортом в ДЮСШ</w:t>
            </w:r>
          </w:p>
        </w:tc>
      </w:tr>
      <w:tr w:rsidR="004A6CFF" w:rsidRPr="00A92160" w:rsidTr="00A92160">
        <w:trPr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Оздоровлення вихованців ДЮСШ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Забезпечення якісного оздоровлення учнів ДЮСШ  в канікулярний період</w:t>
            </w:r>
          </w:p>
        </w:tc>
      </w:tr>
      <w:tr w:rsidR="004A6CFF" w:rsidRPr="00A92160" w:rsidTr="00A92160">
        <w:trPr>
          <w:trHeight w:val="982"/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Проведення навчально-тренувальних зборів з видів спорту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Підвищення спортивних результатів</w:t>
            </w:r>
          </w:p>
        </w:tc>
      </w:tr>
      <w:tr w:rsidR="004A6CFF" w:rsidRPr="00A92160" w:rsidTr="00A92160">
        <w:trPr>
          <w:trHeight w:val="982"/>
          <w:jc w:val="center"/>
        </w:trPr>
        <w:tc>
          <w:tcPr>
            <w:tcW w:w="770" w:type="dxa"/>
          </w:tcPr>
          <w:p w:rsidR="004A6CFF" w:rsidRPr="00A92160" w:rsidRDefault="004A6CFF" w:rsidP="00A9216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  <w:r w:rsid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13" w:type="dxa"/>
          </w:tcPr>
          <w:p w:rsidR="004A6CFF" w:rsidRPr="00A92160" w:rsidRDefault="004A6CFF" w:rsidP="00A921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Сприяння будівництву багатофункціональних майданчиків із синтетичним покриттям та тренажерним обладнанням</w:t>
            </w:r>
          </w:p>
        </w:tc>
        <w:tc>
          <w:tcPr>
            <w:tcW w:w="3359" w:type="dxa"/>
          </w:tcPr>
          <w:p w:rsidR="004A6CFF" w:rsidRPr="00A92160" w:rsidRDefault="004A6CFF" w:rsidP="00A921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9216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Залучення більшої кількості дітей до занять спортом</w:t>
            </w:r>
          </w:p>
        </w:tc>
      </w:tr>
    </w:tbl>
    <w:p w:rsidR="00494118" w:rsidRPr="00A92160" w:rsidRDefault="00494118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620E" w:rsidRPr="00A92160" w:rsidRDefault="00C1620E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620E" w:rsidRPr="00A92160" w:rsidRDefault="00C1620E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620E" w:rsidRPr="00A92160" w:rsidRDefault="00C1620E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620E" w:rsidRPr="00A92160" w:rsidRDefault="00C1620E" w:rsidP="00A9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F6ADF" w:rsidRPr="00A92160" w:rsidRDefault="00AF6ADF" w:rsidP="00A92160">
      <w:pPr>
        <w:tabs>
          <w:tab w:val="left" w:pos="736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 КУ «</w:t>
      </w:r>
      <w:r w:rsidR="00C1620E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ДЮСШ</w:t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</w:t>
      </w:r>
    </w:p>
    <w:p w:rsidR="00C1620E" w:rsidRPr="00A92160" w:rsidRDefault="00AF6ADF" w:rsidP="00A92160">
      <w:pPr>
        <w:tabs>
          <w:tab w:val="left" w:pos="736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</w:t>
      </w:r>
      <w:proofErr w:type="spellEnd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 </w:t>
      </w:r>
      <w:bookmarkStart w:id="0" w:name="_GoBack"/>
      <w:bookmarkEnd w:id="0"/>
      <w:r w:rsidR="00C1620E"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О.</w:t>
      </w:r>
      <w:proofErr w:type="spellStart"/>
      <w:r w:rsidRPr="00A92160">
        <w:rPr>
          <w:rFonts w:ascii="Times New Roman" w:eastAsia="Times New Roman" w:hAnsi="Times New Roman" w:cs="Times New Roman"/>
          <w:sz w:val="24"/>
          <w:szCs w:val="24"/>
          <w:lang w:val="uk-UA"/>
        </w:rPr>
        <w:t>Шурдило</w:t>
      </w:r>
      <w:proofErr w:type="spellEnd"/>
    </w:p>
    <w:p w:rsidR="00D25F9B" w:rsidRPr="00A92160" w:rsidRDefault="00D25F9B" w:rsidP="00A921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A92160" w:rsidRPr="00A92160" w:rsidRDefault="00A921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92160" w:rsidRPr="00A92160" w:rsidSect="008F7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C6A" w:rsidRDefault="002F6C6A" w:rsidP="00C1620E">
      <w:pPr>
        <w:spacing w:after="0" w:line="240" w:lineRule="auto"/>
      </w:pPr>
      <w:r>
        <w:separator/>
      </w:r>
    </w:p>
  </w:endnote>
  <w:endnote w:type="continuationSeparator" w:id="0">
    <w:p w:rsidR="002F6C6A" w:rsidRDefault="002F6C6A" w:rsidP="00C1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C6A" w:rsidRDefault="002F6C6A" w:rsidP="00C1620E">
      <w:pPr>
        <w:spacing w:after="0" w:line="240" w:lineRule="auto"/>
      </w:pPr>
      <w:r>
        <w:separator/>
      </w:r>
    </w:p>
  </w:footnote>
  <w:footnote w:type="continuationSeparator" w:id="0">
    <w:p w:rsidR="002F6C6A" w:rsidRDefault="002F6C6A" w:rsidP="00C16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14F4"/>
    <w:multiLevelType w:val="hybridMultilevel"/>
    <w:tmpl w:val="992C9CA8"/>
    <w:lvl w:ilvl="0" w:tplc="4790D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324"/>
    <w:rsid w:val="00093CE1"/>
    <w:rsid w:val="00195220"/>
    <w:rsid w:val="001E4E1D"/>
    <w:rsid w:val="002A761B"/>
    <w:rsid w:val="002F6C6A"/>
    <w:rsid w:val="00316324"/>
    <w:rsid w:val="0033029A"/>
    <w:rsid w:val="003F7767"/>
    <w:rsid w:val="00480EAD"/>
    <w:rsid w:val="00494118"/>
    <w:rsid w:val="004A6CFF"/>
    <w:rsid w:val="004F3913"/>
    <w:rsid w:val="00520C7F"/>
    <w:rsid w:val="005440C9"/>
    <w:rsid w:val="00547EC0"/>
    <w:rsid w:val="00553ABD"/>
    <w:rsid w:val="005642B6"/>
    <w:rsid w:val="006E347F"/>
    <w:rsid w:val="0087611D"/>
    <w:rsid w:val="00891B67"/>
    <w:rsid w:val="008C5E48"/>
    <w:rsid w:val="008C62FE"/>
    <w:rsid w:val="008F732C"/>
    <w:rsid w:val="00945397"/>
    <w:rsid w:val="0098464D"/>
    <w:rsid w:val="0099079B"/>
    <w:rsid w:val="00A01C29"/>
    <w:rsid w:val="00A92160"/>
    <w:rsid w:val="00AF6ADF"/>
    <w:rsid w:val="00B61664"/>
    <w:rsid w:val="00B90C7A"/>
    <w:rsid w:val="00BA45FF"/>
    <w:rsid w:val="00BA6D65"/>
    <w:rsid w:val="00BB19E4"/>
    <w:rsid w:val="00BD79AE"/>
    <w:rsid w:val="00BE2E06"/>
    <w:rsid w:val="00C1620E"/>
    <w:rsid w:val="00C83DE0"/>
    <w:rsid w:val="00D25F9B"/>
    <w:rsid w:val="00D72C81"/>
    <w:rsid w:val="00DE5EED"/>
    <w:rsid w:val="00E232A0"/>
    <w:rsid w:val="00E94281"/>
    <w:rsid w:val="00ED2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3163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16324"/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316324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E5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E5EE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1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20E"/>
  </w:style>
  <w:style w:type="paragraph" w:styleId="a9">
    <w:name w:val="footer"/>
    <w:basedOn w:val="a"/>
    <w:link w:val="aa"/>
    <w:uiPriority w:val="99"/>
    <w:semiHidden/>
    <w:unhideWhenUsed/>
    <w:rsid w:val="00C1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3163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16324"/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uiPriority w:val="1"/>
    <w:qFormat/>
    <w:rsid w:val="00316324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DE5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E5EE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1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20E"/>
  </w:style>
  <w:style w:type="paragraph" w:styleId="a9">
    <w:name w:val="footer"/>
    <w:basedOn w:val="a"/>
    <w:link w:val="aa"/>
    <w:uiPriority w:val="99"/>
    <w:semiHidden/>
    <w:unhideWhenUsed/>
    <w:rsid w:val="00C1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Вадiм</cp:lastModifiedBy>
  <cp:revision>6</cp:revision>
  <cp:lastPrinted>2018-12-14T08:07:00Z</cp:lastPrinted>
  <dcterms:created xsi:type="dcterms:W3CDTF">2018-12-06T08:09:00Z</dcterms:created>
  <dcterms:modified xsi:type="dcterms:W3CDTF">2019-02-04T11:12:00Z</dcterms:modified>
</cp:coreProperties>
</file>