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3D" w:rsidRDefault="003E463D" w:rsidP="0083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E463D" w:rsidRPr="00257F76" w:rsidRDefault="003E463D" w:rsidP="003E463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F76">
        <w:rPr>
          <w:rFonts w:ascii="Times New Roman" w:hAnsi="Times New Roman"/>
          <w:b/>
          <w:bCs/>
          <w:sz w:val="24"/>
          <w:szCs w:val="24"/>
          <w:lang w:val="uk-UA"/>
        </w:rPr>
        <w:t>ПРОТОКОЛ</w:t>
      </w:r>
    </w:p>
    <w:p w:rsidR="009C455B" w:rsidRPr="00823850" w:rsidRDefault="003E463D" w:rsidP="00823850">
      <w:pPr>
        <w:pStyle w:val="iiaeo-oaeno"/>
        <w:ind w:firstLine="709"/>
        <w:jc w:val="center"/>
        <w:rPr>
          <w:b/>
          <w:noProof/>
          <w:szCs w:val="24"/>
        </w:rPr>
      </w:pPr>
      <w:r w:rsidRPr="00823850">
        <w:rPr>
          <w:b/>
          <w:noProof/>
          <w:szCs w:val="24"/>
        </w:rPr>
        <w:t xml:space="preserve">проведення громадських слухань з обговорення проекту детального плану території </w:t>
      </w:r>
      <w:r w:rsidR="00823850">
        <w:rPr>
          <w:b/>
          <w:noProof/>
          <w:szCs w:val="24"/>
          <w:lang w:val="uk-UA"/>
        </w:rPr>
        <w:t xml:space="preserve"> </w:t>
      </w:r>
      <w:r w:rsidR="00823850" w:rsidRPr="005C7FF5">
        <w:rPr>
          <w:b/>
          <w:noProof/>
          <w:szCs w:val="24"/>
        </w:rPr>
        <w:t>для будівництва модульної теплогенераторної станції на твердому паливі потужністю 200 кВт. для опалення Іванковецької ЗОШ I-III ступенів по вул.Шкільна, 13 в с.Іванківці, Дунаєвецького району, Хмельницької області</w:t>
      </w:r>
    </w:p>
    <w:p w:rsidR="003E463D" w:rsidRPr="00F94370" w:rsidRDefault="009C455B" w:rsidP="009C455B">
      <w:pPr>
        <w:pStyle w:val="iiaeo-oaeno"/>
        <w:ind w:firstLine="709"/>
        <w:jc w:val="center"/>
        <w:rPr>
          <w:bCs/>
          <w:szCs w:val="24"/>
          <w:lang w:val="uk-UA"/>
        </w:rPr>
      </w:pPr>
      <w:r w:rsidRPr="001749DB">
        <w:rPr>
          <w:bCs/>
          <w:szCs w:val="22"/>
          <w:lang w:val="uk-UA"/>
        </w:rPr>
        <w:t xml:space="preserve"> </w:t>
      </w:r>
      <w:r>
        <w:rPr>
          <w:bCs/>
          <w:szCs w:val="24"/>
          <w:lang w:val="uk-UA"/>
        </w:rPr>
        <w:t xml:space="preserve">с. </w:t>
      </w:r>
      <w:proofErr w:type="spellStart"/>
      <w:r w:rsidR="00BE53EB">
        <w:rPr>
          <w:bCs/>
          <w:szCs w:val="24"/>
          <w:lang w:val="uk-UA"/>
        </w:rPr>
        <w:t>Іванківці</w:t>
      </w:r>
      <w:proofErr w:type="spellEnd"/>
      <w:r w:rsidR="003E463D">
        <w:rPr>
          <w:bCs/>
          <w:szCs w:val="24"/>
          <w:lang w:val="uk-UA"/>
        </w:rPr>
        <w:tab/>
      </w:r>
      <w:r w:rsidR="003E463D">
        <w:rPr>
          <w:bCs/>
          <w:szCs w:val="24"/>
          <w:lang w:val="uk-UA"/>
        </w:rPr>
        <w:tab/>
      </w:r>
      <w:r w:rsidR="003E463D">
        <w:rPr>
          <w:bCs/>
          <w:szCs w:val="24"/>
          <w:lang w:val="uk-UA"/>
        </w:rPr>
        <w:tab/>
      </w:r>
      <w:r w:rsidR="003E463D">
        <w:rPr>
          <w:bCs/>
          <w:szCs w:val="24"/>
          <w:lang w:val="uk-UA"/>
        </w:rPr>
        <w:tab/>
      </w:r>
      <w:r w:rsidR="00486418">
        <w:rPr>
          <w:bCs/>
          <w:szCs w:val="24"/>
          <w:lang w:val="uk-UA"/>
        </w:rPr>
        <w:t xml:space="preserve">             </w:t>
      </w:r>
      <w:r>
        <w:rPr>
          <w:bCs/>
          <w:szCs w:val="24"/>
          <w:lang w:val="uk-UA"/>
        </w:rPr>
        <w:tab/>
        <w:t xml:space="preserve">« </w:t>
      </w:r>
      <w:r w:rsidR="00346FE3" w:rsidRPr="00C2678E">
        <w:rPr>
          <w:bCs/>
          <w:szCs w:val="24"/>
          <w:lang w:val="uk-UA"/>
        </w:rPr>
        <w:t>20</w:t>
      </w:r>
      <w:r>
        <w:rPr>
          <w:bCs/>
          <w:szCs w:val="24"/>
          <w:lang w:val="uk-UA"/>
        </w:rPr>
        <w:t xml:space="preserve"> » </w:t>
      </w:r>
      <w:r w:rsidR="00346FE3">
        <w:rPr>
          <w:bCs/>
          <w:szCs w:val="24"/>
          <w:lang w:val="uk-UA"/>
        </w:rPr>
        <w:t xml:space="preserve">грудня </w:t>
      </w:r>
      <w:r>
        <w:rPr>
          <w:bCs/>
          <w:szCs w:val="24"/>
          <w:lang w:val="uk-UA"/>
        </w:rPr>
        <w:t>2017</w:t>
      </w:r>
      <w:r w:rsidR="003E463D" w:rsidRPr="00F94370">
        <w:rPr>
          <w:bCs/>
          <w:szCs w:val="24"/>
          <w:lang w:val="uk-UA"/>
        </w:rPr>
        <w:t xml:space="preserve"> року</w:t>
      </w:r>
    </w:p>
    <w:p w:rsidR="003E463D" w:rsidRPr="00F94370" w:rsidRDefault="003E463D" w:rsidP="003E463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Громадські обговорення (слухання) розпочались о </w:t>
      </w:r>
      <w:r w:rsidR="00352D33">
        <w:rPr>
          <w:rFonts w:ascii="Times New Roman" w:hAnsi="Times New Roman"/>
          <w:color w:val="000000"/>
          <w:sz w:val="24"/>
          <w:szCs w:val="24"/>
          <w:lang w:val="uk-UA"/>
        </w:rPr>
        <w:t>14</w:t>
      </w:r>
      <w:r w:rsidRPr="00F9437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uk-UA"/>
        </w:rPr>
        <w:t>00</w:t>
      </w:r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год. в будівлі </w:t>
      </w:r>
      <w:proofErr w:type="spellStart"/>
      <w:r w:rsidR="00352D33">
        <w:rPr>
          <w:rFonts w:ascii="Times New Roman" w:hAnsi="Times New Roman"/>
          <w:bCs/>
          <w:color w:val="000000"/>
          <w:sz w:val="24"/>
          <w:szCs w:val="24"/>
          <w:lang w:val="uk-UA"/>
        </w:rPr>
        <w:t>Іванковецької</w:t>
      </w:r>
      <w:proofErr w:type="spellEnd"/>
      <w:r w:rsidR="00352D3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ЗОШ в</w:t>
      </w:r>
      <w:r w:rsidR="009C455B">
        <w:rPr>
          <w:rFonts w:ascii="Times New Roman" w:hAnsi="Times New Roman"/>
          <w:color w:val="000000"/>
          <w:sz w:val="24"/>
          <w:szCs w:val="24"/>
          <w:lang w:val="uk-UA"/>
        </w:rPr>
        <w:t xml:space="preserve"> с. </w:t>
      </w:r>
      <w:proofErr w:type="spellStart"/>
      <w:r w:rsidR="00823850">
        <w:rPr>
          <w:rFonts w:ascii="Times New Roman" w:hAnsi="Times New Roman"/>
          <w:color w:val="000000"/>
          <w:sz w:val="24"/>
          <w:szCs w:val="24"/>
          <w:lang w:val="uk-UA"/>
        </w:rPr>
        <w:t>Іванківці</w:t>
      </w:r>
      <w:proofErr w:type="spellEnd"/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 </w:t>
      </w:r>
      <w:proofErr w:type="spellStart"/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="009C455B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23850">
        <w:rPr>
          <w:rFonts w:ascii="Times New Roman" w:hAnsi="Times New Roman"/>
          <w:color w:val="000000"/>
          <w:sz w:val="24"/>
          <w:szCs w:val="24"/>
          <w:lang w:val="uk-UA"/>
        </w:rPr>
        <w:t>Іванківці</w:t>
      </w:r>
      <w:proofErr w:type="spellEnd"/>
      <w:r w:rsidRPr="00754B73">
        <w:rPr>
          <w:rFonts w:ascii="Times New Roman" w:hAnsi="Times New Roman"/>
          <w:color w:val="000000"/>
          <w:sz w:val="24"/>
          <w:szCs w:val="24"/>
          <w:lang w:val="uk-UA"/>
        </w:rPr>
        <w:t xml:space="preserve">, вул. </w:t>
      </w:r>
      <w:r w:rsidR="00352D33">
        <w:rPr>
          <w:rFonts w:ascii="Times New Roman" w:hAnsi="Times New Roman"/>
          <w:color w:val="000000"/>
          <w:sz w:val="24"/>
          <w:szCs w:val="24"/>
          <w:lang w:val="uk-UA"/>
        </w:rPr>
        <w:t>Шкільна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,</w:t>
      </w:r>
      <w:r w:rsidR="00352D3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52D33">
        <w:rPr>
          <w:rFonts w:ascii="Times New Roman" w:hAnsi="Times New Roman"/>
          <w:color w:val="000000"/>
          <w:sz w:val="24"/>
          <w:szCs w:val="24"/>
          <w:lang w:val="uk-UA"/>
        </w:rPr>
        <w:t>каб</w:t>
      </w:r>
      <w:proofErr w:type="spellEnd"/>
      <w:r w:rsidR="00352D33">
        <w:rPr>
          <w:rFonts w:ascii="Times New Roman" w:hAnsi="Times New Roman"/>
          <w:color w:val="000000"/>
          <w:sz w:val="24"/>
          <w:szCs w:val="24"/>
          <w:lang w:val="uk-UA"/>
        </w:rPr>
        <w:t>. 13</w:t>
      </w:r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участі у громадському обговоренні (слуханні) зареєструвались </w:t>
      </w:r>
      <w:r w:rsidR="008D38DC">
        <w:rPr>
          <w:rFonts w:ascii="Times New Roman" w:hAnsi="Times New Roman"/>
          <w:color w:val="000000"/>
          <w:sz w:val="24"/>
          <w:szCs w:val="24"/>
          <w:lang w:val="uk-UA"/>
        </w:rPr>
        <w:t xml:space="preserve">18 </w:t>
      </w:r>
      <w:r w:rsidRPr="00F94370">
        <w:rPr>
          <w:rFonts w:ascii="Times New Roman" w:hAnsi="Times New Roman"/>
          <w:color w:val="000000"/>
          <w:sz w:val="24"/>
          <w:szCs w:val="24"/>
          <w:lang w:val="uk-UA"/>
        </w:rPr>
        <w:t>осіб.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4370">
        <w:rPr>
          <w:rFonts w:ascii="Times New Roman" w:hAnsi="Times New Roman"/>
          <w:sz w:val="24"/>
          <w:szCs w:val="24"/>
          <w:lang w:val="uk-UA"/>
        </w:rPr>
        <w:t>Присутні: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9437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Горний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Ю.Ю., начальник відділу з питань праці та соціального захисту населення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Дунаєвецької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міської ради, </w:t>
      </w:r>
      <w:r w:rsidRPr="00F94370">
        <w:rPr>
          <w:rFonts w:ascii="Times New Roman" w:hAnsi="Times New Roman"/>
          <w:bCs/>
          <w:sz w:val="24"/>
          <w:szCs w:val="24"/>
          <w:lang w:val="uk-UA"/>
        </w:rPr>
        <w:t>головуючий громадського обговорення (слухань).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4370">
        <w:rPr>
          <w:rFonts w:ascii="Times New Roman" w:hAnsi="Times New Roman"/>
          <w:bCs/>
          <w:sz w:val="24"/>
          <w:szCs w:val="24"/>
          <w:lang w:val="uk-UA"/>
        </w:rPr>
        <w:t>-</w:t>
      </w:r>
      <w:r w:rsidR="00352D33">
        <w:rPr>
          <w:rFonts w:ascii="Times New Roman" w:hAnsi="Times New Roman"/>
          <w:bCs/>
          <w:sz w:val="24"/>
          <w:szCs w:val="24"/>
          <w:lang w:val="uk-UA"/>
        </w:rPr>
        <w:t xml:space="preserve"> Бабій О.А. староста с. </w:t>
      </w:r>
      <w:proofErr w:type="spellStart"/>
      <w:r w:rsidR="00352D33">
        <w:rPr>
          <w:rFonts w:ascii="Times New Roman" w:hAnsi="Times New Roman"/>
          <w:bCs/>
          <w:sz w:val="24"/>
          <w:szCs w:val="24"/>
          <w:lang w:val="uk-UA"/>
        </w:rPr>
        <w:t>Іванківці</w:t>
      </w:r>
      <w:proofErr w:type="spellEnd"/>
      <w:r w:rsidR="00352D33" w:rsidRPr="00F9437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F94370">
        <w:rPr>
          <w:rFonts w:ascii="Times New Roman" w:hAnsi="Times New Roman"/>
          <w:bCs/>
          <w:sz w:val="24"/>
          <w:szCs w:val="24"/>
          <w:lang w:val="uk-UA"/>
        </w:rPr>
        <w:t xml:space="preserve"> секретар громадського обговорення (слухань).</w:t>
      </w:r>
    </w:p>
    <w:p w:rsidR="005E2DA4" w:rsidRPr="005E2DA4" w:rsidRDefault="005E2DA4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Мосолова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О.Є. представник </w:t>
      </w:r>
      <w:r w:rsidR="009C455B">
        <w:rPr>
          <w:rFonts w:ascii="Times New Roman" w:hAnsi="Times New Roman"/>
          <w:sz w:val="24"/>
          <w:szCs w:val="24"/>
          <w:lang w:val="uk-UA"/>
        </w:rPr>
        <w:t>ПП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26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Крок Центр</w:t>
      </w:r>
      <w:r w:rsidRPr="00C0268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4370">
        <w:rPr>
          <w:rFonts w:ascii="Times New Roman" w:hAnsi="Times New Roman"/>
          <w:sz w:val="24"/>
          <w:szCs w:val="24"/>
          <w:lang w:val="uk-UA"/>
        </w:rPr>
        <w:t>- Представники громади</w:t>
      </w:r>
      <w:r w:rsidR="00352D3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Куровська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Коріневська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А.В.,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Круковська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М.В., Муляр В.Й., </w:t>
      </w:r>
      <w:proofErr w:type="spellStart"/>
      <w:r w:rsidR="00352D33">
        <w:rPr>
          <w:rFonts w:ascii="Times New Roman" w:hAnsi="Times New Roman"/>
          <w:sz w:val="24"/>
          <w:szCs w:val="24"/>
          <w:lang w:val="uk-UA"/>
        </w:rPr>
        <w:t>Боднарчук</w:t>
      </w:r>
      <w:proofErr w:type="spellEnd"/>
      <w:r w:rsidR="00352D33">
        <w:rPr>
          <w:rFonts w:ascii="Times New Roman" w:hAnsi="Times New Roman"/>
          <w:sz w:val="24"/>
          <w:szCs w:val="24"/>
          <w:lang w:val="uk-UA"/>
        </w:rPr>
        <w:t xml:space="preserve"> Л.О.</w:t>
      </w:r>
      <w:r w:rsidRPr="00F9437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3850" w:rsidRPr="00917276" w:rsidRDefault="003E463D" w:rsidP="00823850">
      <w:pPr>
        <w:pStyle w:val="iiaeo-oaeno"/>
        <w:spacing w:after="0"/>
        <w:ind w:firstLine="709"/>
        <w:rPr>
          <w:bCs/>
          <w:szCs w:val="22"/>
          <w:lang w:val="uk-UA"/>
        </w:rPr>
      </w:pPr>
      <w:r w:rsidRPr="00F94370">
        <w:rPr>
          <w:szCs w:val="24"/>
          <w:lang w:val="uk-UA"/>
        </w:rPr>
        <w:t xml:space="preserve">Під час </w:t>
      </w:r>
      <w:r w:rsidRPr="00F94370">
        <w:rPr>
          <w:bCs/>
          <w:szCs w:val="24"/>
          <w:lang w:val="uk-UA"/>
        </w:rPr>
        <w:t xml:space="preserve">представлення позиції замовника містобудівної документації, </w:t>
      </w:r>
      <w:proofErr w:type="spellStart"/>
      <w:r w:rsidR="00352D33">
        <w:rPr>
          <w:szCs w:val="24"/>
          <w:lang w:val="uk-UA"/>
        </w:rPr>
        <w:t>Горний</w:t>
      </w:r>
      <w:proofErr w:type="spellEnd"/>
      <w:r w:rsidR="00352D33">
        <w:rPr>
          <w:szCs w:val="24"/>
          <w:lang w:val="uk-UA"/>
        </w:rPr>
        <w:t xml:space="preserve"> Ю.Ю.</w:t>
      </w:r>
      <w:r w:rsidRPr="00F94370">
        <w:rPr>
          <w:bCs/>
          <w:szCs w:val="24"/>
          <w:lang w:val="uk-UA"/>
        </w:rPr>
        <w:t>,</w:t>
      </w:r>
      <w:r w:rsidR="00352D33">
        <w:rPr>
          <w:bCs/>
          <w:szCs w:val="24"/>
          <w:lang w:val="uk-UA"/>
        </w:rPr>
        <w:t xml:space="preserve"> розповів</w:t>
      </w:r>
      <w:r w:rsidRPr="00F94370">
        <w:rPr>
          <w:bCs/>
          <w:szCs w:val="24"/>
          <w:lang w:val="uk-UA"/>
        </w:rPr>
        <w:t xml:space="preserve"> </w:t>
      </w:r>
      <w:r w:rsidRPr="00C278E2">
        <w:rPr>
          <w:bCs/>
          <w:szCs w:val="22"/>
          <w:lang w:val="uk-UA"/>
        </w:rPr>
        <w:t xml:space="preserve">що </w:t>
      </w:r>
      <w:r w:rsidR="00823850">
        <w:rPr>
          <w:bCs/>
          <w:szCs w:val="22"/>
          <w:lang w:val="uk-UA"/>
        </w:rPr>
        <w:t>д</w:t>
      </w:r>
      <w:r w:rsidR="00823850" w:rsidRPr="00917276">
        <w:rPr>
          <w:bCs/>
          <w:szCs w:val="22"/>
          <w:lang w:val="uk-UA"/>
        </w:rPr>
        <w:t xml:space="preserve">етальний план території </w:t>
      </w:r>
      <w:r w:rsidR="00823850" w:rsidRPr="00823850">
        <w:rPr>
          <w:bCs/>
          <w:noProof/>
          <w:szCs w:val="22"/>
          <w:lang w:val="uk-UA"/>
        </w:rPr>
        <w:t xml:space="preserve">для будівництва модульної теплогенераторної станції на твердому паливі потужністю </w:t>
      </w:r>
      <w:r w:rsidR="00823850" w:rsidRPr="005C7FF5">
        <w:rPr>
          <w:bCs/>
          <w:noProof/>
          <w:szCs w:val="22"/>
        </w:rPr>
        <w:t>200 кВт. для опалення Іванковецької ЗОШ I-III ступенів по вул.</w:t>
      </w:r>
      <w:r w:rsidR="00823850">
        <w:rPr>
          <w:bCs/>
          <w:noProof/>
          <w:szCs w:val="22"/>
          <w:lang w:val="uk-UA"/>
        </w:rPr>
        <w:t xml:space="preserve"> </w:t>
      </w:r>
      <w:r w:rsidR="00823850" w:rsidRPr="00025355">
        <w:rPr>
          <w:bCs/>
          <w:noProof/>
          <w:szCs w:val="22"/>
          <w:lang w:val="uk-UA"/>
        </w:rPr>
        <w:t>Шкільна, 13 в с.Іванківці, Дунаєвецького району, Хмельницької області</w:t>
      </w:r>
      <w:r w:rsidR="00823850">
        <w:rPr>
          <w:bCs/>
          <w:szCs w:val="22"/>
          <w:lang w:val="uk-UA"/>
        </w:rPr>
        <w:t xml:space="preserve"> </w:t>
      </w:r>
      <w:r w:rsidR="00823850" w:rsidRPr="00917276">
        <w:rPr>
          <w:bCs/>
          <w:szCs w:val="22"/>
          <w:lang w:val="uk-UA"/>
        </w:rPr>
        <w:t xml:space="preserve">розроблений згідно </w:t>
      </w:r>
      <w:r w:rsidR="00823850">
        <w:rPr>
          <w:bCs/>
          <w:noProof/>
          <w:szCs w:val="22"/>
          <w:lang w:val="uk-UA"/>
        </w:rPr>
        <w:t>р</w:t>
      </w:r>
      <w:r w:rsidR="00823850" w:rsidRPr="00025355">
        <w:rPr>
          <w:bCs/>
          <w:noProof/>
          <w:szCs w:val="22"/>
          <w:lang w:val="uk-UA"/>
        </w:rPr>
        <w:t xml:space="preserve">ішення </w:t>
      </w:r>
      <w:r w:rsidR="00823850" w:rsidRPr="005C7FF5">
        <w:rPr>
          <w:bCs/>
          <w:noProof/>
          <w:szCs w:val="22"/>
        </w:rPr>
        <w:t>XXVI</w:t>
      </w:r>
      <w:r w:rsidR="00823850" w:rsidRPr="00025355">
        <w:rPr>
          <w:bCs/>
          <w:noProof/>
          <w:szCs w:val="22"/>
          <w:lang w:val="uk-UA"/>
        </w:rPr>
        <w:t xml:space="preserve"> сесії </w:t>
      </w:r>
      <w:r w:rsidR="00823850" w:rsidRPr="005C7FF5">
        <w:rPr>
          <w:bCs/>
          <w:noProof/>
          <w:szCs w:val="22"/>
        </w:rPr>
        <w:t>VII</w:t>
      </w:r>
      <w:r w:rsidR="00823850" w:rsidRPr="00025355">
        <w:rPr>
          <w:bCs/>
          <w:noProof/>
          <w:szCs w:val="22"/>
          <w:lang w:val="uk-UA"/>
        </w:rPr>
        <w:t xml:space="preserve"> скликання Дунаєвецької міської ради "</w:t>
      </w:r>
      <w:r w:rsidR="00823850">
        <w:rPr>
          <w:bCs/>
          <w:noProof/>
          <w:szCs w:val="22"/>
          <w:lang w:val="uk-UA"/>
        </w:rPr>
        <w:t>П</w:t>
      </w:r>
      <w:r w:rsidR="00823850" w:rsidRPr="00025355">
        <w:rPr>
          <w:bCs/>
          <w:noProof/>
          <w:szCs w:val="22"/>
          <w:lang w:val="uk-UA"/>
        </w:rPr>
        <w:t>ро розроблення детальних планів території для обґрунтування можливості розміщення модульних теплогенераторних станцій на твердому паливі для опалення загальноосвітніх закладів в селах Іванківці та Нестерівці Дунаєвецького району Хмельницької області» №20-26/2017 р. від 12 вересня 2017 р.</w:t>
      </w:r>
      <w:r w:rsidR="00823850">
        <w:rPr>
          <w:bCs/>
          <w:noProof/>
          <w:szCs w:val="22"/>
          <w:lang w:val="uk-UA"/>
        </w:rPr>
        <w:t>,</w:t>
      </w:r>
      <w:r w:rsidR="00823850" w:rsidRPr="00917276">
        <w:rPr>
          <w:bCs/>
          <w:szCs w:val="22"/>
          <w:lang w:val="uk-UA"/>
        </w:rPr>
        <w:t xml:space="preserve"> з метою </w:t>
      </w:r>
      <w:r w:rsidR="00823850">
        <w:rPr>
          <w:bCs/>
          <w:noProof/>
          <w:szCs w:val="22"/>
          <w:lang w:val="uk-UA"/>
        </w:rPr>
        <w:t>б</w:t>
      </w:r>
      <w:r w:rsidR="00823850" w:rsidRPr="003C5EC9">
        <w:rPr>
          <w:bCs/>
          <w:noProof/>
          <w:szCs w:val="22"/>
          <w:lang w:val="uk-UA"/>
        </w:rPr>
        <w:t>удівництв</w:t>
      </w:r>
      <w:r w:rsidR="00823850">
        <w:rPr>
          <w:bCs/>
          <w:noProof/>
          <w:szCs w:val="22"/>
          <w:lang w:val="uk-UA"/>
        </w:rPr>
        <w:t>а</w:t>
      </w:r>
      <w:r w:rsidR="00823850" w:rsidRPr="003C5EC9">
        <w:rPr>
          <w:bCs/>
          <w:noProof/>
          <w:szCs w:val="22"/>
          <w:lang w:val="uk-UA"/>
        </w:rPr>
        <w:t xml:space="preserve"> та експлуатація модульної теплогенераторної станції</w:t>
      </w:r>
      <w:r w:rsidR="00823850" w:rsidRPr="00917276">
        <w:rPr>
          <w:bCs/>
          <w:szCs w:val="22"/>
          <w:lang w:val="uk-UA"/>
        </w:rPr>
        <w:t>, з визначенням всіх планувальних обмежень використання території згідно з державними будівельними нормами та санітарно-гігієнічними нормами.</w:t>
      </w:r>
    </w:p>
    <w:p w:rsidR="00823850" w:rsidRPr="00917276" w:rsidRDefault="009C455B" w:rsidP="00823850">
      <w:pPr>
        <w:pStyle w:val="iiaeo-oaeno"/>
        <w:spacing w:after="0"/>
        <w:ind w:firstLine="709"/>
        <w:rPr>
          <w:bCs/>
          <w:szCs w:val="22"/>
          <w:lang w:val="uk-UA"/>
        </w:rPr>
      </w:pPr>
      <w:r>
        <w:rPr>
          <w:bCs/>
          <w:szCs w:val="22"/>
          <w:lang w:val="uk-UA"/>
        </w:rPr>
        <w:t>ПП</w:t>
      </w:r>
      <w:r w:rsidRPr="00436EE7">
        <w:rPr>
          <w:bCs/>
          <w:szCs w:val="22"/>
          <w:lang w:val="uk-UA"/>
        </w:rPr>
        <w:t xml:space="preserve"> «Крок Центр» розроблено </w:t>
      </w:r>
      <w:r w:rsidR="00823850" w:rsidRPr="005C7FF5">
        <w:rPr>
          <w:bCs/>
          <w:noProof/>
          <w:szCs w:val="22"/>
        </w:rPr>
        <w:t>ПП «Крок Центр»</w:t>
      </w:r>
      <w:r w:rsidR="00823850">
        <w:rPr>
          <w:bCs/>
          <w:szCs w:val="22"/>
          <w:lang w:val="uk-UA"/>
        </w:rPr>
        <w:t xml:space="preserve"> </w:t>
      </w:r>
      <w:r w:rsidR="00823850" w:rsidRPr="00917276">
        <w:rPr>
          <w:bCs/>
          <w:szCs w:val="22"/>
          <w:lang w:val="uk-UA"/>
        </w:rPr>
        <w:t xml:space="preserve">розроблено детальний план території в </w:t>
      </w:r>
      <w:r w:rsidR="00823850" w:rsidRPr="005C7FF5">
        <w:rPr>
          <w:bCs/>
          <w:noProof/>
          <w:szCs w:val="22"/>
        </w:rPr>
        <w:t>с. Іванківці</w:t>
      </w:r>
      <w:r w:rsidR="00823850">
        <w:rPr>
          <w:bCs/>
          <w:szCs w:val="22"/>
          <w:lang w:val="uk-UA"/>
        </w:rPr>
        <w:t xml:space="preserve"> </w:t>
      </w:r>
      <w:r w:rsidR="00823850" w:rsidRPr="005C7FF5">
        <w:rPr>
          <w:bCs/>
          <w:noProof/>
          <w:szCs w:val="22"/>
        </w:rPr>
        <w:t>Дунаєвецького району</w:t>
      </w:r>
      <w:r w:rsidR="00823850">
        <w:rPr>
          <w:bCs/>
          <w:szCs w:val="22"/>
          <w:lang w:val="uk-UA"/>
        </w:rPr>
        <w:t xml:space="preserve"> </w:t>
      </w:r>
      <w:r w:rsidR="00823850" w:rsidRPr="005C7FF5">
        <w:rPr>
          <w:bCs/>
          <w:noProof/>
          <w:szCs w:val="22"/>
        </w:rPr>
        <w:t>Хмельницької області</w:t>
      </w:r>
      <w:r w:rsidR="00823850" w:rsidRPr="00917276">
        <w:rPr>
          <w:bCs/>
          <w:szCs w:val="22"/>
          <w:lang w:val="uk-UA"/>
        </w:rPr>
        <w:t xml:space="preserve"> на підставі таких даних:</w:t>
      </w:r>
    </w:p>
    <w:p w:rsidR="00823850" w:rsidRPr="00917276" w:rsidRDefault="00823850" w:rsidP="00823850">
      <w:pPr>
        <w:pStyle w:val="iiaeo-oaeno"/>
        <w:numPr>
          <w:ilvl w:val="0"/>
          <w:numId w:val="1"/>
        </w:numPr>
        <w:spacing w:after="0"/>
        <w:rPr>
          <w:bCs/>
          <w:szCs w:val="22"/>
          <w:lang w:val="uk-UA"/>
        </w:rPr>
      </w:pPr>
      <w:r w:rsidRPr="003C5EC9">
        <w:rPr>
          <w:bCs/>
          <w:noProof/>
          <w:szCs w:val="22"/>
          <w:lang w:val="uk-UA"/>
        </w:rPr>
        <w:t xml:space="preserve">Рішення </w:t>
      </w:r>
      <w:r w:rsidRPr="005C7FF5">
        <w:rPr>
          <w:bCs/>
          <w:noProof/>
          <w:szCs w:val="22"/>
        </w:rPr>
        <w:t>XXVI</w:t>
      </w:r>
      <w:r w:rsidRPr="003C5EC9">
        <w:rPr>
          <w:bCs/>
          <w:noProof/>
          <w:szCs w:val="22"/>
          <w:lang w:val="uk-UA"/>
        </w:rPr>
        <w:t xml:space="preserve"> сесії </w:t>
      </w:r>
      <w:r w:rsidRPr="005C7FF5">
        <w:rPr>
          <w:bCs/>
          <w:noProof/>
          <w:szCs w:val="22"/>
        </w:rPr>
        <w:t>VII</w:t>
      </w:r>
      <w:r w:rsidRPr="003C5EC9">
        <w:rPr>
          <w:bCs/>
          <w:noProof/>
          <w:szCs w:val="22"/>
          <w:lang w:val="uk-UA"/>
        </w:rPr>
        <w:t xml:space="preserve"> скликання Дунаєвецької міської ради "про розроблення детальних планів території для обґрунтування можливості розміщення модульних теплогенераторних станцій на твердому паливі для опалення загальноосвітніх закладів в селах Іванківці та Нестерівці Дунаєвецького району Хмельницької області» №20-26/2017 р. від 12 вересня 2017 р.</w:t>
      </w:r>
      <w:r w:rsidRPr="00917276">
        <w:rPr>
          <w:bCs/>
          <w:szCs w:val="22"/>
          <w:lang w:val="uk-UA"/>
        </w:rPr>
        <w:t>;</w:t>
      </w:r>
    </w:p>
    <w:p w:rsidR="00823850" w:rsidRPr="00917276" w:rsidRDefault="00823850" w:rsidP="00823850">
      <w:pPr>
        <w:pStyle w:val="iiaeo-oaeno"/>
        <w:numPr>
          <w:ilvl w:val="0"/>
          <w:numId w:val="1"/>
        </w:numPr>
        <w:spacing w:after="0"/>
        <w:rPr>
          <w:bCs/>
          <w:szCs w:val="22"/>
          <w:lang w:val="uk-UA"/>
        </w:rPr>
      </w:pPr>
      <w:r w:rsidRPr="00917276">
        <w:rPr>
          <w:bCs/>
          <w:szCs w:val="22"/>
          <w:lang w:val="uk-UA"/>
        </w:rPr>
        <w:t>Завдання на розроблення детального плану території;</w:t>
      </w:r>
    </w:p>
    <w:p w:rsidR="00823850" w:rsidRPr="00917276" w:rsidRDefault="00823850" w:rsidP="00823850">
      <w:pPr>
        <w:pStyle w:val="iiaeo-oaeno"/>
        <w:numPr>
          <w:ilvl w:val="0"/>
          <w:numId w:val="1"/>
        </w:numPr>
        <w:spacing w:after="0"/>
        <w:rPr>
          <w:bCs/>
          <w:szCs w:val="22"/>
          <w:lang w:val="uk-UA"/>
        </w:rPr>
      </w:pPr>
      <w:r w:rsidRPr="00917276">
        <w:rPr>
          <w:bCs/>
          <w:szCs w:val="22"/>
          <w:lang w:val="uk-UA"/>
        </w:rPr>
        <w:t xml:space="preserve">Топографічна основа </w:t>
      </w:r>
      <w:r w:rsidRPr="005C7FF5">
        <w:rPr>
          <w:bCs/>
          <w:noProof/>
          <w:szCs w:val="22"/>
        </w:rPr>
        <w:t>М1:500</w:t>
      </w:r>
      <w:r w:rsidRPr="00917276">
        <w:rPr>
          <w:bCs/>
          <w:szCs w:val="22"/>
          <w:lang w:val="uk-UA"/>
        </w:rPr>
        <w:t xml:space="preserve">, виконана </w:t>
      </w:r>
      <w:r w:rsidRPr="005C7FF5">
        <w:rPr>
          <w:bCs/>
          <w:noProof/>
          <w:szCs w:val="22"/>
        </w:rPr>
        <w:t>Хмельницьким ПІ "Цивільпромбуд"</w:t>
      </w:r>
      <w:r w:rsidRPr="00917276">
        <w:rPr>
          <w:bCs/>
          <w:szCs w:val="22"/>
          <w:lang w:val="uk-UA"/>
        </w:rPr>
        <w:t>;</w:t>
      </w:r>
    </w:p>
    <w:p w:rsidR="00823850" w:rsidRPr="00917276" w:rsidRDefault="00823850" w:rsidP="00823850">
      <w:pPr>
        <w:pStyle w:val="iiaeo-oaeno"/>
        <w:numPr>
          <w:ilvl w:val="0"/>
          <w:numId w:val="1"/>
        </w:numPr>
        <w:spacing w:after="0"/>
        <w:rPr>
          <w:bCs/>
          <w:szCs w:val="22"/>
          <w:lang w:val="uk-UA"/>
        </w:rPr>
      </w:pPr>
      <w:r>
        <w:rPr>
          <w:bCs/>
          <w:szCs w:val="22"/>
          <w:lang w:val="uk-UA"/>
        </w:rPr>
        <w:t xml:space="preserve">СПТ </w:t>
      </w:r>
      <w:proofErr w:type="spellStart"/>
      <w:r>
        <w:rPr>
          <w:bCs/>
          <w:szCs w:val="22"/>
          <w:lang w:val="uk-UA"/>
        </w:rPr>
        <w:t>Дунаєвецького</w:t>
      </w:r>
      <w:proofErr w:type="spellEnd"/>
      <w:r>
        <w:rPr>
          <w:bCs/>
          <w:szCs w:val="22"/>
          <w:lang w:val="uk-UA"/>
        </w:rPr>
        <w:t xml:space="preserve"> району М 1:100000;</w:t>
      </w:r>
    </w:p>
    <w:p w:rsidR="00823850" w:rsidRPr="00917276" w:rsidRDefault="00823850" w:rsidP="00823850">
      <w:pPr>
        <w:pStyle w:val="iiaeo-oaeno"/>
        <w:numPr>
          <w:ilvl w:val="0"/>
          <w:numId w:val="1"/>
        </w:numPr>
        <w:spacing w:after="0"/>
        <w:rPr>
          <w:bCs/>
          <w:szCs w:val="22"/>
          <w:lang w:val="uk-UA"/>
        </w:rPr>
      </w:pPr>
      <w:r w:rsidRPr="00917276">
        <w:rPr>
          <w:bCs/>
          <w:szCs w:val="22"/>
          <w:lang w:val="uk-UA"/>
        </w:rPr>
        <w:t>Натурні обстеження</w:t>
      </w:r>
      <w:r>
        <w:rPr>
          <w:bCs/>
          <w:szCs w:val="22"/>
          <w:lang w:val="uk-UA"/>
        </w:rPr>
        <w:t>.</w:t>
      </w:r>
    </w:p>
    <w:p w:rsidR="00823850" w:rsidRPr="00EB5482" w:rsidRDefault="00823850" w:rsidP="00823850">
      <w:pPr>
        <w:pStyle w:val="1"/>
        <w:rPr>
          <w:lang w:val="uk-UA"/>
        </w:rPr>
      </w:pPr>
      <w:r>
        <w:rPr>
          <w:lang w:val="uk-UA"/>
        </w:rPr>
        <w:t>Територія детального планування</w:t>
      </w:r>
      <w:r w:rsidRPr="00917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17276">
        <w:rPr>
          <w:lang w:val="uk-UA"/>
        </w:rPr>
        <w:t xml:space="preserve">знаходиться </w:t>
      </w:r>
      <w:r w:rsidRPr="00B00D6C">
        <w:rPr>
          <w:lang w:val="uk-UA"/>
        </w:rPr>
        <w:t xml:space="preserve">в </w:t>
      </w:r>
      <w:r>
        <w:rPr>
          <w:lang w:val="uk-UA"/>
        </w:rPr>
        <w:t>централь</w:t>
      </w:r>
      <w:r w:rsidRPr="003C5EC9">
        <w:rPr>
          <w:lang w:val="uk-UA"/>
        </w:rPr>
        <w:t>ній</w:t>
      </w:r>
      <w:r w:rsidRPr="00917276">
        <w:rPr>
          <w:lang w:val="uk-UA"/>
        </w:rPr>
        <w:t xml:space="preserve"> частині </w:t>
      </w:r>
      <w:r w:rsidRPr="00823850">
        <w:rPr>
          <w:noProof/>
          <w:lang w:val="uk-UA"/>
        </w:rPr>
        <w:t>с. Іванківці</w:t>
      </w:r>
      <w:r w:rsidRPr="00917276">
        <w:rPr>
          <w:lang w:val="uk-UA"/>
        </w:rPr>
        <w:t xml:space="preserve"> </w:t>
      </w:r>
      <w:r w:rsidRPr="00823850">
        <w:rPr>
          <w:noProof/>
          <w:lang w:val="uk-UA"/>
        </w:rPr>
        <w:t>Дунаєвецького району</w:t>
      </w:r>
      <w:r w:rsidRPr="00917276">
        <w:rPr>
          <w:lang w:val="uk-UA"/>
        </w:rPr>
        <w:t xml:space="preserve"> </w:t>
      </w:r>
      <w:r w:rsidRPr="00823850">
        <w:rPr>
          <w:noProof/>
          <w:lang w:val="uk-UA"/>
        </w:rPr>
        <w:t>Хмельницької області</w:t>
      </w:r>
      <w:r w:rsidRPr="00917276">
        <w:rPr>
          <w:lang w:val="uk-UA"/>
        </w:rPr>
        <w:t xml:space="preserve"> і включає в себе земельну ділянку, що знаходяться у власності </w:t>
      </w:r>
      <w:proofErr w:type="spellStart"/>
      <w:r w:rsidRPr="00804232">
        <w:rPr>
          <w:lang w:val="uk-UA"/>
        </w:rPr>
        <w:t>Дунаєвецьк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міської</w:t>
      </w:r>
      <w:r w:rsidRPr="00804232">
        <w:rPr>
          <w:lang w:val="uk-UA"/>
        </w:rPr>
        <w:t xml:space="preserve"> об’єднан</w:t>
      </w:r>
      <w:r>
        <w:rPr>
          <w:lang w:val="uk-UA"/>
        </w:rPr>
        <w:t>ої</w:t>
      </w:r>
      <w:r w:rsidRPr="00804232">
        <w:rPr>
          <w:lang w:val="uk-UA"/>
        </w:rPr>
        <w:t xml:space="preserve"> територіальн</w:t>
      </w:r>
      <w:r w:rsidR="00352D33">
        <w:rPr>
          <w:lang w:val="uk-UA"/>
        </w:rPr>
        <w:t>ої</w:t>
      </w:r>
      <w:r w:rsidRPr="00804232">
        <w:rPr>
          <w:lang w:val="uk-UA"/>
        </w:rPr>
        <w:t xml:space="preserve"> громад</w:t>
      </w:r>
      <w:r>
        <w:rPr>
          <w:lang w:val="uk-UA"/>
        </w:rPr>
        <w:t>и</w:t>
      </w:r>
      <w:r w:rsidRPr="00804232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 w:rsidRPr="00823850">
        <w:rPr>
          <w:noProof/>
          <w:lang w:val="uk-UA"/>
        </w:rPr>
        <w:t>Дунаєвецька</w:t>
      </w:r>
      <w:proofErr w:type="spellEnd"/>
      <w:r w:rsidRPr="00823850">
        <w:rPr>
          <w:noProof/>
          <w:lang w:val="uk-UA"/>
        </w:rPr>
        <w:t xml:space="preserve"> селищна ОТГ</w:t>
      </w:r>
      <w:r>
        <w:rPr>
          <w:lang w:val="uk-UA"/>
        </w:rPr>
        <w:t>).</w:t>
      </w:r>
      <w:r w:rsidRPr="00EB5482">
        <w:rPr>
          <w:lang w:val="uk-UA"/>
        </w:rPr>
        <w:t xml:space="preserve"> </w:t>
      </w:r>
    </w:p>
    <w:p w:rsidR="00823850" w:rsidRPr="00EB5482" w:rsidRDefault="00823850" w:rsidP="00823850">
      <w:pPr>
        <w:pStyle w:val="1"/>
        <w:rPr>
          <w:lang w:val="uk-UA"/>
        </w:rPr>
      </w:pPr>
      <w:r w:rsidRPr="00EB5482">
        <w:rPr>
          <w:lang w:val="uk-UA"/>
        </w:rPr>
        <w:t xml:space="preserve">Територія опрацювання складає – </w:t>
      </w:r>
      <w:r w:rsidRPr="005C7FF5">
        <w:rPr>
          <w:noProof/>
        </w:rPr>
        <w:t>1,9 га</w:t>
      </w:r>
      <w:r>
        <w:rPr>
          <w:lang w:val="uk-UA"/>
        </w:rPr>
        <w:t>.</w:t>
      </w:r>
    </w:p>
    <w:p w:rsidR="00823850" w:rsidRDefault="00823850" w:rsidP="00823850">
      <w:pPr>
        <w:pStyle w:val="1"/>
        <w:rPr>
          <w:lang w:val="uk-UA"/>
        </w:rPr>
      </w:pPr>
      <w:r w:rsidRPr="00804232">
        <w:rPr>
          <w:lang w:val="uk-UA"/>
        </w:rPr>
        <w:t xml:space="preserve">Ділянка </w:t>
      </w:r>
      <w:r>
        <w:rPr>
          <w:lang w:val="uk-UA"/>
        </w:rPr>
        <w:t>будівництва межує:</w:t>
      </w:r>
    </w:p>
    <w:p w:rsidR="00823850" w:rsidRPr="00804232" w:rsidRDefault="00823850" w:rsidP="00823850">
      <w:pPr>
        <w:pStyle w:val="1"/>
        <w:numPr>
          <w:ilvl w:val="0"/>
          <w:numId w:val="3"/>
        </w:numPr>
        <w:rPr>
          <w:lang w:val="uk-UA"/>
        </w:rPr>
      </w:pPr>
      <w:r w:rsidRPr="00804232">
        <w:rPr>
          <w:lang w:val="uk-UA"/>
        </w:rPr>
        <w:t xml:space="preserve">з півночі – </w:t>
      </w:r>
      <w:r>
        <w:rPr>
          <w:lang w:val="uk-UA"/>
        </w:rPr>
        <w:t xml:space="preserve">з </w:t>
      </w:r>
      <w:r w:rsidRPr="00804232">
        <w:rPr>
          <w:lang w:val="uk-UA"/>
        </w:rPr>
        <w:t>територі</w:t>
      </w:r>
      <w:r>
        <w:rPr>
          <w:lang w:val="uk-UA"/>
        </w:rPr>
        <w:t>єю</w:t>
      </w:r>
      <w:r w:rsidRPr="00804232">
        <w:rPr>
          <w:lang w:val="uk-UA"/>
        </w:rPr>
        <w:t xml:space="preserve"> школи;</w:t>
      </w:r>
    </w:p>
    <w:p w:rsidR="00823850" w:rsidRPr="00804232" w:rsidRDefault="00823850" w:rsidP="00823850">
      <w:pPr>
        <w:pStyle w:val="1"/>
        <w:numPr>
          <w:ilvl w:val="0"/>
          <w:numId w:val="3"/>
        </w:numPr>
        <w:rPr>
          <w:lang w:val="uk-UA"/>
        </w:rPr>
      </w:pPr>
      <w:r w:rsidRPr="00804232">
        <w:rPr>
          <w:lang w:val="uk-UA"/>
        </w:rPr>
        <w:t>зі сходу  –  з існуючим приміщенням старої котельні;</w:t>
      </w:r>
    </w:p>
    <w:p w:rsidR="00823850" w:rsidRPr="00804232" w:rsidRDefault="00823850" w:rsidP="00823850">
      <w:pPr>
        <w:pStyle w:val="1"/>
        <w:numPr>
          <w:ilvl w:val="0"/>
          <w:numId w:val="3"/>
        </w:numPr>
        <w:rPr>
          <w:lang w:val="uk-UA"/>
        </w:rPr>
      </w:pPr>
      <w:r w:rsidRPr="00804232">
        <w:rPr>
          <w:lang w:val="uk-UA"/>
        </w:rPr>
        <w:t>з півдня – з територією школи;</w:t>
      </w:r>
    </w:p>
    <w:p w:rsidR="00823850" w:rsidRPr="00804232" w:rsidRDefault="00823850" w:rsidP="00823850">
      <w:pPr>
        <w:pStyle w:val="1"/>
        <w:numPr>
          <w:ilvl w:val="0"/>
          <w:numId w:val="3"/>
        </w:numPr>
        <w:rPr>
          <w:lang w:val="uk-UA"/>
        </w:rPr>
      </w:pPr>
      <w:r w:rsidRPr="00804232">
        <w:rPr>
          <w:lang w:val="uk-UA"/>
        </w:rPr>
        <w:t>з заходу – з будівлею школи.</w:t>
      </w:r>
    </w:p>
    <w:p w:rsidR="00823850" w:rsidRPr="00804232" w:rsidRDefault="00823850" w:rsidP="00823850">
      <w:pPr>
        <w:pStyle w:val="1"/>
        <w:ind w:firstLine="0"/>
        <w:rPr>
          <w:lang w:val="uk-UA"/>
        </w:rPr>
      </w:pPr>
      <w:r w:rsidRPr="00721BCE">
        <w:rPr>
          <w:lang w:val="uk-UA"/>
        </w:rPr>
        <w:lastRenderedPageBreak/>
        <w:t xml:space="preserve">       </w:t>
      </w:r>
      <w:r w:rsidRPr="00804232">
        <w:rPr>
          <w:lang w:val="uk-UA"/>
        </w:rPr>
        <w:t>Навколо території детального планування розташована житлова садибна забудова, територія особистих селянських господарств.</w:t>
      </w:r>
    </w:p>
    <w:p w:rsidR="00823850" w:rsidRPr="00917276" w:rsidRDefault="00823850" w:rsidP="00823850">
      <w:pPr>
        <w:pStyle w:val="1"/>
        <w:rPr>
          <w:lang w:val="uk-UA"/>
        </w:rPr>
      </w:pPr>
      <w:r w:rsidRPr="00894BEE">
        <w:rPr>
          <w:lang w:val="uk-UA"/>
        </w:rPr>
        <w:t xml:space="preserve">На території, щодо якої </w:t>
      </w:r>
      <w:proofErr w:type="spellStart"/>
      <w:r w:rsidRPr="00894BEE">
        <w:rPr>
          <w:lang w:val="uk-UA"/>
        </w:rPr>
        <w:t>розробряється</w:t>
      </w:r>
      <w:proofErr w:type="spellEnd"/>
      <w:r w:rsidRPr="00894BEE">
        <w:rPr>
          <w:lang w:val="uk-UA"/>
        </w:rPr>
        <w:t xml:space="preserve"> детальний план території розташовані також будівля школи та приміщенням старої котельні.</w:t>
      </w:r>
    </w:p>
    <w:p w:rsidR="00823850" w:rsidRPr="00721BCE" w:rsidRDefault="00823850" w:rsidP="00823850">
      <w:pPr>
        <w:pStyle w:val="1"/>
        <w:rPr>
          <w:lang w:val="uk-UA"/>
        </w:rPr>
      </w:pPr>
      <w:r w:rsidRPr="00721BCE">
        <w:rPr>
          <w:lang w:val="uk-UA"/>
        </w:rPr>
        <w:t>Територія</w:t>
      </w:r>
      <w:r>
        <w:rPr>
          <w:lang w:val="uk-UA"/>
        </w:rPr>
        <w:t xml:space="preserve"> будівництва</w:t>
      </w:r>
      <w:r w:rsidRPr="00721BCE">
        <w:rPr>
          <w:lang w:val="uk-UA"/>
        </w:rPr>
        <w:t xml:space="preserve"> вільна від багаторічних зелених насаджень.</w:t>
      </w:r>
    </w:p>
    <w:p w:rsidR="00823850" w:rsidRDefault="00823850" w:rsidP="00823850">
      <w:pPr>
        <w:pStyle w:val="1"/>
        <w:rPr>
          <w:lang w:val="uk-UA"/>
        </w:rPr>
      </w:pPr>
      <w:r>
        <w:rPr>
          <w:lang w:val="uk-UA"/>
        </w:rPr>
        <w:t>На території ДПТ проходять наступні інженерні мережі:</w:t>
      </w:r>
    </w:p>
    <w:p w:rsidR="00823850" w:rsidRDefault="00823850" w:rsidP="00823850">
      <w:pPr>
        <w:pStyle w:val="1"/>
        <w:rPr>
          <w:lang w:val="uk-UA"/>
        </w:rPr>
      </w:pPr>
      <w:r>
        <w:rPr>
          <w:lang w:val="uk-UA"/>
        </w:rPr>
        <w:t>- теплова мережа з водяним теплоносієм (від будівлі старої котельні до території школи);</w:t>
      </w:r>
    </w:p>
    <w:p w:rsidR="00823850" w:rsidRDefault="00823850" w:rsidP="00823850">
      <w:pPr>
        <w:pStyle w:val="1"/>
        <w:rPr>
          <w:lang w:val="uk-UA"/>
        </w:rPr>
      </w:pPr>
      <w:r>
        <w:rPr>
          <w:lang w:val="uk-UA"/>
        </w:rPr>
        <w:t>- кабельна лінія електропередач 0,4 кВ (від трансформатора до існуючої котельні, до будівлі школи та за територію ДПТ);</w:t>
      </w:r>
    </w:p>
    <w:p w:rsidR="00823850" w:rsidRDefault="00823850" w:rsidP="00823850">
      <w:pPr>
        <w:pStyle w:val="1"/>
        <w:rPr>
          <w:lang w:val="uk-UA"/>
        </w:rPr>
      </w:pPr>
      <w:r>
        <w:rPr>
          <w:lang w:val="uk-UA"/>
        </w:rPr>
        <w:t>- мережа господарсько-питного водопроводу (до будівлі школи, одна з яких не підключена);</w:t>
      </w:r>
    </w:p>
    <w:p w:rsidR="00823850" w:rsidRDefault="00823850" w:rsidP="00823850">
      <w:pPr>
        <w:pStyle w:val="1"/>
        <w:rPr>
          <w:lang w:val="uk-UA"/>
        </w:rPr>
      </w:pPr>
      <w:r>
        <w:rPr>
          <w:lang w:val="uk-UA"/>
        </w:rPr>
        <w:t>- самопливна каналізаційна мережа відведення поверхневих стічних вод;</w:t>
      </w:r>
    </w:p>
    <w:p w:rsidR="00823850" w:rsidRPr="00475D7A" w:rsidRDefault="00823850" w:rsidP="00823850">
      <w:pPr>
        <w:pStyle w:val="1"/>
        <w:rPr>
          <w:lang w:val="uk-UA"/>
        </w:rPr>
      </w:pPr>
      <w:r>
        <w:rPr>
          <w:lang w:val="uk-UA"/>
        </w:rPr>
        <w:t>- кабель зв</w:t>
      </w:r>
      <w:r w:rsidRPr="005811E0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(мережа інтернет).</w:t>
      </w: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4370">
        <w:rPr>
          <w:rFonts w:ascii="Times New Roman" w:hAnsi="Times New Roman"/>
          <w:sz w:val="24"/>
          <w:szCs w:val="24"/>
          <w:lang w:val="uk-UA"/>
        </w:rPr>
        <w:t>Під час слухання учасниками було озвучено наступні запитання та пропозиції:</w:t>
      </w:r>
    </w:p>
    <w:p w:rsidR="003E463D" w:rsidRDefault="00352D33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Куровська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О.В., запитала</w:t>
      </w:r>
      <w:r w:rsidR="003E463D" w:rsidRPr="00F9437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C455B">
        <w:rPr>
          <w:rFonts w:ascii="Times New Roman" w:hAnsi="Times New Roman"/>
          <w:bCs/>
          <w:sz w:val="24"/>
          <w:szCs w:val="24"/>
          <w:lang w:val="uk-UA"/>
        </w:rPr>
        <w:t>який режим забудови передбачено ДПТ?</w:t>
      </w:r>
    </w:p>
    <w:p w:rsidR="00823850" w:rsidRDefault="00352D33" w:rsidP="00823850">
      <w:pPr>
        <w:pStyle w:val="1"/>
        <w:rPr>
          <w:lang w:val="uk-UA"/>
        </w:rPr>
      </w:pPr>
      <w:r>
        <w:rPr>
          <w:lang w:val="uk-UA"/>
        </w:rPr>
        <w:t xml:space="preserve">     </w:t>
      </w:r>
      <w:proofErr w:type="spellStart"/>
      <w:r w:rsidR="005E2DA4">
        <w:rPr>
          <w:lang w:val="uk-UA"/>
        </w:rPr>
        <w:t>Мосолова</w:t>
      </w:r>
      <w:proofErr w:type="spellEnd"/>
      <w:r w:rsidR="005E2DA4">
        <w:rPr>
          <w:lang w:val="uk-UA"/>
        </w:rPr>
        <w:t xml:space="preserve"> О.Є.</w:t>
      </w:r>
      <w:r w:rsidR="003E463D" w:rsidRPr="00F94370">
        <w:rPr>
          <w:lang w:val="uk-UA"/>
        </w:rPr>
        <w:t xml:space="preserve"> </w:t>
      </w:r>
      <w:r w:rsidR="005E2DA4">
        <w:rPr>
          <w:bCs/>
          <w:lang w:val="uk-UA"/>
        </w:rPr>
        <w:t>відповіла</w:t>
      </w:r>
      <w:r w:rsidR="003E463D" w:rsidRPr="0041620D">
        <w:rPr>
          <w:bCs/>
          <w:lang w:val="uk-UA"/>
        </w:rPr>
        <w:t xml:space="preserve">, </w:t>
      </w:r>
      <w:r w:rsidR="00823850">
        <w:rPr>
          <w:lang w:val="uk-UA"/>
        </w:rPr>
        <w:t>н</w:t>
      </w:r>
      <w:r w:rsidR="00823850" w:rsidRPr="005811E0">
        <w:rPr>
          <w:lang w:val="uk-UA"/>
        </w:rPr>
        <w:t xml:space="preserve">а основі комплексної оцінки території з врахуванням раніше розробленої містобудівної документації, даним детальним планом території прийнято рішення, щодо розміщення на території </w:t>
      </w:r>
      <w:proofErr w:type="spellStart"/>
      <w:r w:rsidR="00823850" w:rsidRPr="005811E0">
        <w:rPr>
          <w:lang w:val="uk-UA"/>
        </w:rPr>
        <w:t>Іванковецької</w:t>
      </w:r>
      <w:proofErr w:type="spellEnd"/>
      <w:r w:rsidR="00823850" w:rsidRPr="005811E0">
        <w:rPr>
          <w:lang w:val="uk-UA"/>
        </w:rPr>
        <w:t xml:space="preserve"> ЗОШ </w:t>
      </w:r>
      <w:r w:rsidR="00823850" w:rsidRPr="005811E0">
        <w:rPr>
          <w:lang w:val="en-US"/>
        </w:rPr>
        <w:t>I</w:t>
      </w:r>
      <w:r w:rsidR="00823850" w:rsidRPr="005811E0">
        <w:rPr>
          <w:lang w:val="uk-UA"/>
        </w:rPr>
        <w:t>-</w:t>
      </w:r>
      <w:r w:rsidR="00823850" w:rsidRPr="005811E0">
        <w:rPr>
          <w:lang w:val="en-US"/>
        </w:rPr>
        <w:t>III</w:t>
      </w:r>
      <w:r w:rsidR="00823850" w:rsidRPr="005811E0">
        <w:rPr>
          <w:lang w:val="uk-UA"/>
        </w:rPr>
        <w:t xml:space="preserve"> ст. будівлі модульної </w:t>
      </w:r>
      <w:proofErr w:type="spellStart"/>
      <w:r w:rsidR="00823850" w:rsidRPr="005811E0">
        <w:rPr>
          <w:lang w:val="uk-UA"/>
        </w:rPr>
        <w:t>теплогенераторної</w:t>
      </w:r>
      <w:proofErr w:type="spellEnd"/>
      <w:r w:rsidR="00823850" w:rsidRPr="005811E0">
        <w:rPr>
          <w:lang w:val="uk-UA"/>
        </w:rPr>
        <w:t xml:space="preserve"> станції</w:t>
      </w:r>
      <w:r w:rsidR="00823850">
        <w:rPr>
          <w:lang w:val="uk-UA"/>
        </w:rPr>
        <w:t xml:space="preserve"> на твердому паливі потужністю 200 кВт</w:t>
      </w:r>
      <w:r w:rsidR="00823850" w:rsidRPr="005811E0">
        <w:rPr>
          <w:lang w:val="uk-UA"/>
        </w:rPr>
        <w:t>.</w:t>
      </w:r>
      <w:r w:rsidR="00823850">
        <w:rPr>
          <w:lang w:val="uk-UA"/>
        </w:rPr>
        <w:t xml:space="preserve"> </w:t>
      </w:r>
      <w:r w:rsidR="00823850" w:rsidRPr="0084106B">
        <w:rPr>
          <w:lang w:val="uk-UA"/>
        </w:rPr>
        <w:t xml:space="preserve">Проектним рішенням при розробленні ДПТ встановлено: не задіяні під забудову території на перспективу визначені як території для </w:t>
      </w:r>
      <w:r w:rsidR="00823850" w:rsidRPr="005C7FF5">
        <w:rPr>
          <w:noProof/>
        </w:rPr>
        <w:t>будівництва та обслуговування будівель закладів освіти</w:t>
      </w:r>
      <w:r w:rsidR="00823850" w:rsidRPr="0084106B">
        <w:rPr>
          <w:lang w:val="uk-UA"/>
        </w:rPr>
        <w:t>.</w:t>
      </w:r>
    </w:p>
    <w:p w:rsidR="00BE53EB" w:rsidRPr="00025355" w:rsidRDefault="00BE53EB" w:rsidP="00BE53EB">
      <w:pPr>
        <w:pStyle w:val="1"/>
        <w:rPr>
          <w:lang w:val="uk-UA"/>
        </w:rPr>
      </w:pPr>
      <w:r w:rsidRPr="00917276">
        <w:rPr>
          <w:lang w:val="uk-UA"/>
        </w:rPr>
        <w:t>Переважний вид використан</w:t>
      </w:r>
      <w:r w:rsidRPr="00EB5482">
        <w:rPr>
          <w:lang w:val="uk-UA"/>
        </w:rPr>
        <w:t xml:space="preserve">ня території - для </w:t>
      </w:r>
      <w:r w:rsidRPr="005C7FF5">
        <w:rPr>
          <w:noProof/>
        </w:rPr>
        <w:t>будівництва та обслуговування будівель закладів освіти</w:t>
      </w:r>
      <w:r>
        <w:rPr>
          <w:noProof/>
          <w:lang w:val="uk-UA"/>
        </w:rPr>
        <w:t>.</w:t>
      </w:r>
    </w:p>
    <w:p w:rsidR="00BE53EB" w:rsidRDefault="00BE53EB" w:rsidP="00BE53EB">
      <w:pPr>
        <w:pStyle w:val="1"/>
        <w:tabs>
          <w:tab w:val="clear" w:pos="284"/>
        </w:tabs>
        <w:ind w:left="426" w:firstLine="0"/>
        <w:rPr>
          <w:lang w:val="uk-UA"/>
        </w:rPr>
      </w:pPr>
      <w:r w:rsidRPr="00917276">
        <w:rPr>
          <w:lang w:val="uk-UA"/>
        </w:rPr>
        <w:t>Супутні види використання:</w:t>
      </w:r>
    </w:p>
    <w:p w:rsidR="00BE53EB" w:rsidRPr="0084106B" w:rsidRDefault="00BE53EB" w:rsidP="00BE53EB">
      <w:pPr>
        <w:pStyle w:val="1"/>
        <w:numPr>
          <w:ilvl w:val="0"/>
          <w:numId w:val="4"/>
        </w:numPr>
        <w:rPr>
          <w:lang w:val="uk-UA"/>
        </w:rPr>
      </w:pPr>
      <w:r w:rsidRPr="0084106B">
        <w:rPr>
          <w:lang w:val="uk-UA"/>
        </w:rPr>
        <w:t>будівництво громадських будівель і споруд;</w:t>
      </w:r>
    </w:p>
    <w:p w:rsidR="009C455B" w:rsidRPr="00BE53EB" w:rsidRDefault="00BE53EB" w:rsidP="00BE53EB">
      <w:pPr>
        <w:pStyle w:val="1"/>
        <w:numPr>
          <w:ilvl w:val="0"/>
          <w:numId w:val="4"/>
        </w:numPr>
        <w:rPr>
          <w:lang w:val="uk-UA"/>
        </w:rPr>
      </w:pPr>
      <w:r w:rsidRPr="0084106B">
        <w:rPr>
          <w:lang w:val="uk-UA"/>
        </w:rPr>
        <w:t>будівництво інженерно-технічних споруд.</w:t>
      </w:r>
    </w:p>
    <w:p w:rsidR="009C455B" w:rsidRDefault="003E463D" w:rsidP="009C455B">
      <w:pPr>
        <w:pStyle w:val="1"/>
        <w:rPr>
          <w:lang w:val="uk-UA"/>
        </w:rPr>
      </w:pPr>
      <w:r w:rsidRPr="009E77F7">
        <w:rPr>
          <w:lang w:val="uk-UA"/>
        </w:rPr>
        <w:t>Представник громади</w:t>
      </w:r>
      <w:r w:rsidR="00352D33">
        <w:rPr>
          <w:lang w:val="uk-UA"/>
        </w:rPr>
        <w:t xml:space="preserve"> Муляр В.Й.</w:t>
      </w:r>
      <w:r w:rsidRPr="009E77F7">
        <w:rPr>
          <w:lang w:val="uk-UA"/>
        </w:rPr>
        <w:t>, за</w:t>
      </w:r>
      <w:r w:rsidR="00352D33">
        <w:rPr>
          <w:lang w:val="uk-UA"/>
        </w:rPr>
        <w:t>питала</w:t>
      </w:r>
      <w:r w:rsidRPr="00976D69">
        <w:rPr>
          <w:lang w:val="uk-UA"/>
        </w:rPr>
        <w:t xml:space="preserve">, </w:t>
      </w:r>
      <w:r w:rsidR="00BE53EB">
        <w:rPr>
          <w:lang w:val="uk-UA"/>
        </w:rPr>
        <w:t>як здійснюватиметься пожежогасіння</w:t>
      </w:r>
      <w:r w:rsidRPr="00976D69">
        <w:rPr>
          <w:lang w:val="uk-UA"/>
        </w:rPr>
        <w:t>?</w:t>
      </w:r>
    </w:p>
    <w:p w:rsidR="00BE53EB" w:rsidRPr="00BE53EB" w:rsidRDefault="003E463D" w:rsidP="00BE53EB">
      <w:pPr>
        <w:pStyle w:val="1"/>
        <w:rPr>
          <w:lang w:val="uk-UA"/>
        </w:rPr>
      </w:pPr>
      <w:proofErr w:type="spellStart"/>
      <w:r>
        <w:rPr>
          <w:lang w:val="uk-UA"/>
        </w:rPr>
        <w:t>Мосолова</w:t>
      </w:r>
      <w:proofErr w:type="spellEnd"/>
      <w:r>
        <w:rPr>
          <w:lang w:val="uk-UA"/>
        </w:rPr>
        <w:t xml:space="preserve"> О.Є.</w:t>
      </w:r>
      <w:r w:rsidRPr="00F94370">
        <w:rPr>
          <w:lang w:val="uk-UA"/>
        </w:rPr>
        <w:t xml:space="preserve">, </w:t>
      </w:r>
      <w:r w:rsidRPr="00BE53EB">
        <w:rPr>
          <w:lang w:val="uk-UA"/>
        </w:rPr>
        <w:t xml:space="preserve">відповіла, </w:t>
      </w:r>
      <w:r w:rsidR="00BE53EB">
        <w:rPr>
          <w:lang w:val="uk-UA"/>
        </w:rPr>
        <w:t>с</w:t>
      </w:r>
      <w:r w:rsidR="00BE53EB" w:rsidRPr="00BE53EB">
        <w:rPr>
          <w:lang w:val="uk-UA"/>
        </w:rPr>
        <w:t xml:space="preserve">тупінь вогнестійкості будови -   ІІІ-а /згідно </w:t>
      </w:r>
      <w:proofErr w:type="spellStart"/>
      <w:r w:rsidR="00BE53EB" w:rsidRPr="00BE53EB">
        <w:rPr>
          <w:lang w:val="uk-UA"/>
        </w:rPr>
        <w:t>БНіП</w:t>
      </w:r>
      <w:proofErr w:type="spellEnd"/>
      <w:r w:rsidR="00BE53EB" w:rsidRPr="00BE53EB">
        <w:rPr>
          <w:lang w:val="uk-UA"/>
        </w:rPr>
        <w:t>/.</w:t>
      </w:r>
    </w:p>
    <w:p w:rsidR="00BE53EB" w:rsidRPr="00BE53EB" w:rsidRDefault="00BE53EB" w:rsidP="00BE53EB">
      <w:pPr>
        <w:pStyle w:val="1"/>
        <w:rPr>
          <w:lang w:val="uk-UA"/>
        </w:rPr>
      </w:pPr>
      <w:r w:rsidRPr="00BE53EB">
        <w:rPr>
          <w:lang w:val="uk-UA"/>
        </w:rPr>
        <w:t>Для забезпечення пожежної безпеки містобудівною документацією передбачається використання існуючого пожежного депо, яке обслуговує  с. Іванківці.</w:t>
      </w:r>
    </w:p>
    <w:p w:rsidR="00BE53EB" w:rsidRPr="00BE53EB" w:rsidRDefault="00BE53EB" w:rsidP="00BE53EB">
      <w:pPr>
        <w:pStyle w:val="1"/>
        <w:rPr>
          <w:lang w:val="uk-UA"/>
        </w:rPr>
      </w:pPr>
      <w:r w:rsidRPr="00BE53EB">
        <w:rPr>
          <w:lang w:val="uk-UA"/>
        </w:rPr>
        <w:t>Згідно з вимогами ДБН А.3.1-5-2009 будівництво зовнішньої системи протипожежного водопроводу повинно бути передбачено на етапі підготовчих робіт будівництва об’єктів містобудування.</w:t>
      </w:r>
    </w:p>
    <w:p w:rsidR="00BE53EB" w:rsidRPr="00BE53EB" w:rsidRDefault="00BE53EB" w:rsidP="00BE53EB">
      <w:pPr>
        <w:pStyle w:val="1"/>
        <w:rPr>
          <w:lang w:val="uk-UA"/>
        </w:rPr>
      </w:pPr>
      <w:r w:rsidRPr="00BE53EB">
        <w:rPr>
          <w:lang w:val="uk-UA"/>
        </w:rPr>
        <w:t>Витрати води на зовнішнє пожежогасіння та кількість одночасних пожеж прийнята згідно ДБН В.2.5-74:2013 і складе 10 л/с на 1 пожежу.</w:t>
      </w:r>
    </w:p>
    <w:p w:rsidR="00BE53EB" w:rsidRPr="00BE53EB" w:rsidRDefault="00BE53EB" w:rsidP="00BE53EB">
      <w:pPr>
        <w:pStyle w:val="1"/>
        <w:rPr>
          <w:lang w:val="uk-UA"/>
        </w:rPr>
      </w:pPr>
      <w:r w:rsidRPr="00BE53EB">
        <w:rPr>
          <w:lang w:val="uk-UA"/>
        </w:rPr>
        <w:t>Розрахункова кількість одночасних пожеж – 1. Розрахунковий час гасіння пожежі – 3 години.</w:t>
      </w:r>
    </w:p>
    <w:p w:rsidR="00352D33" w:rsidRDefault="00BE53EB" w:rsidP="00352D33">
      <w:pPr>
        <w:pStyle w:val="1"/>
        <w:rPr>
          <w:lang w:val="uk-UA"/>
        </w:rPr>
      </w:pPr>
      <w:r w:rsidRPr="00BE53EB">
        <w:rPr>
          <w:lang w:val="uk-UA"/>
        </w:rPr>
        <w:t>Протипожежне водопостачання при відсутності кільцевих мереж (початок забудови) може здійснюватися з річок і водойм. В цей же період проектується збереження існуючих водозабірних споруд. Після закінчення будівництва централізованої системи водопостачання і водозабірних споруд, зовнішнє пожежогасіння здійснюватиметься від підземних пожежних гідрантів, встановлених на мережі кільцевого загально сільського водопроводу та з відкритих водойм села.</w:t>
      </w:r>
    </w:p>
    <w:p w:rsidR="005E2DA4" w:rsidRPr="005E2DA4" w:rsidRDefault="00352D33" w:rsidP="00257F76">
      <w:pPr>
        <w:pStyle w:val="1"/>
        <w:rPr>
          <w:lang w:val="uk-UA"/>
        </w:rPr>
      </w:pPr>
      <w:proofErr w:type="spellStart"/>
      <w:r>
        <w:rPr>
          <w:lang w:val="uk-UA"/>
        </w:rPr>
        <w:t>Горний</w:t>
      </w:r>
      <w:proofErr w:type="spellEnd"/>
      <w:r>
        <w:rPr>
          <w:lang w:val="uk-UA"/>
        </w:rPr>
        <w:t xml:space="preserve"> Ю.Ю.</w:t>
      </w:r>
      <w:r w:rsidR="005E2DA4">
        <w:rPr>
          <w:bCs/>
          <w:lang w:val="uk-UA"/>
        </w:rPr>
        <w:t>,</w:t>
      </w:r>
      <w:r w:rsidR="005E2DA4" w:rsidRPr="00F94370">
        <w:rPr>
          <w:bCs/>
          <w:lang w:val="uk-UA"/>
        </w:rPr>
        <w:t xml:space="preserve"> запитав, чи у присутніх наявні ще питання чи зауваження. Подякував усім присутнім за участь і запитання.</w:t>
      </w:r>
    </w:p>
    <w:p w:rsidR="0041620D" w:rsidRDefault="0041620D" w:rsidP="0035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463D" w:rsidRDefault="003E463D" w:rsidP="00352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E77F7">
        <w:rPr>
          <w:rFonts w:ascii="Times New Roman" w:hAnsi="Times New Roman"/>
          <w:sz w:val="24"/>
          <w:szCs w:val="24"/>
          <w:lang w:val="uk-UA"/>
        </w:rPr>
        <w:t>Головуючий громадського обговорення (слухання)</w:t>
      </w:r>
      <w:r w:rsidRPr="009E77F7">
        <w:rPr>
          <w:rFonts w:ascii="Times New Roman" w:hAnsi="Times New Roman"/>
          <w:sz w:val="24"/>
          <w:szCs w:val="24"/>
          <w:lang w:val="uk-UA"/>
        </w:rPr>
        <w:tab/>
      </w:r>
      <w:r w:rsidRPr="009E77F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__________________</w:t>
      </w:r>
    </w:p>
    <w:p w:rsidR="00352D33" w:rsidRDefault="00352D33" w:rsidP="00352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2D33" w:rsidRDefault="00352D33" w:rsidP="00352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463D" w:rsidRPr="00F94370" w:rsidRDefault="003E463D" w:rsidP="003E4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4370">
        <w:rPr>
          <w:rFonts w:ascii="Times New Roman" w:hAnsi="Times New Roman"/>
          <w:bCs/>
          <w:sz w:val="24"/>
          <w:szCs w:val="24"/>
          <w:lang w:val="uk-UA"/>
        </w:rPr>
        <w:t>Секретар громадського обговорення (слухань)</w:t>
      </w:r>
      <w:r w:rsidRPr="00F94370">
        <w:rPr>
          <w:rFonts w:ascii="Times New Roman" w:hAnsi="Times New Roman"/>
          <w:bCs/>
          <w:sz w:val="24"/>
          <w:szCs w:val="24"/>
          <w:lang w:val="uk-UA"/>
        </w:rPr>
        <w:tab/>
      </w:r>
      <w:r w:rsidRPr="00F94370">
        <w:rPr>
          <w:rFonts w:ascii="Times New Roman" w:hAnsi="Times New Roman"/>
          <w:bCs/>
          <w:sz w:val="24"/>
          <w:szCs w:val="24"/>
          <w:lang w:val="uk-UA"/>
        </w:rPr>
        <w:tab/>
      </w:r>
      <w:r w:rsidRPr="00F94370">
        <w:rPr>
          <w:rFonts w:ascii="Times New Roman" w:hAnsi="Times New Roman"/>
          <w:bCs/>
          <w:sz w:val="24"/>
          <w:szCs w:val="24"/>
          <w:lang w:val="uk-UA"/>
        </w:rPr>
        <w:tab/>
      </w:r>
      <w:r w:rsidRPr="00F94370">
        <w:rPr>
          <w:rFonts w:ascii="Times New Roman" w:hAnsi="Times New Roman"/>
          <w:sz w:val="24"/>
          <w:szCs w:val="24"/>
          <w:lang w:val="uk-UA"/>
        </w:rPr>
        <w:t>__________________</w:t>
      </w:r>
    </w:p>
    <w:p w:rsidR="00B77C0E" w:rsidRPr="00B77C0E" w:rsidRDefault="00B77C0E" w:rsidP="00837B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77C0E" w:rsidRPr="00B77C0E" w:rsidSect="00352D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A2D"/>
    <w:multiLevelType w:val="hybridMultilevel"/>
    <w:tmpl w:val="8E7800E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6A2B4A"/>
    <w:multiLevelType w:val="hybridMultilevel"/>
    <w:tmpl w:val="22C2D90A"/>
    <w:lvl w:ilvl="0" w:tplc="7A520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D8A"/>
    <w:multiLevelType w:val="hybridMultilevel"/>
    <w:tmpl w:val="06880608"/>
    <w:lvl w:ilvl="0" w:tplc="24703B8A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ACE0AFA"/>
    <w:multiLevelType w:val="hybridMultilevel"/>
    <w:tmpl w:val="42FC17E6"/>
    <w:lvl w:ilvl="0" w:tplc="00000002">
      <w:start w:val="1"/>
      <w:numFmt w:val="bullet"/>
      <w:lvlText w:val="-"/>
      <w:lvlJc w:val="left"/>
      <w:pPr>
        <w:ind w:left="1145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E3F0365"/>
    <w:multiLevelType w:val="hybridMultilevel"/>
    <w:tmpl w:val="ECF40C1A"/>
    <w:lvl w:ilvl="0" w:tplc="8AFED0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E0"/>
    <w:rsid w:val="000908A9"/>
    <w:rsid w:val="000C3EAC"/>
    <w:rsid w:val="000F2D73"/>
    <w:rsid w:val="001012BD"/>
    <w:rsid w:val="0010266C"/>
    <w:rsid w:val="00102B07"/>
    <w:rsid w:val="00123F7E"/>
    <w:rsid w:val="00164F71"/>
    <w:rsid w:val="001B4D23"/>
    <w:rsid w:val="0022791B"/>
    <w:rsid w:val="002467DB"/>
    <w:rsid w:val="00257F76"/>
    <w:rsid w:val="002A4ACD"/>
    <w:rsid w:val="00346FE3"/>
    <w:rsid w:val="00352D33"/>
    <w:rsid w:val="003607D6"/>
    <w:rsid w:val="0038566D"/>
    <w:rsid w:val="003B04A6"/>
    <w:rsid w:val="003E463D"/>
    <w:rsid w:val="003E6FE8"/>
    <w:rsid w:val="0041620D"/>
    <w:rsid w:val="00420649"/>
    <w:rsid w:val="00436D84"/>
    <w:rsid w:val="00483A4A"/>
    <w:rsid w:val="00486418"/>
    <w:rsid w:val="004B5FFE"/>
    <w:rsid w:val="004D7585"/>
    <w:rsid w:val="00532BD0"/>
    <w:rsid w:val="00535389"/>
    <w:rsid w:val="005510FA"/>
    <w:rsid w:val="005D3722"/>
    <w:rsid w:val="005E2DA4"/>
    <w:rsid w:val="005E7E52"/>
    <w:rsid w:val="005F298E"/>
    <w:rsid w:val="006718F5"/>
    <w:rsid w:val="006B6BCD"/>
    <w:rsid w:val="007214B4"/>
    <w:rsid w:val="00730A32"/>
    <w:rsid w:val="00745F67"/>
    <w:rsid w:val="007E193E"/>
    <w:rsid w:val="00823850"/>
    <w:rsid w:val="00837BF7"/>
    <w:rsid w:val="00846BFF"/>
    <w:rsid w:val="008D38DC"/>
    <w:rsid w:val="0095461E"/>
    <w:rsid w:val="00976D69"/>
    <w:rsid w:val="009C455B"/>
    <w:rsid w:val="00A02FE1"/>
    <w:rsid w:val="00A918AD"/>
    <w:rsid w:val="00B046B7"/>
    <w:rsid w:val="00B23DB0"/>
    <w:rsid w:val="00B32517"/>
    <w:rsid w:val="00B77C0E"/>
    <w:rsid w:val="00BC3057"/>
    <w:rsid w:val="00BE53EB"/>
    <w:rsid w:val="00BF199E"/>
    <w:rsid w:val="00BF1AE7"/>
    <w:rsid w:val="00C0268B"/>
    <w:rsid w:val="00C2678E"/>
    <w:rsid w:val="00C278E2"/>
    <w:rsid w:val="00CA2FEA"/>
    <w:rsid w:val="00CD7200"/>
    <w:rsid w:val="00CF4068"/>
    <w:rsid w:val="00D4309A"/>
    <w:rsid w:val="00D54CF6"/>
    <w:rsid w:val="00D86BCC"/>
    <w:rsid w:val="00DC17D6"/>
    <w:rsid w:val="00DD3520"/>
    <w:rsid w:val="00DD3FAB"/>
    <w:rsid w:val="00E40AE0"/>
    <w:rsid w:val="00E9212F"/>
    <w:rsid w:val="00F61F41"/>
    <w:rsid w:val="00F7291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BF9D-632F-4DEB-ABAD-D1967B1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2D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D73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41620D"/>
  </w:style>
  <w:style w:type="paragraph" w:customStyle="1" w:styleId="1">
    <w:name w:val="Текст1"/>
    <w:basedOn w:val="a"/>
    <w:link w:val="10"/>
    <w:qFormat/>
    <w:rsid w:val="00D54CF6"/>
    <w:pPr>
      <w:tabs>
        <w:tab w:val="num" w:pos="284"/>
      </w:tabs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1 Знак"/>
    <w:link w:val="1"/>
    <w:rsid w:val="00D54CF6"/>
    <w:rPr>
      <w:rFonts w:ascii="Times New Roman" w:eastAsia="Times New Roman" w:hAnsi="Times New Roman" w:cs="Times New Roman"/>
      <w:sz w:val="24"/>
      <w:szCs w:val="24"/>
    </w:rPr>
  </w:style>
  <w:style w:type="paragraph" w:customStyle="1" w:styleId="iiaeo-oaeno">
    <w:name w:val="i?iaeo-oaeno"/>
    <w:basedOn w:val="a"/>
    <w:rsid w:val="00C278E2"/>
    <w:pPr>
      <w:widowControl w:val="0"/>
      <w:overflowPunct w:val="0"/>
      <w:autoSpaceDE w:val="0"/>
      <w:autoSpaceDN w:val="0"/>
      <w:adjustRightInd w:val="0"/>
      <w:spacing w:after="6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Ooaii">
    <w:name w:val="Ooaii"/>
    <w:basedOn w:val="a"/>
    <w:rsid w:val="00823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Nataha</cp:lastModifiedBy>
  <cp:revision>5</cp:revision>
  <cp:lastPrinted>2017-12-20T12:38:00Z</cp:lastPrinted>
  <dcterms:created xsi:type="dcterms:W3CDTF">2018-01-11T06:30:00Z</dcterms:created>
  <dcterms:modified xsi:type="dcterms:W3CDTF">2018-01-11T08:28:00Z</dcterms:modified>
</cp:coreProperties>
</file>