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20101A" w14:textId="4F3B68CD" w:rsidR="00F567DF" w:rsidRPr="001A2B7B" w:rsidRDefault="00F567DF" w:rsidP="001A2B7B">
      <w:pPr>
        <w:ind w:left="5954"/>
        <w:rPr>
          <w:lang w:val="uk-UA"/>
        </w:rPr>
      </w:pPr>
      <w:r w:rsidRPr="001A2B7B">
        <w:rPr>
          <w:lang w:val="uk-UA"/>
        </w:rPr>
        <w:t>Додаток</w:t>
      </w:r>
    </w:p>
    <w:p w14:paraId="71C68041" w14:textId="3FA08D9C" w:rsidR="00F567DF" w:rsidRPr="001A2B7B" w:rsidRDefault="00F567DF" w:rsidP="001A2B7B">
      <w:pPr>
        <w:ind w:left="5954"/>
        <w:rPr>
          <w:lang w:val="uk-UA"/>
        </w:rPr>
      </w:pPr>
      <w:r w:rsidRPr="001A2B7B">
        <w:rPr>
          <w:lang w:val="uk-UA"/>
        </w:rPr>
        <w:t xml:space="preserve">до рішення </w:t>
      </w:r>
      <w:r w:rsidR="005B4588">
        <w:rPr>
          <w:lang w:val="uk-UA"/>
        </w:rPr>
        <w:t xml:space="preserve">дев’яносто другої </w:t>
      </w:r>
      <w:r w:rsidRPr="001A2B7B">
        <w:rPr>
          <w:lang w:val="uk-UA"/>
        </w:rPr>
        <w:t xml:space="preserve">сесії міської ради від </w:t>
      </w:r>
      <w:r w:rsidR="005B4588">
        <w:rPr>
          <w:lang w:val="uk-UA"/>
        </w:rPr>
        <w:t>28.11.202</w:t>
      </w:r>
      <w:r w:rsidR="008F161B" w:rsidRPr="001A2B7B">
        <w:rPr>
          <w:lang w:val="uk-UA"/>
        </w:rPr>
        <w:t>4</w:t>
      </w:r>
      <w:r w:rsidRPr="001A2B7B">
        <w:rPr>
          <w:lang w:val="uk-UA"/>
        </w:rPr>
        <w:t xml:space="preserve"> </w:t>
      </w:r>
      <w:r w:rsidR="005B4588">
        <w:rPr>
          <w:lang w:val="uk-UA"/>
        </w:rPr>
        <w:t xml:space="preserve"> </w:t>
      </w:r>
      <w:r w:rsidRPr="001A2B7B">
        <w:rPr>
          <w:lang w:val="uk-UA"/>
        </w:rPr>
        <w:t>р.</w:t>
      </w:r>
    </w:p>
    <w:p w14:paraId="67333499" w14:textId="4DFA0F18" w:rsidR="00F567DF" w:rsidRPr="001A2B7B" w:rsidRDefault="00F567DF" w:rsidP="001A2B7B">
      <w:pPr>
        <w:ind w:left="5954"/>
        <w:rPr>
          <w:lang w:val="uk-UA"/>
        </w:rPr>
      </w:pPr>
      <w:r w:rsidRPr="001A2B7B">
        <w:rPr>
          <w:lang w:val="uk-UA"/>
        </w:rPr>
        <w:t xml:space="preserve">№ </w:t>
      </w:r>
      <w:r w:rsidR="008F161B" w:rsidRPr="001A2B7B">
        <w:rPr>
          <w:lang w:val="uk-UA"/>
        </w:rPr>
        <w:t>__-</w:t>
      </w:r>
      <w:r w:rsidR="00A037F0">
        <w:rPr>
          <w:lang w:val="uk-UA"/>
        </w:rPr>
        <w:t>__</w:t>
      </w:r>
      <w:r w:rsidR="008F161B" w:rsidRPr="001A2B7B">
        <w:rPr>
          <w:lang w:val="uk-UA"/>
        </w:rPr>
        <w:t>/2024</w:t>
      </w:r>
    </w:p>
    <w:p w14:paraId="3275BC81" w14:textId="77777777" w:rsidR="00F567DF" w:rsidRPr="001A2B7B" w:rsidRDefault="00F567DF" w:rsidP="001A2B7B">
      <w:pPr>
        <w:ind w:left="5954"/>
        <w:rPr>
          <w:lang w:val="uk-UA"/>
        </w:rPr>
      </w:pPr>
    </w:p>
    <w:p w14:paraId="0C112FBF" w14:textId="77777777" w:rsidR="00F567DF" w:rsidRPr="001A2B7B" w:rsidRDefault="00F567DF" w:rsidP="001A2B7B">
      <w:pPr>
        <w:autoSpaceDE w:val="0"/>
        <w:autoSpaceDN w:val="0"/>
        <w:adjustRightInd w:val="0"/>
        <w:jc w:val="center"/>
        <w:rPr>
          <w:b/>
          <w:bCs/>
          <w:color w:val="000000"/>
          <w:lang w:val="uk-UA"/>
        </w:rPr>
      </w:pPr>
      <w:bookmarkStart w:id="0" w:name="_GoBack"/>
      <w:bookmarkEnd w:id="0"/>
    </w:p>
    <w:p w14:paraId="0A6162F2" w14:textId="67C0383A" w:rsidR="00F567DF" w:rsidRPr="001A2B7B" w:rsidRDefault="008F161B" w:rsidP="001A2B7B">
      <w:pPr>
        <w:autoSpaceDE w:val="0"/>
        <w:autoSpaceDN w:val="0"/>
        <w:adjustRightInd w:val="0"/>
        <w:jc w:val="center"/>
        <w:rPr>
          <w:b/>
          <w:bCs/>
          <w:color w:val="000000"/>
          <w:lang w:val="uk-UA"/>
        </w:rPr>
      </w:pPr>
      <w:r w:rsidRPr="001A2B7B">
        <w:rPr>
          <w:b/>
          <w:bCs/>
          <w:color w:val="000000"/>
          <w:lang w:val="uk-UA"/>
        </w:rPr>
        <w:t>ПОЛОЖЕННЯ</w:t>
      </w:r>
    </w:p>
    <w:p w14:paraId="551D8600" w14:textId="53365DFB" w:rsidR="00F567DF" w:rsidRPr="001A2B7B" w:rsidRDefault="00F567DF" w:rsidP="001A2B7B">
      <w:pPr>
        <w:autoSpaceDE w:val="0"/>
        <w:autoSpaceDN w:val="0"/>
        <w:adjustRightInd w:val="0"/>
        <w:jc w:val="center"/>
        <w:rPr>
          <w:color w:val="000000"/>
          <w:lang w:val="uk-UA"/>
        </w:rPr>
      </w:pPr>
      <w:r w:rsidRPr="001A2B7B">
        <w:rPr>
          <w:color w:val="000000"/>
          <w:lang w:val="uk-UA"/>
        </w:rPr>
        <w:t xml:space="preserve">про </w:t>
      </w:r>
      <w:r w:rsidR="008F161B" w:rsidRPr="001A2B7B">
        <w:rPr>
          <w:lang w:val="uk-UA"/>
        </w:rPr>
        <w:t>цільовий фонд соціально-економічного розвитку Дунаєвецької територіальної громади</w:t>
      </w:r>
    </w:p>
    <w:p w14:paraId="68AA8EA8" w14:textId="77777777" w:rsidR="00F567DF" w:rsidRPr="001A2B7B" w:rsidRDefault="00F567DF" w:rsidP="001A2B7B">
      <w:pPr>
        <w:autoSpaceDE w:val="0"/>
        <w:autoSpaceDN w:val="0"/>
        <w:adjustRightInd w:val="0"/>
        <w:jc w:val="center"/>
        <w:rPr>
          <w:b/>
          <w:bCs/>
          <w:color w:val="000000"/>
          <w:lang w:val="uk-UA"/>
        </w:rPr>
      </w:pPr>
    </w:p>
    <w:p w14:paraId="722FA902" w14:textId="2B7CC305" w:rsidR="00F567DF" w:rsidRPr="001A2B7B" w:rsidRDefault="008F161B" w:rsidP="001A2B7B">
      <w:pPr>
        <w:autoSpaceDE w:val="0"/>
        <w:autoSpaceDN w:val="0"/>
        <w:adjustRightInd w:val="0"/>
        <w:jc w:val="center"/>
        <w:rPr>
          <w:b/>
          <w:bCs/>
          <w:color w:val="000000"/>
          <w:lang w:val="uk-UA"/>
        </w:rPr>
      </w:pPr>
      <w:r w:rsidRPr="001A2B7B">
        <w:rPr>
          <w:b/>
          <w:bCs/>
          <w:color w:val="000000"/>
          <w:lang w:val="uk-UA"/>
        </w:rPr>
        <w:t>1.</w:t>
      </w:r>
      <w:r w:rsidR="00FC724A" w:rsidRPr="001A2B7B">
        <w:rPr>
          <w:b/>
          <w:bCs/>
          <w:color w:val="000000"/>
          <w:lang w:val="uk-UA"/>
        </w:rPr>
        <w:t> </w:t>
      </w:r>
      <w:r w:rsidRPr="001A2B7B">
        <w:rPr>
          <w:b/>
          <w:bCs/>
          <w:color w:val="000000"/>
          <w:lang w:val="uk-UA"/>
        </w:rPr>
        <w:t>ЗАГАЛЬНІ ПОЛОЖЕННЯ</w:t>
      </w:r>
    </w:p>
    <w:p w14:paraId="0FFA2E5D" w14:textId="5EB9C486" w:rsidR="00770883" w:rsidRPr="001A2B7B" w:rsidRDefault="00770883" w:rsidP="001A2B7B">
      <w:pPr>
        <w:autoSpaceDE w:val="0"/>
        <w:autoSpaceDN w:val="0"/>
        <w:adjustRightInd w:val="0"/>
        <w:ind w:firstLine="709"/>
        <w:jc w:val="both"/>
        <w:rPr>
          <w:color w:val="000000"/>
          <w:lang w:val="uk-UA"/>
        </w:rPr>
      </w:pPr>
      <w:r w:rsidRPr="001A2B7B">
        <w:rPr>
          <w:color w:val="000000"/>
          <w:lang w:val="uk-UA"/>
        </w:rPr>
        <w:t>1. </w:t>
      </w:r>
      <w:r w:rsidR="008B0D29" w:rsidRPr="001A2B7B">
        <w:rPr>
          <w:color w:val="000000"/>
          <w:lang w:val="uk-UA"/>
        </w:rPr>
        <w:t xml:space="preserve">Цільовий фонд </w:t>
      </w:r>
      <w:r w:rsidR="00860E25" w:rsidRPr="001A2B7B">
        <w:rPr>
          <w:lang w:val="uk-UA"/>
        </w:rPr>
        <w:t>соціально-економічного розвитку Дунаєвецької</w:t>
      </w:r>
      <w:r w:rsidR="008B0D29" w:rsidRPr="001A2B7B">
        <w:rPr>
          <w:color w:val="000000"/>
          <w:lang w:val="uk-UA"/>
        </w:rPr>
        <w:t xml:space="preserve"> </w:t>
      </w:r>
      <w:r w:rsidRPr="001A2B7B">
        <w:rPr>
          <w:color w:val="000000"/>
          <w:lang w:val="uk-UA"/>
        </w:rPr>
        <w:t xml:space="preserve">територіальної громади </w:t>
      </w:r>
      <w:r w:rsidR="008B0D29" w:rsidRPr="001A2B7B">
        <w:rPr>
          <w:color w:val="000000"/>
          <w:lang w:val="uk-UA"/>
        </w:rPr>
        <w:t xml:space="preserve">(далі - цільовий фонд) утворюється міською радою у відповідності до ст.13 Бюджетного кодексу України, ст.68 Закону України </w:t>
      </w:r>
      <w:r w:rsidRPr="001A2B7B">
        <w:rPr>
          <w:color w:val="000000"/>
          <w:lang w:val="uk-UA"/>
        </w:rPr>
        <w:t>«</w:t>
      </w:r>
      <w:r w:rsidR="008B0D29" w:rsidRPr="001A2B7B">
        <w:rPr>
          <w:color w:val="000000"/>
          <w:lang w:val="uk-UA"/>
        </w:rPr>
        <w:t>Про місцеве самоврядування в Україні</w:t>
      </w:r>
      <w:r w:rsidRPr="001A2B7B">
        <w:rPr>
          <w:color w:val="000000"/>
          <w:lang w:val="uk-UA"/>
        </w:rPr>
        <w:t>»</w:t>
      </w:r>
      <w:r w:rsidR="008B0D29" w:rsidRPr="001A2B7B">
        <w:rPr>
          <w:color w:val="000000"/>
          <w:lang w:val="uk-UA"/>
        </w:rPr>
        <w:t xml:space="preserve">, з метою </w:t>
      </w:r>
      <w:r w:rsidRPr="001A2B7B">
        <w:rPr>
          <w:color w:val="000000"/>
          <w:lang w:val="uk-UA"/>
        </w:rPr>
        <w:t xml:space="preserve">забезпечення додаткових фінансових потреб Дунаєвецької територіальної громади </w:t>
      </w:r>
      <w:r w:rsidRPr="001A2B7B">
        <w:rPr>
          <w:lang w:val="uk-UA"/>
        </w:rPr>
        <w:t xml:space="preserve">для розв’язання </w:t>
      </w:r>
      <w:r w:rsidR="00CB31CA">
        <w:rPr>
          <w:lang w:val="uk-UA"/>
        </w:rPr>
        <w:t xml:space="preserve">та вирішення </w:t>
      </w:r>
      <w:proofErr w:type="spellStart"/>
      <w:r w:rsidRPr="001A2B7B">
        <w:rPr>
          <w:lang w:val="uk-UA"/>
        </w:rPr>
        <w:t>життєво</w:t>
      </w:r>
      <w:proofErr w:type="spellEnd"/>
      <w:r w:rsidRPr="001A2B7B">
        <w:rPr>
          <w:lang w:val="uk-UA"/>
        </w:rPr>
        <w:t xml:space="preserve"> важливих проблем територіальної громади, соціальних, культурних та інших питань, що виникають впродовж бюджетного періоду.</w:t>
      </w:r>
    </w:p>
    <w:p w14:paraId="31DB17ED" w14:textId="77777777" w:rsidR="001A2B7B" w:rsidRPr="001A2B7B" w:rsidRDefault="001A2B7B" w:rsidP="001A2B7B">
      <w:pPr>
        <w:autoSpaceDE w:val="0"/>
        <w:autoSpaceDN w:val="0"/>
        <w:adjustRightInd w:val="0"/>
        <w:ind w:firstLine="709"/>
        <w:jc w:val="both"/>
        <w:rPr>
          <w:color w:val="000000"/>
          <w:lang w:val="uk-UA"/>
        </w:rPr>
      </w:pPr>
      <w:r w:rsidRPr="001A2B7B">
        <w:rPr>
          <w:color w:val="000000"/>
          <w:lang w:val="uk-UA"/>
        </w:rPr>
        <w:t>2. </w:t>
      </w:r>
      <w:r w:rsidR="00770883" w:rsidRPr="001A2B7B">
        <w:rPr>
          <w:color w:val="000000"/>
          <w:lang w:val="uk-UA"/>
        </w:rPr>
        <w:t>Формування, розподіл та використання коштів цільового фонду здійснюється у відповідності до вимог положень Бюджетного кодексу України, закону про Державний бюджет України, інших підзаконних актів, положень та інструкцій, що мають статус нормативних документів за даним напрямком фінансово-господарської діяльності.</w:t>
      </w:r>
    </w:p>
    <w:p w14:paraId="19C144CE" w14:textId="2CB038CD" w:rsidR="00F567DF" w:rsidRPr="001A2B7B" w:rsidRDefault="001A2B7B" w:rsidP="001A2B7B">
      <w:pPr>
        <w:autoSpaceDE w:val="0"/>
        <w:autoSpaceDN w:val="0"/>
        <w:adjustRightInd w:val="0"/>
        <w:ind w:firstLine="709"/>
        <w:jc w:val="both"/>
        <w:rPr>
          <w:color w:val="000000"/>
          <w:lang w:val="uk-UA"/>
        </w:rPr>
      </w:pPr>
      <w:r w:rsidRPr="001A2B7B">
        <w:rPr>
          <w:color w:val="000000"/>
          <w:lang w:val="uk-UA"/>
        </w:rPr>
        <w:t>3. </w:t>
      </w:r>
      <w:r w:rsidR="00F567DF" w:rsidRPr="001A2B7B">
        <w:rPr>
          <w:color w:val="000000"/>
          <w:lang w:val="uk-UA"/>
        </w:rPr>
        <w:t>Положення про цільовий фонд, а також зміни до нього затверджуються рішенням Дунаєвецької  міської ради.</w:t>
      </w:r>
    </w:p>
    <w:p w14:paraId="19EC4A4D" w14:textId="1E61C61D" w:rsidR="00F567DF" w:rsidRPr="001A2B7B" w:rsidRDefault="001A2B7B" w:rsidP="001A2B7B">
      <w:pPr>
        <w:autoSpaceDE w:val="0"/>
        <w:autoSpaceDN w:val="0"/>
        <w:adjustRightInd w:val="0"/>
        <w:jc w:val="center"/>
        <w:rPr>
          <w:color w:val="000000"/>
          <w:lang w:val="uk-UA"/>
        </w:rPr>
      </w:pPr>
      <w:r w:rsidRPr="001A2B7B">
        <w:rPr>
          <w:b/>
          <w:bCs/>
          <w:color w:val="000000"/>
          <w:lang w:val="uk-UA"/>
        </w:rPr>
        <w:t>2.</w:t>
      </w:r>
      <w:r>
        <w:rPr>
          <w:b/>
          <w:bCs/>
          <w:color w:val="000000"/>
          <w:lang w:val="uk-UA"/>
        </w:rPr>
        <w:t> </w:t>
      </w:r>
      <w:r w:rsidRPr="001A2B7B">
        <w:rPr>
          <w:b/>
          <w:bCs/>
          <w:color w:val="000000"/>
          <w:lang w:val="uk-UA"/>
        </w:rPr>
        <w:t>ФОРМУВАННЯ ЦІЛЬОВОГО</w:t>
      </w:r>
    </w:p>
    <w:p w14:paraId="18EB230C" w14:textId="4960D000" w:rsidR="00F567DF" w:rsidRPr="001A2B7B" w:rsidRDefault="001A2B7B" w:rsidP="001A2B7B">
      <w:pPr>
        <w:autoSpaceDE w:val="0"/>
        <w:autoSpaceDN w:val="0"/>
        <w:adjustRightInd w:val="0"/>
        <w:jc w:val="center"/>
        <w:rPr>
          <w:color w:val="000000"/>
          <w:lang w:val="uk-UA"/>
        </w:rPr>
      </w:pPr>
      <w:r w:rsidRPr="001A2B7B">
        <w:rPr>
          <w:b/>
          <w:bCs/>
          <w:color w:val="000000"/>
          <w:lang w:val="uk-UA"/>
        </w:rPr>
        <w:t>ФОНДУ СОЦІАЛЬНО-ЕКОНОМІЧНОГО РОЗВИТКУ</w:t>
      </w:r>
    </w:p>
    <w:p w14:paraId="5FA8FFEB" w14:textId="7700478C" w:rsidR="00F567DF" w:rsidRPr="001A2B7B" w:rsidRDefault="00F567DF" w:rsidP="00C17DC7">
      <w:pPr>
        <w:autoSpaceDE w:val="0"/>
        <w:autoSpaceDN w:val="0"/>
        <w:adjustRightInd w:val="0"/>
        <w:ind w:firstLine="709"/>
        <w:jc w:val="both"/>
        <w:rPr>
          <w:color w:val="000000"/>
          <w:lang w:val="uk-UA"/>
        </w:rPr>
      </w:pPr>
      <w:r w:rsidRPr="001A2B7B">
        <w:rPr>
          <w:color w:val="000000"/>
          <w:lang w:val="uk-UA"/>
        </w:rPr>
        <w:t>1.</w:t>
      </w:r>
      <w:r w:rsidR="001A2B7B">
        <w:rPr>
          <w:color w:val="000000"/>
          <w:lang w:val="uk-UA"/>
        </w:rPr>
        <w:t> </w:t>
      </w:r>
      <w:r w:rsidRPr="001A2B7B">
        <w:rPr>
          <w:color w:val="000000"/>
          <w:lang w:val="uk-UA"/>
        </w:rPr>
        <w:t>Дохідна частина цільового фонду формується за рахунок таких джерел:</w:t>
      </w:r>
    </w:p>
    <w:p w14:paraId="716EBA94" w14:textId="07D68250" w:rsidR="00F567DF" w:rsidRPr="001A2B7B" w:rsidRDefault="00F567DF" w:rsidP="001A2B7B">
      <w:pPr>
        <w:autoSpaceDE w:val="0"/>
        <w:autoSpaceDN w:val="0"/>
        <w:adjustRightInd w:val="0"/>
        <w:ind w:firstLine="709"/>
        <w:jc w:val="both"/>
        <w:rPr>
          <w:color w:val="000000"/>
          <w:lang w:val="uk-UA"/>
        </w:rPr>
      </w:pPr>
      <w:r w:rsidRPr="001A2B7B">
        <w:rPr>
          <w:color w:val="000000"/>
          <w:lang w:val="uk-UA"/>
        </w:rPr>
        <w:t>1.</w:t>
      </w:r>
      <w:r w:rsidR="00C17DC7">
        <w:rPr>
          <w:color w:val="000000"/>
          <w:lang w:val="uk-UA"/>
        </w:rPr>
        <w:t>1</w:t>
      </w:r>
      <w:r w:rsidRPr="001A2B7B">
        <w:rPr>
          <w:color w:val="000000"/>
          <w:lang w:val="uk-UA"/>
        </w:rPr>
        <w:t>.</w:t>
      </w:r>
      <w:r w:rsidR="001A2B7B">
        <w:rPr>
          <w:color w:val="000000"/>
          <w:lang w:val="uk-UA"/>
        </w:rPr>
        <w:t> д</w:t>
      </w:r>
      <w:r w:rsidRPr="001A2B7B">
        <w:rPr>
          <w:color w:val="000000"/>
          <w:lang w:val="uk-UA"/>
        </w:rPr>
        <w:t>обровільні внески громадян, фізичних та юридичних осіб суб’єктів господарювання</w:t>
      </w:r>
      <w:r w:rsidR="007D2B79">
        <w:rPr>
          <w:color w:val="000000"/>
          <w:lang w:val="uk-UA"/>
        </w:rPr>
        <w:t xml:space="preserve">, </w:t>
      </w:r>
      <w:r w:rsidR="007D2B79" w:rsidRPr="007D2B79">
        <w:rPr>
          <w:lang w:val="uk-UA"/>
        </w:rPr>
        <w:t>безповоротна фінансова допомога</w:t>
      </w:r>
      <w:r w:rsidRPr="007D2B79">
        <w:rPr>
          <w:color w:val="000000"/>
          <w:lang w:val="uk-UA"/>
        </w:rPr>
        <w:t>;</w:t>
      </w:r>
    </w:p>
    <w:p w14:paraId="3FF8A24C" w14:textId="757C6B47" w:rsidR="00F567DF" w:rsidRPr="001A2B7B" w:rsidRDefault="00F567DF" w:rsidP="001A2B7B">
      <w:pPr>
        <w:autoSpaceDE w:val="0"/>
        <w:autoSpaceDN w:val="0"/>
        <w:adjustRightInd w:val="0"/>
        <w:ind w:firstLine="709"/>
        <w:jc w:val="both"/>
        <w:rPr>
          <w:color w:val="000000"/>
          <w:lang w:val="uk-UA"/>
        </w:rPr>
      </w:pPr>
      <w:r w:rsidRPr="001A2B7B">
        <w:rPr>
          <w:color w:val="000000"/>
          <w:lang w:val="uk-UA"/>
        </w:rPr>
        <w:t>1.</w:t>
      </w:r>
      <w:r w:rsidR="00C17DC7">
        <w:rPr>
          <w:color w:val="000000"/>
          <w:lang w:val="uk-UA"/>
        </w:rPr>
        <w:t>2</w:t>
      </w:r>
      <w:r w:rsidRPr="001A2B7B">
        <w:rPr>
          <w:color w:val="000000"/>
          <w:lang w:val="uk-UA"/>
        </w:rPr>
        <w:t>.</w:t>
      </w:r>
      <w:r w:rsidR="001A2B7B">
        <w:rPr>
          <w:color w:val="000000"/>
          <w:lang w:val="uk-UA"/>
        </w:rPr>
        <w:t> к</w:t>
      </w:r>
      <w:r w:rsidRPr="001A2B7B">
        <w:rPr>
          <w:color w:val="000000"/>
          <w:lang w:val="uk-UA"/>
        </w:rPr>
        <w:t xml:space="preserve">ошти, виділені підприємствами, об’єднаннями, організаціями, установами, іншими суб’єктами господарювання на централізовані видатки для соціального розвитку </w:t>
      </w:r>
      <w:r w:rsidR="00C17DC7">
        <w:rPr>
          <w:color w:val="000000"/>
          <w:lang w:val="uk-UA"/>
        </w:rPr>
        <w:t>громади</w:t>
      </w:r>
      <w:r w:rsidRPr="001A2B7B">
        <w:rPr>
          <w:color w:val="000000"/>
          <w:lang w:val="uk-UA"/>
        </w:rPr>
        <w:t xml:space="preserve">, житлових масивів та спільного утримання прилеглої до них території; </w:t>
      </w:r>
    </w:p>
    <w:p w14:paraId="4077120E" w14:textId="32DC62C7" w:rsidR="00F567DF" w:rsidRPr="001A2B7B" w:rsidRDefault="00F567DF" w:rsidP="001A2B7B">
      <w:pPr>
        <w:autoSpaceDE w:val="0"/>
        <w:autoSpaceDN w:val="0"/>
        <w:adjustRightInd w:val="0"/>
        <w:ind w:firstLine="709"/>
        <w:jc w:val="both"/>
        <w:rPr>
          <w:color w:val="000000"/>
          <w:lang w:val="uk-UA"/>
        </w:rPr>
      </w:pPr>
      <w:r w:rsidRPr="001A2B7B">
        <w:rPr>
          <w:color w:val="000000"/>
          <w:lang w:val="uk-UA"/>
        </w:rPr>
        <w:t>1.</w:t>
      </w:r>
      <w:r w:rsidR="00C17DC7">
        <w:rPr>
          <w:color w:val="000000"/>
          <w:lang w:val="uk-UA"/>
        </w:rPr>
        <w:t>3</w:t>
      </w:r>
      <w:r w:rsidRPr="001A2B7B">
        <w:rPr>
          <w:color w:val="000000"/>
          <w:lang w:val="uk-UA"/>
        </w:rPr>
        <w:t>.</w:t>
      </w:r>
      <w:r w:rsidR="00200A6D">
        <w:rPr>
          <w:color w:val="000000"/>
          <w:lang w:val="uk-UA"/>
        </w:rPr>
        <w:t> п</w:t>
      </w:r>
      <w:r w:rsidRPr="001A2B7B">
        <w:rPr>
          <w:color w:val="000000"/>
          <w:lang w:val="uk-UA"/>
        </w:rPr>
        <w:t>лат</w:t>
      </w:r>
      <w:r w:rsidR="00C17DC7">
        <w:rPr>
          <w:color w:val="000000"/>
          <w:lang w:val="uk-UA"/>
        </w:rPr>
        <w:t>а</w:t>
      </w:r>
      <w:r w:rsidRPr="001A2B7B">
        <w:rPr>
          <w:color w:val="000000"/>
          <w:lang w:val="uk-UA"/>
        </w:rPr>
        <w:t xml:space="preserve"> за тимчасове користування місцями комунальної власності для </w:t>
      </w:r>
      <w:r w:rsidR="00C17DC7">
        <w:rPr>
          <w:color w:val="000000"/>
          <w:lang w:val="uk-UA"/>
        </w:rPr>
        <w:t>розміщення</w:t>
      </w:r>
      <w:r w:rsidRPr="001A2B7B">
        <w:rPr>
          <w:color w:val="000000"/>
          <w:lang w:val="uk-UA"/>
        </w:rPr>
        <w:t xml:space="preserve"> </w:t>
      </w:r>
      <w:r w:rsidR="00C17DC7" w:rsidRPr="00247424">
        <w:rPr>
          <w:rFonts w:eastAsia="Calibri"/>
          <w:lang w:val="uk-UA" w:eastAsia="en-US"/>
        </w:rPr>
        <w:t>зовнішньої реклами</w:t>
      </w:r>
      <w:r w:rsidRPr="001A2B7B">
        <w:rPr>
          <w:color w:val="000000"/>
          <w:lang w:val="uk-UA"/>
        </w:rPr>
        <w:t>;</w:t>
      </w:r>
    </w:p>
    <w:p w14:paraId="71FD16F2" w14:textId="2774E42E" w:rsidR="00C17DC7" w:rsidRDefault="00FE66B3" w:rsidP="00C17DC7">
      <w:pPr>
        <w:autoSpaceDE w:val="0"/>
        <w:autoSpaceDN w:val="0"/>
        <w:adjustRightInd w:val="0"/>
        <w:ind w:firstLine="709"/>
        <w:jc w:val="both"/>
        <w:rPr>
          <w:color w:val="000000"/>
          <w:lang w:val="uk-UA"/>
        </w:rPr>
      </w:pPr>
      <w:r>
        <w:rPr>
          <w:color w:val="000000"/>
          <w:lang w:val="uk-UA"/>
        </w:rPr>
        <w:t>1.</w:t>
      </w:r>
      <w:r w:rsidR="00A93CBF">
        <w:rPr>
          <w:color w:val="000000"/>
          <w:lang w:val="uk-UA"/>
        </w:rPr>
        <w:t>4</w:t>
      </w:r>
      <w:r>
        <w:rPr>
          <w:color w:val="000000"/>
          <w:lang w:val="uk-UA"/>
        </w:rPr>
        <w:t>. плата за використання об’єктів благоустрою для розміщення пересувних об’єктів сезонної торгівлі</w:t>
      </w:r>
      <w:r w:rsidR="00C17DC7">
        <w:rPr>
          <w:color w:val="000000"/>
          <w:lang w:val="uk-UA"/>
        </w:rPr>
        <w:t>;</w:t>
      </w:r>
    </w:p>
    <w:p w14:paraId="022D15B2" w14:textId="41F92444" w:rsidR="007D2B79" w:rsidRDefault="007D2B79" w:rsidP="00C17DC7">
      <w:pPr>
        <w:autoSpaceDE w:val="0"/>
        <w:autoSpaceDN w:val="0"/>
        <w:adjustRightInd w:val="0"/>
        <w:ind w:firstLine="709"/>
        <w:jc w:val="both"/>
        <w:rPr>
          <w:lang w:val="uk-UA"/>
        </w:rPr>
      </w:pPr>
      <w:r>
        <w:rPr>
          <w:lang w:val="uk-UA"/>
        </w:rPr>
        <w:t>1.</w:t>
      </w:r>
      <w:r w:rsidR="00A93CBF">
        <w:rPr>
          <w:lang w:val="uk-UA"/>
        </w:rPr>
        <w:t>5</w:t>
      </w:r>
      <w:r>
        <w:rPr>
          <w:lang w:val="uk-UA"/>
        </w:rPr>
        <w:t>. </w:t>
      </w:r>
      <w:r w:rsidRPr="007D2B79">
        <w:rPr>
          <w:lang w:val="uk-UA"/>
        </w:rPr>
        <w:t xml:space="preserve">доходи, одержані від проведення заходів, організованих </w:t>
      </w:r>
      <w:r>
        <w:rPr>
          <w:lang w:val="uk-UA"/>
        </w:rPr>
        <w:t>міською</w:t>
      </w:r>
      <w:r w:rsidRPr="007D2B79">
        <w:rPr>
          <w:lang w:val="uk-UA"/>
        </w:rPr>
        <w:t xml:space="preserve"> радою для розв’язання економічних і соціальних проблем</w:t>
      </w:r>
      <w:r>
        <w:rPr>
          <w:lang w:val="uk-UA"/>
        </w:rPr>
        <w:t xml:space="preserve"> громади;</w:t>
      </w:r>
    </w:p>
    <w:p w14:paraId="50D8A92B" w14:textId="76D164CB" w:rsidR="00C17DC7" w:rsidRPr="00C17DC7" w:rsidRDefault="00C17DC7" w:rsidP="00C17DC7">
      <w:pPr>
        <w:autoSpaceDE w:val="0"/>
        <w:autoSpaceDN w:val="0"/>
        <w:adjustRightInd w:val="0"/>
        <w:ind w:firstLine="709"/>
        <w:jc w:val="both"/>
        <w:rPr>
          <w:color w:val="000000"/>
          <w:lang w:val="uk-UA"/>
        </w:rPr>
      </w:pPr>
      <w:r w:rsidRPr="00C17DC7">
        <w:rPr>
          <w:color w:val="000000"/>
          <w:lang w:val="uk-UA"/>
        </w:rPr>
        <w:t>1.</w:t>
      </w:r>
      <w:r w:rsidR="00A93CBF">
        <w:rPr>
          <w:color w:val="000000"/>
          <w:lang w:val="uk-UA"/>
        </w:rPr>
        <w:t>6</w:t>
      </w:r>
      <w:r w:rsidRPr="00C17DC7">
        <w:rPr>
          <w:color w:val="000000"/>
          <w:lang w:val="uk-UA"/>
        </w:rPr>
        <w:t>.</w:t>
      </w:r>
      <w:r>
        <w:rPr>
          <w:color w:val="000000"/>
          <w:lang w:val="uk-UA"/>
        </w:rPr>
        <w:t> і</w:t>
      </w:r>
      <w:r w:rsidRPr="00C17DC7">
        <w:rPr>
          <w:color w:val="000000"/>
          <w:lang w:val="uk-UA"/>
        </w:rPr>
        <w:t>нші надходження, незаборонені законодавством.</w:t>
      </w:r>
    </w:p>
    <w:p w14:paraId="46FEB57E" w14:textId="7991E579" w:rsidR="007D2B79" w:rsidRPr="007D2B79" w:rsidRDefault="007D2B79" w:rsidP="007D2B79">
      <w:pPr>
        <w:pStyle w:val="a8"/>
        <w:shd w:val="clear" w:color="auto" w:fill="FFFFFF"/>
        <w:spacing w:before="0" w:beforeAutospacing="0" w:after="0" w:afterAutospacing="0"/>
        <w:ind w:firstLine="708"/>
        <w:jc w:val="both"/>
        <w:rPr>
          <w:rFonts w:ascii="Times New Roman" w:hAnsi="Times New Roman"/>
          <w:lang w:val="uk-UA" w:eastAsia="uk-UA"/>
        </w:rPr>
      </w:pPr>
      <w:r w:rsidRPr="007D2B79">
        <w:rPr>
          <w:rFonts w:ascii="Times New Roman" w:hAnsi="Times New Roman"/>
          <w:bdr w:val="none" w:sz="0" w:space="0" w:color="auto" w:frame="1"/>
          <w:lang w:val="uk-UA"/>
        </w:rPr>
        <w:t>2.</w:t>
      </w:r>
      <w:r w:rsidR="0044285E">
        <w:rPr>
          <w:rFonts w:ascii="Times New Roman" w:hAnsi="Times New Roman"/>
          <w:bdr w:val="none" w:sz="0" w:space="0" w:color="auto" w:frame="1"/>
          <w:lang w:val="uk-UA"/>
        </w:rPr>
        <w:t> </w:t>
      </w:r>
      <w:r w:rsidRPr="007D2B79">
        <w:rPr>
          <w:rFonts w:ascii="Times New Roman" w:hAnsi="Times New Roman"/>
          <w:bdr w:val="none" w:sz="0" w:space="0" w:color="auto" w:frame="1"/>
          <w:lang w:val="uk-UA"/>
        </w:rPr>
        <w:t xml:space="preserve">Надходження до цільового фонду зараховуються на рахунок </w:t>
      </w:r>
      <w:r w:rsidR="0044285E">
        <w:rPr>
          <w:rFonts w:ascii="Times New Roman" w:hAnsi="Times New Roman"/>
          <w:bdr w:val="none" w:sz="0" w:space="0" w:color="auto" w:frame="1"/>
          <w:lang w:val="uk-UA"/>
        </w:rPr>
        <w:t xml:space="preserve">доходів спеціального фонду </w:t>
      </w:r>
      <w:r w:rsidRPr="007D2B79">
        <w:rPr>
          <w:rFonts w:ascii="Times New Roman" w:hAnsi="Times New Roman"/>
          <w:bdr w:val="none" w:sz="0" w:space="0" w:color="auto" w:frame="1"/>
          <w:lang w:val="uk-UA"/>
        </w:rPr>
        <w:t xml:space="preserve">по коду бюджетної класифікації доходів </w:t>
      </w:r>
      <w:r w:rsidRPr="007D2B79">
        <w:rPr>
          <w:rFonts w:ascii="Times New Roman" w:hAnsi="Times New Roman"/>
          <w:lang w:val="uk-UA" w:eastAsia="uk-UA"/>
        </w:rPr>
        <w:t>50110000 «Цільові фонди, утворені Верховною Радою Автономної Республіки Крим, органами місцевого самоврядування та місцевими органами виконавчої влади».</w:t>
      </w:r>
    </w:p>
    <w:p w14:paraId="473C4D48" w14:textId="76DB8305" w:rsidR="00F567DF" w:rsidRPr="007D2B79" w:rsidRDefault="007D2B79" w:rsidP="007D2B79">
      <w:pPr>
        <w:jc w:val="center"/>
        <w:rPr>
          <w:b/>
          <w:bCs/>
          <w:lang w:val="uk-UA"/>
        </w:rPr>
      </w:pPr>
      <w:r w:rsidRPr="007D2B79">
        <w:rPr>
          <w:b/>
          <w:bCs/>
          <w:color w:val="000000"/>
          <w:lang w:val="uk-UA"/>
        </w:rPr>
        <w:t>3.</w:t>
      </w:r>
      <w:r>
        <w:rPr>
          <w:b/>
          <w:bCs/>
          <w:color w:val="000000"/>
          <w:lang w:val="uk-UA"/>
        </w:rPr>
        <w:t> </w:t>
      </w:r>
      <w:r w:rsidRPr="007D2B79">
        <w:rPr>
          <w:b/>
          <w:bCs/>
          <w:lang w:val="uk-UA"/>
        </w:rPr>
        <w:t>ВИКОРИСТАННЯ КОШТІВ</w:t>
      </w:r>
    </w:p>
    <w:p w14:paraId="6F6D9739" w14:textId="15D44CA4" w:rsidR="00F567DF" w:rsidRPr="007D2B79" w:rsidRDefault="007D2B79" w:rsidP="007D2B79">
      <w:pPr>
        <w:jc w:val="center"/>
        <w:rPr>
          <w:b/>
          <w:bCs/>
          <w:lang w:val="uk-UA"/>
        </w:rPr>
      </w:pPr>
      <w:r w:rsidRPr="007D2B79">
        <w:rPr>
          <w:b/>
          <w:bCs/>
          <w:lang w:val="uk-UA"/>
        </w:rPr>
        <w:t>ЦІЛЬОВОГО ФОНДУ СОЦІАЛЬНО-ЕКОНОМІЧНОГО РОЗВИТКУ</w:t>
      </w:r>
    </w:p>
    <w:p w14:paraId="5D47B06A" w14:textId="01CE3731" w:rsidR="00F87785" w:rsidRPr="00F87785" w:rsidRDefault="00F87785" w:rsidP="00F87785">
      <w:pPr>
        <w:ind w:firstLine="709"/>
        <w:jc w:val="both"/>
        <w:rPr>
          <w:lang w:val="uk-UA"/>
        </w:rPr>
      </w:pPr>
      <w:r w:rsidRPr="00F87785">
        <w:rPr>
          <w:lang w:val="uk-UA"/>
        </w:rPr>
        <w:t>1</w:t>
      </w:r>
      <w:r>
        <w:rPr>
          <w:lang w:val="uk-UA"/>
        </w:rPr>
        <w:t> </w:t>
      </w:r>
      <w:r w:rsidRPr="00F87785">
        <w:rPr>
          <w:lang w:val="uk-UA"/>
        </w:rPr>
        <w:t xml:space="preserve">Використання коштів цільового фонду здійснюється відповідно до рішення про </w:t>
      </w:r>
      <w:r w:rsidR="00181124">
        <w:rPr>
          <w:lang w:val="uk-UA"/>
        </w:rPr>
        <w:t>міський бюджет</w:t>
      </w:r>
      <w:r w:rsidRPr="00F87785">
        <w:rPr>
          <w:lang w:val="uk-UA"/>
        </w:rPr>
        <w:t xml:space="preserve"> на відповідний рік та рішення про внесення змін до бюджету.</w:t>
      </w:r>
    </w:p>
    <w:p w14:paraId="2247B305" w14:textId="6769371E" w:rsidR="00F87785" w:rsidRPr="00F87785" w:rsidRDefault="00F87785" w:rsidP="00F87785">
      <w:pPr>
        <w:ind w:firstLine="709"/>
        <w:jc w:val="both"/>
        <w:rPr>
          <w:lang w:val="uk-UA"/>
        </w:rPr>
      </w:pPr>
      <w:r w:rsidRPr="00F87785">
        <w:rPr>
          <w:lang w:val="uk-UA"/>
        </w:rPr>
        <w:t>2 Кошти цільового фонду можуть використовуватися за наступними напрямками:</w:t>
      </w:r>
    </w:p>
    <w:p w14:paraId="33AB787F" w14:textId="2E9BBD4E" w:rsidR="00F87785" w:rsidRPr="00F87785" w:rsidRDefault="00F87785" w:rsidP="00F87785">
      <w:pPr>
        <w:ind w:firstLine="709"/>
        <w:jc w:val="both"/>
        <w:rPr>
          <w:lang w:val="uk-UA"/>
        </w:rPr>
      </w:pPr>
      <w:r w:rsidRPr="00F87785">
        <w:rPr>
          <w:lang w:val="uk-UA"/>
        </w:rPr>
        <w:t>-</w:t>
      </w:r>
      <w:r w:rsidR="00181124">
        <w:rPr>
          <w:lang w:val="uk-UA"/>
        </w:rPr>
        <w:t> </w:t>
      </w:r>
      <w:r w:rsidRPr="00F87785">
        <w:rPr>
          <w:lang w:val="uk-UA"/>
        </w:rPr>
        <w:t>будівництво, реконструкція, капітальний, поточний ремонт та утримання вулиць і доріг комунальної власності, автомобільних доріг загального користування місцевого значення та об’єктів соціально - культурної сфери, що належать до комунальної власності територіальної громади</w:t>
      </w:r>
      <w:r w:rsidR="00181124">
        <w:rPr>
          <w:lang w:val="uk-UA"/>
        </w:rPr>
        <w:t xml:space="preserve"> та </w:t>
      </w:r>
      <w:r w:rsidR="00181124" w:rsidRPr="007D2B79">
        <w:rPr>
          <w:lang w:val="uk-UA"/>
        </w:rPr>
        <w:t xml:space="preserve">будівництва, реконструкції, капітального </w:t>
      </w:r>
      <w:r w:rsidR="00181124">
        <w:rPr>
          <w:lang w:val="uk-UA"/>
        </w:rPr>
        <w:t xml:space="preserve">та поточного </w:t>
      </w:r>
      <w:r w:rsidR="00181124" w:rsidRPr="007D2B79">
        <w:rPr>
          <w:lang w:val="uk-UA"/>
        </w:rPr>
        <w:t>ремонт</w:t>
      </w:r>
      <w:r w:rsidR="00181124">
        <w:rPr>
          <w:lang w:val="uk-UA"/>
        </w:rPr>
        <w:t>ів</w:t>
      </w:r>
      <w:r w:rsidR="00181124" w:rsidRPr="007D2B79">
        <w:rPr>
          <w:lang w:val="uk-UA"/>
        </w:rPr>
        <w:t xml:space="preserve"> житлового фонду</w:t>
      </w:r>
      <w:r w:rsidR="00181124">
        <w:rPr>
          <w:lang w:val="uk-UA"/>
        </w:rPr>
        <w:t>;</w:t>
      </w:r>
    </w:p>
    <w:p w14:paraId="543A6405" w14:textId="6F4A4786" w:rsidR="00F87785" w:rsidRPr="00F87785" w:rsidRDefault="00F87785" w:rsidP="00F87785">
      <w:pPr>
        <w:ind w:firstLine="709"/>
        <w:jc w:val="both"/>
        <w:rPr>
          <w:lang w:val="uk-UA"/>
        </w:rPr>
      </w:pPr>
      <w:r w:rsidRPr="00F87785">
        <w:rPr>
          <w:lang w:val="uk-UA"/>
        </w:rPr>
        <w:lastRenderedPageBreak/>
        <w:t>-</w:t>
      </w:r>
      <w:r w:rsidR="00181124">
        <w:rPr>
          <w:lang w:val="uk-UA"/>
        </w:rPr>
        <w:t> </w:t>
      </w:r>
      <w:r w:rsidRPr="00F87785">
        <w:rPr>
          <w:lang w:val="uk-UA"/>
        </w:rPr>
        <w:t>покращення матеріально-технічної бази закладів соціально сфери, які фінансуються з бюджету територіальної громади;</w:t>
      </w:r>
    </w:p>
    <w:p w14:paraId="5F1C0362" w14:textId="091E52DA" w:rsidR="00F87785" w:rsidRPr="00F87785" w:rsidRDefault="00F87785" w:rsidP="00F87785">
      <w:pPr>
        <w:ind w:firstLine="709"/>
        <w:jc w:val="both"/>
        <w:rPr>
          <w:lang w:val="uk-UA"/>
        </w:rPr>
      </w:pPr>
      <w:r w:rsidRPr="00F87785">
        <w:rPr>
          <w:lang w:val="uk-UA"/>
        </w:rPr>
        <w:t>-</w:t>
      </w:r>
      <w:r w:rsidR="00181124">
        <w:rPr>
          <w:lang w:val="uk-UA"/>
        </w:rPr>
        <w:t> </w:t>
      </w:r>
      <w:r w:rsidRPr="00F87785">
        <w:rPr>
          <w:lang w:val="uk-UA"/>
        </w:rPr>
        <w:t xml:space="preserve">встановлення альтернативних джерел енергозабезпечення в бюджетних установах, які фінансуються з бюджету територіальної громади, в тому числі об’єктів сонячної генерації та установок зберігання енергії; </w:t>
      </w:r>
    </w:p>
    <w:p w14:paraId="50BAB233" w14:textId="7A726415" w:rsidR="00F87785" w:rsidRDefault="00F87785" w:rsidP="00F87785">
      <w:pPr>
        <w:ind w:firstLine="709"/>
        <w:jc w:val="both"/>
        <w:rPr>
          <w:lang w:val="uk-UA"/>
        </w:rPr>
      </w:pPr>
      <w:r w:rsidRPr="00F87785">
        <w:rPr>
          <w:lang w:val="uk-UA"/>
        </w:rPr>
        <w:t>-</w:t>
      </w:r>
      <w:r w:rsidR="00181124">
        <w:rPr>
          <w:lang w:val="uk-UA"/>
        </w:rPr>
        <w:t> </w:t>
      </w:r>
      <w:r w:rsidRPr="00F87785">
        <w:rPr>
          <w:lang w:val="uk-UA"/>
        </w:rPr>
        <w:t>проведення робіт з благоустрою населених пунктів територіальної громади</w:t>
      </w:r>
      <w:r w:rsidR="00181124">
        <w:rPr>
          <w:lang w:val="uk-UA"/>
        </w:rPr>
        <w:t>;</w:t>
      </w:r>
    </w:p>
    <w:p w14:paraId="2CA21FD0" w14:textId="54937B93" w:rsidR="00181124" w:rsidRPr="00F87785" w:rsidRDefault="00181124" w:rsidP="00F87785">
      <w:pPr>
        <w:ind w:firstLine="709"/>
        <w:jc w:val="both"/>
        <w:rPr>
          <w:lang w:val="uk-UA"/>
        </w:rPr>
      </w:pPr>
      <w:r>
        <w:rPr>
          <w:lang w:val="uk-UA"/>
        </w:rPr>
        <w:t>- </w:t>
      </w:r>
      <w:r w:rsidR="00206DB1">
        <w:rPr>
          <w:lang w:val="uk-UA"/>
        </w:rPr>
        <w:t>і</w:t>
      </w:r>
      <w:r w:rsidR="00206DB1" w:rsidRPr="007D2B79">
        <w:rPr>
          <w:lang w:val="uk-UA"/>
        </w:rPr>
        <w:t>нші видатки</w:t>
      </w:r>
      <w:r w:rsidR="0044285E">
        <w:rPr>
          <w:lang w:val="uk-UA"/>
        </w:rPr>
        <w:t xml:space="preserve"> щодо соціально економічного розвитку громади.</w:t>
      </w:r>
    </w:p>
    <w:p w14:paraId="25532213" w14:textId="26947D22" w:rsidR="00F87785" w:rsidRPr="00206DB1" w:rsidRDefault="00F87785" w:rsidP="00181124">
      <w:pPr>
        <w:ind w:firstLine="709"/>
        <w:jc w:val="both"/>
        <w:rPr>
          <w:lang w:val="uk-UA"/>
        </w:rPr>
      </w:pPr>
      <w:r w:rsidRPr="00206DB1">
        <w:rPr>
          <w:lang w:val="uk-UA"/>
        </w:rPr>
        <w:t xml:space="preserve">3. Фінансування видатків за рахунок коштів  цільового фонду здійснюється відповідно до порядку казначейського обслуговування місцевих бюджетів, затвердженого наказом Міністерства фінансів України </w:t>
      </w:r>
      <w:r w:rsidR="00181124" w:rsidRPr="00206DB1">
        <w:rPr>
          <w:lang w:val="uk-UA"/>
        </w:rPr>
        <w:t>від 23.08.2012 № </w:t>
      </w:r>
      <w:r w:rsidRPr="00206DB1">
        <w:rPr>
          <w:lang w:val="uk-UA"/>
        </w:rPr>
        <w:t>938</w:t>
      </w:r>
      <w:r w:rsidR="00181124" w:rsidRPr="00206DB1">
        <w:rPr>
          <w:lang w:val="uk-UA"/>
        </w:rPr>
        <w:t xml:space="preserve"> «Про затвердження Порядку казначейського обслуговування місцевих бюджетів» (зі змінами)</w:t>
      </w:r>
      <w:r w:rsidRPr="00206DB1">
        <w:rPr>
          <w:lang w:val="uk-UA"/>
        </w:rPr>
        <w:t>.</w:t>
      </w:r>
    </w:p>
    <w:p w14:paraId="6787BFC0" w14:textId="5527986B" w:rsidR="00F567DF" w:rsidRDefault="00F87785" w:rsidP="00206DB1">
      <w:pPr>
        <w:ind w:firstLine="709"/>
        <w:jc w:val="both"/>
        <w:rPr>
          <w:lang w:val="uk-UA"/>
        </w:rPr>
      </w:pPr>
      <w:r w:rsidRPr="00206DB1">
        <w:rPr>
          <w:lang w:val="uk-UA"/>
        </w:rPr>
        <w:t xml:space="preserve">Кошти цільового фонду бюджету </w:t>
      </w:r>
      <w:r w:rsidR="00181124" w:rsidRPr="00206DB1">
        <w:rPr>
          <w:lang w:val="uk-UA"/>
        </w:rPr>
        <w:t>Дунаєвецької</w:t>
      </w:r>
      <w:r w:rsidRPr="00206DB1">
        <w:rPr>
          <w:lang w:val="uk-UA"/>
        </w:rPr>
        <w:t xml:space="preserve"> територіальної громади плануються та використовуються</w:t>
      </w:r>
      <w:r w:rsidR="00181124" w:rsidRPr="00206DB1">
        <w:rPr>
          <w:lang w:val="uk-UA"/>
        </w:rPr>
        <w:t xml:space="preserve"> </w:t>
      </w:r>
      <w:r w:rsidRPr="00206DB1">
        <w:rPr>
          <w:lang w:val="uk-UA"/>
        </w:rPr>
        <w:t>по коду типової програмної класифікації видатків та кредитування місцевого бюджету 7691 «Виконання заходів за рахунок цільових фондів, утворених Верховною Радою Автономної Республіки Крим, органами місцевого самоврядування і місцевими органами виконавчої влади і фондів, утворених Верховною Радою Автономної Республіки Крим, органами місцевого самоврядування і місцевими органами виконавчої влади».</w:t>
      </w:r>
    </w:p>
    <w:p w14:paraId="5DD42308" w14:textId="141119F4" w:rsidR="00F567DF" w:rsidRPr="001A2B7B" w:rsidRDefault="00206DB1" w:rsidP="00983E35">
      <w:pPr>
        <w:autoSpaceDE w:val="0"/>
        <w:autoSpaceDN w:val="0"/>
        <w:adjustRightInd w:val="0"/>
        <w:jc w:val="center"/>
        <w:rPr>
          <w:color w:val="000000"/>
          <w:lang w:val="uk-UA"/>
        </w:rPr>
      </w:pPr>
      <w:r w:rsidRPr="001A2B7B">
        <w:rPr>
          <w:b/>
          <w:bCs/>
          <w:color w:val="000000"/>
          <w:lang w:val="uk-UA"/>
        </w:rPr>
        <w:t>4. ОБЛІК, ЗВІТНІСТЬ ТА КОНТРОЛЬ ЗА ВИКОРИСТАННЯМ</w:t>
      </w:r>
    </w:p>
    <w:p w14:paraId="2E50D488" w14:textId="6D484067" w:rsidR="00F567DF" w:rsidRPr="001A2B7B" w:rsidRDefault="00206DB1" w:rsidP="001A2B7B">
      <w:pPr>
        <w:autoSpaceDE w:val="0"/>
        <w:autoSpaceDN w:val="0"/>
        <w:adjustRightInd w:val="0"/>
        <w:jc w:val="center"/>
        <w:rPr>
          <w:color w:val="000000"/>
          <w:lang w:val="uk-UA"/>
        </w:rPr>
      </w:pPr>
      <w:r w:rsidRPr="001A2B7B">
        <w:rPr>
          <w:b/>
          <w:bCs/>
          <w:color w:val="000000"/>
          <w:lang w:val="uk-UA"/>
        </w:rPr>
        <w:t>КОШТІВ ЦІЛЬОВОГО ФОНДУ СОЦІАЛЬНО-ЕКОНОМІЧНОГО РОЗВИТКУ</w:t>
      </w:r>
    </w:p>
    <w:p w14:paraId="6DF62B16" w14:textId="56980EA5" w:rsidR="00F567DF" w:rsidRPr="001A2B7B" w:rsidRDefault="00F567DF" w:rsidP="00206DB1">
      <w:pPr>
        <w:autoSpaceDE w:val="0"/>
        <w:autoSpaceDN w:val="0"/>
        <w:adjustRightInd w:val="0"/>
        <w:ind w:firstLine="709"/>
        <w:jc w:val="both"/>
        <w:rPr>
          <w:color w:val="000000"/>
          <w:lang w:val="uk-UA"/>
        </w:rPr>
      </w:pPr>
      <w:r w:rsidRPr="001A2B7B">
        <w:rPr>
          <w:color w:val="000000"/>
          <w:lang w:val="uk-UA"/>
        </w:rPr>
        <w:t>1.</w:t>
      </w:r>
      <w:r w:rsidR="00983E35">
        <w:rPr>
          <w:color w:val="000000"/>
          <w:lang w:val="uk-UA"/>
        </w:rPr>
        <w:t> </w:t>
      </w:r>
      <w:r w:rsidRPr="001A2B7B">
        <w:rPr>
          <w:color w:val="000000"/>
          <w:lang w:val="uk-UA"/>
        </w:rPr>
        <w:t xml:space="preserve">Бухгалтерський облік операцій із виконання цільового фонду, який є складовою частиною спеціального фонду </w:t>
      </w:r>
      <w:r w:rsidR="00983E35">
        <w:rPr>
          <w:color w:val="000000"/>
          <w:lang w:val="uk-UA"/>
        </w:rPr>
        <w:t>міського бюджету</w:t>
      </w:r>
      <w:r w:rsidRPr="001A2B7B">
        <w:rPr>
          <w:color w:val="000000"/>
          <w:lang w:val="uk-UA"/>
        </w:rPr>
        <w:t xml:space="preserve">, та складання звітності здійснюється місцевим органом Державного казначейства. </w:t>
      </w:r>
    </w:p>
    <w:p w14:paraId="403CF5F0" w14:textId="5453056C" w:rsidR="0044285E" w:rsidRDefault="00F567DF" w:rsidP="00206DB1">
      <w:pPr>
        <w:autoSpaceDE w:val="0"/>
        <w:autoSpaceDN w:val="0"/>
        <w:adjustRightInd w:val="0"/>
        <w:ind w:firstLine="709"/>
        <w:jc w:val="both"/>
        <w:rPr>
          <w:color w:val="000000"/>
          <w:lang w:val="uk-UA"/>
        </w:rPr>
      </w:pPr>
      <w:r w:rsidRPr="001A2B7B">
        <w:rPr>
          <w:color w:val="000000"/>
          <w:lang w:val="uk-UA"/>
        </w:rPr>
        <w:t>2.</w:t>
      </w:r>
      <w:r w:rsidR="00983E35">
        <w:rPr>
          <w:color w:val="000000"/>
          <w:lang w:val="uk-UA"/>
        </w:rPr>
        <w:t> </w:t>
      </w:r>
      <w:r w:rsidRPr="001A2B7B">
        <w:rPr>
          <w:color w:val="000000"/>
          <w:lang w:val="uk-UA"/>
        </w:rPr>
        <w:t>Контроль з</w:t>
      </w:r>
      <w:r w:rsidR="0044285E">
        <w:rPr>
          <w:color w:val="000000"/>
          <w:lang w:val="uk-UA"/>
        </w:rPr>
        <w:t xml:space="preserve"> формуванням, розпорядженням та використанням коштів цільового фонду здійснюється постійною комісією </w:t>
      </w:r>
      <w:r w:rsidR="0044285E" w:rsidRPr="001A2B7B">
        <w:rPr>
          <w:color w:val="000000"/>
          <w:lang w:val="uk-UA"/>
        </w:rPr>
        <w:t xml:space="preserve">з питань планування, фінансів, бюджету та соціально-економічного розвитку, </w:t>
      </w:r>
      <w:proofErr w:type="spellStart"/>
      <w:r w:rsidR="0044285E" w:rsidRPr="001A2B7B">
        <w:rPr>
          <w:color w:val="000000"/>
          <w:lang w:val="uk-UA"/>
        </w:rPr>
        <w:t>зв’язків</w:t>
      </w:r>
      <w:proofErr w:type="spellEnd"/>
      <w:r w:rsidR="0044285E" w:rsidRPr="001A2B7B">
        <w:rPr>
          <w:color w:val="000000"/>
          <w:lang w:val="uk-UA"/>
        </w:rPr>
        <w:t xml:space="preserve"> з виконавчими структурами, органами місцевого самоврядування, об’єднаннями громадян та засобами масової інформації</w:t>
      </w:r>
      <w:r w:rsidR="0044285E">
        <w:rPr>
          <w:color w:val="000000"/>
          <w:lang w:val="uk-UA"/>
        </w:rPr>
        <w:t>.</w:t>
      </w:r>
    </w:p>
    <w:p w14:paraId="7B254927" w14:textId="77777777" w:rsidR="00F567DF" w:rsidRPr="001A2B7B" w:rsidRDefault="00F567DF" w:rsidP="001A2B7B">
      <w:pPr>
        <w:rPr>
          <w:b/>
          <w:bCs/>
          <w:color w:val="000000"/>
          <w:lang w:val="uk-UA"/>
        </w:rPr>
      </w:pPr>
    </w:p>
    <w:p w14:paraId="607465C3" w14:textId="77777777" w:rsidR="00F567DF" w:rsidRPr="001A2B7B" w:rsidRDefault="00F567DF" w:rsidP="001A2B7B">
      <w:pPr>
        <w:rPr>
          <w:bCs/>
          <w:color w:val="000000"/>
          <w:lang w:val="uk-UA"/>
        </w:rPr>
      </w:pPr>
    </w:p>
    <w:p w14:paraId="3DD33317" w14:textId="77777777" w:rsidR="00F567DF" w:rsidRPr="001A2B7B" w:rsidRDefault="00F567DF" w:rsidP="001A2B7B">
      <w:pPr>
        <w:rPr>
          <w:bCs/>
          <w:color w:val="000000"/>
          <w:lang w:val="uk-UA"/>
        </w:rPr>
      </w:pPr>
    </w:p>
    <w:p w14:paraId="017B4B23" w14:textId="4D6C65BB" w:rsidR="004C2727" w:rsidRPr="001A2B7B" w:rsidRDefault="00053B74" w:rsidP="001A2B7B">
      <w:pPr>
        <w:rPr>
          <w:lang w:val="uk-UA"/>
        </w:rPr>
      </w:pPr>
      <w:r>
        <w:rPr>
          <w:bCs/>
          <w:color w:val="000000"/>
          <w:lang w:val="uk-UA"/>
        </w:rPr>
        <w:t xml:space="preserve">Секретар міської ради </w:t>
      </w:r>
      <w:r>
        <w:rPr>
          <w:bCs/>
          <w:color w:val="000000"/>
          <w:lang w:val="uk-UA"/>
        </w:rPr>
        <w:tab/>
      </w:r>
      <w:r>
        <w:rPr>
          <w:bCs/>
          <w:color w:val="000000"/>
          <w:lang w:val="uk-UA"/>
        </w:rPr>
        <w:tab/>
      </w:r>
      <w:r>
        <w:rPr>
          <w:bCs/>
          <w:color w:val="000000"/>
          <w:lang w:val="uk-UA"/>
        </w:rPr>
        <w:tab/>
      </w:r>
      <w:r>
        <w:rPr>
          <w:bCs/>
          <w:color w:val="000000"/>
          <w:lang w:val="uk-UA"/>
        </w:rPr>
        <w:tab/>
      </w:r>
      <w:r>
        <w:rPr>
          <w:bCs/>
          <w:color w:val="000000"/>
          <w:lang w:val="uk-UA"/>
        </w:rPr>
        <w:tab/>
      </w:r>
      <w:r>
        <w:rPr>
          <w:bCs/>
          <w:color w:val="000000"/>
          <w:lang w:val="uk-UA"/>
        </w:rPr>
        <w:tab/>
      </w:r>
      <w:r>
        <w:rPr>
          <w:bCs/>
          <w:color w:val="000000"/>
          <w:lang w:val="uk-UA"/>
        </w:rPr>
        <w:tab/>
      </w:r>
      <w:r>
        <w:rPr>
          <w:bCs/>
          <w:color w:val="000000"/>
          <w:lang w:val="uk-UA"/>
        </w:rPr>
        <w:tab/>
        <w:t>Олег ГРИГОР’ЄВ</w:t>
      </w:r>
    </w:p>
    <w:sectPr w:rsidR="004C2727" w:rsidRPr="001A2B7B" w:rsidSect="009E6D8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67DF"/>
    <w:rsid w:val="00053B74"/>
    <w:rsid w:val="00064232"/>
    <w:rsid w:val="000A7C41"/>
    <w:rsid w:val="000F3806"/>
    <w:rsid w:val="0015599F"/>
    <w:rsid w:val="00181124"/>
    <w:rsid w:val="001A0206"/>
    <w:rsid w:val="001A2B7B"/>
    <w:rsid w:val="00200A6D"/>
    <w:rsid w:val="00206DB1"/>
    <w:rsid w:val="00207CAA"/>
    <w:rsid w:val="002363CA"/>
    <w:rsid w:val="00304C46"/>
    <w:rsid w:val="004209AD"/>
    <w:rsid w:val="0044285E"/>
    <w:rsid w:val="004C2727"/>
    <w:rsid w:val="004D6A5E"/>
    <w:rsid w:val="004F2DD3"/>
    <w:rsid w:val="00503FBC"/>
    <w:rsid w:val="005B4588"/>
    <w:rsid w:val="005D33EA"/>
    <w:rsid w:val="00651333"/>
    <w:rsid w:val="0069445E"/>
    <w:rsid w:val="006F276C"/>
    <w:rsid w:val="00770883"/>
    <w:rsid w:val="007A37CC"/>
    <w:rsid w:val="007D2B79"/>
    <w:rsid w:val="008464F2"/>
    <w:rsid w:val="00860E25"/>
    <w:rsid w:val="008B0D29"/>
    <w:rsid w:val="008F161B"/>
    <w:rsid w:val="00983E35"/>
    <w:rsid w:val="009C5A07"/>
    <w:rsid w:val="009E6D86"/>
    <w:rsid w:val="00A037F0"/>
    <w:rsid w:val="00A4197F"/>
    <w:rsid w:val="00A519F0"/>
    <w:rsid w:val="00A6438A"/>
    <w:rsid w:val="00A93CBF"/>
    <w:rsid w:val="00C17DC7"/>
    <w:rsid w:val="00CB31CA"/>
    <w:rsid w:val="00CE019E"/>
    <w:rsid w:val="00D05808"/>
    <w:rsid w:val="00D338AB"/>
    <w:rsid w:val="00E639EA"/>
    <w:rsid w:val="00ED3963"/>
    <w:rsid w:val="00F078BE"/>
    <w:rsid w:val="00F567DF"/>
    <w:rsid w:val="00F87785"/>
    <w:rsid w:val="00FC724A"/>
    <w:rsid w:val="00FE6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ADA6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34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67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qFormat/>
    <w:rsid w:val="00F567DF"/>
    <w:pPr>
      <w:keepNext/>
      <w:jc w:val="center"/>
      <w:outlineLvl w:val="2"/>
    </w:pPr>
    <w:rPr>
      <w:w w:val="150"/>
      <w:sz w:val="28"/>
      <w:szCs w:val="20"/>
      <w:u w:val="single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567DF"/>
    <w:rPr>
      <w:rFonts w:ascii="Times New Roman" w:eastAsia="Times New Roman" w:hAnsi="Times New Roman" w:cs="Times New Roman"/>
      <w:w w:val="150"/>
      <w:sz w:val="28"/>
      <w:szCs w:val="20"/>
      <w:u w:val="single"/>
      <w:lang w:eastAsia="ru-RU"/>
    </w:rPr>
  </w:style>
  <w:style w:type="paragraph" w:styleId="a3">
    <w:name w:val="header"/>
    <w:aliases w:val="Знак,Знак5, Знак"/>
    <w:basedOn w:val="a"/>
    <w:link w:val="a4"/>
    <w:qFormat/>
    <w:rsid w:val="00F567DF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Верхний колонтитул Знак"/>
    <w:aliases w:val="Знак Знак,Знак5 Знак, Знак Знак"/>
    <w:basedOn w:val="a0"/>
    <w:link w:val="a3"/>
    <w:rsid w:val="00F567D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ody Text"/>
    <w:basedOn w:val="a"/>
    <w:link w:val="a6"/>
    <w:unhideWhenUsed/>
    <w:rsid w:val="00651333"/>
    <w:pPr>
      <w:spacing w:after="120" w:line="276" w:lineRule="auto"/>
    </w:pPr>
    <w:rPr>
      <w:rFonts w:ascii="Calibri" w:hAnsi="Calibri" w:cs="Calibri"/>
      <w:sz w:val="22"/>
      <w:szCs w:val="22"/>
    </w:rPr>
  </w:style>
  <w:style w:type="character" w:customStyle="1" w:styleId="a6">
    <w:name w:val="Основной текст Знак"/>
    <w:basedOn w:val="a0"/>
    <w:link w:val="a5"/>
    <w:rsid w:val="00651333"/>
    <w:rPr>
      <w:rFonts w:ascii="Calibri" w:eastAsia="Times New Roman" w:hAnsi="Calibri" w:cs="Calibri"/>
      <w:lang w:val="ru-RU" w:eastAsia="ru-RU"/>
    </w:rPr>
  </w:style>
  <w:style w:type="character" w:customStyle="1" w:styleId="2">
    <w:name w:val="Основной текст (2)_"/>
    <w:link w:val="20"/>
    <w:locked/>
    <w:rsid w:val="00651333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qFormat/>
    <w:rsid w:val="00651333"/>
    <w:pPr>
      <w:widowControl w:val="0"/>
      <w:shd w:val="clear" w:color="auto" w:fill="FFFFFF"/>
      <w:spacing w:before="360" w:after="240" w:line="298" w:lineRule="exact"/>
      <w:jc w:val="both"/>
    </w:pPr>
    <w:rPr>
      <w:rFonts w:asciiTheme="minorHAnsi" w:eastAsiaTheme="minorHAnsi" w:hAnsiTheme="minorHAnsi" w:cstheme="minorBidi"/>
      <w:sz w:val="26"/>
      <w:szCs w:val="26"/>
      <w:lang w:val="uk-UA" w:eastAsia="en-US"/>
    </w:rPr>
  </w:style>
  <w:style w:type="paragraph" w:styleId="a7">
    <w:name w:val="List Paragraph"/>
    <w:basedOn w:val="a"/>
    <w:uiPriority w:val="34"/>
    <w:qFormat/>
    <w:rsid w:val="0015599F"/>
    <w:pPr>
      <w:ind w:left="720"/>
      <w:contextualSpacing/>
    </w:pPr>
  </w:style>
  <w:style w:type="paragraph" w:styleId="a8">
    <w:name w:val="Normal (Web)"/>
    <w:aliases w:val="Обычный (Web),Обычный (Интернет)"/>
    <w:basedOn w:val="a"/>
    <w:link w:val="a9"/>
    <w:uiPriority w:val="34"/>
    <w:qFormat/>
    <w:rsid w:val="007D2B79"/>
    <w:pPr>
      <w:spacing w:before="100" w:beforeAutospacing="1" w:after="100" w:afterAutospacing="1"/>
    </w:pPr>
    <w:rPr>
      <w:rFonts w:ascii="Calibri" w:eastAsia="Calibri" w:hAnsi="Calibri"/>
    </w:rPr>
  </w:style>
  <w:style w:type="character" w:customStyle="1" w:styleId="rvts23">
    <w:name w:val="rvts23"/>
    <w:basedOn w:val="a0"/>
    <w:uiPriority w:val="99"/>
    <w:rsid w:val="00F87785"/>
    <w:rPr>
      <w:rFonts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1A020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A0206"/>
    <w:rPr>
      <w:rFonts w:ascii="Tahoma" w:eastAsia="Times New Roman" w:hAnsi="Tahoma" w:cs="Tahoma"/>
      <w:sz w:val="16"/>
      <w:szCs w:val="16"/>
      <w:lang w:val="ru-RU" w:eastAsia="ru-RU"/>
    </w:rPr>
  </w:style>
  <w:style w:type="character" w:styleId="ac">
    <w:name w:val="Strong"/>
    <w:uiPriority w:val="99"/>
    <w:qFormat/>
    <w:rsid w:val="009E6D86"/>
    <w:rPr>
      <w:b/>
      <w:bCs/>
    </w:rPr>
  </w:style>
  <w:style w:type="character" w:customStyle="1" w:styleId="a9">
    <w:name w:val="Обычный (веб) Знак"/>
    <w:aliases w:val="Обычный (Web) Знак,Обычный (Интернет) Знак"/>
    <w:link w:val="a8"/>
    <w:uiPriority w:val="34"/>
    <w:rsid w:val="000A7C41"/>
    <w:rPr>
      <w:rFonts w:ascii="Calibri" w:eastAsia="Calibri" w:hAnsi="Calibri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34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67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qFormat/>
    <w:rsid w:val="00F567DF"/>
    <w:pPr>
      <w:keepNext/>
      <w:jc w:val="center"/>
      <w:outlineLvl w:val="2"/>
    </w:pPr>
    <w:rPr>
      <w:w w:val="150"/>
      <w:sz w:val="28"/>
      <w:szCs w:val="20"/>
      <w:u w:val="single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567DF"/>
    <w:rPr>
      <w:rFonts w:ascii="Times New Roman" w:eastAsia="Times New Roman" w:hAnsi="Times New Roman" w:cs="Times New Roman"/>
      <w:w w:val="150"/>
      <w:sz w:val="28"/>
      <w:szCs w:val="20"/>
      <w:u w:val="single"/>
      <w:lang w:eastAsia="ru-RU"/>
    </w:rPr>
  </w:style>
  <w:style w:type="paragraph" w:styleId="a3">
    <w:name w:val="header"/>
    <w:aliases w:val="Знак,Знак5, Знак"/>
    <w:basedOn w:val="a"/>
    <w:link w:val="a4"/>
    <w:qFormat/>
    <w:rsid w:val="00F567DF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Верхний колонтитул Знак"/>
    <w:aliases w:val="Знак Знак,Знак5 Знак, Знак Знак"/>
    <w:basedOn w:val="a0"/>
    <w:link w:val="a3"/>
    <w:rsid w:val="00F567D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ody Text"/>
    <w:basedOn w:val="a"/>
    <w:link w:val="a6"/>
    <w:unhideWhenUsed/>
    <w:rsid w:val="00651333"/>
    <w:pPr>
      <w:spacing w:after="120" w:line="276" w:lineRule="auto"/>
    </w:pPr>
    <w:rPr>
      <w:rFonts w:ascii="Calibri" w:hAnsi="Calibri" w:cs="Calibri"/>
      <w:sz w:val="22"/>
      <w:szCs w:val="22"/>
    </w:rPr>
  </w:style>
  <w:style w:type="character" w:customStyle="1" w:styleId="a6">
    <w:name w:val="Основной текст Знак"/>
    <w:basedOn w:val="a0"/>
    <w:link w:val="a5"/>
    <w:rsid w:val="00651333"/>
    <w:rPr>
      <w:rFonts w:ascii="Calibri" w:eastAsia="Times New Roman" w:hAnsi="Calibri" w:cs="Calibri"/>
      <w:lang w:val="ru-RU" w:eastAsia="ru-RU"/>
    </w:rPr>
  </w:style>
  <w:style w:type="character" w:customStyle="1" w:styleId="2">
    <w:name w:val="Основной текст (2)_"/>
    <w:link w:val="20"/>
    <w:locked/>
    <w:rsid w:val="00651333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qFormat/>
    <w:rsid w:val="00651333"/>
    <w:pPr>
      <w:widowControl w:val="0"/>
      <w:shd w:val="clear" w:color="auto" w:fill="FFFFFF"/>
      <w:spacing w:before="360" w:after="240" w:line="298" w:lineRule="exact"/>
      <w:jc w:val="both"/>
    </w:pPr>
    <w:rPr>
      <w:rFonts w:asciiTheme="minorHAnsi" w:eastAsiaTheme="minorHAnsi" w:hAnsiTheme="minorHAnsi" w:cstheme="minorBidi"/>
      <w:sz w:val="26"/>
      <w:szCs w:val="26"/>
      <w:lang w:val="uk-UA" w:eastAsia="en-US"/>
    </w:rPr>
  </w:style>
  <w:style w:type="paragraph" w:styleId="a7">
    <w:name w:val="List Paragraph"/>
    <w:basedOn w:val="a"/>
    <w:uiPriority w:val="34"/>
    <w:qFormat/>
    <w:rsid w:val="0015599F"/>
    <w:pPr>
      <w:ind w:left="720"/>
      <w:contextualSpacing/>
    </w:pPr>
  </w:style>
  <w:style w:type="paragraph" w:styleId="a8">
    <w:name w:val="Normal (Web)"/>
    <w:aliases w:val="Обычный (Web),Обычный (Интернет)"/>
    <w:basedOn w:val="a"/>
    <w:link w:val="a9"/>
    <w:uiPriority w:val="34"/>
    <w:qFormat/>
    <w:rsid w:val="007D2B79"/>
    <w:pPr>
      <w:spacing w:before="100" w:beforeAutospacing="1" w:after="100" w:afterAutospacing="1"/>
    </w:pPr>
    <w:rPr>
      <w:rFonts w:ascii="Calibri" w:eastAsia="Calibri" w:hAnsi="Calibri"/>
    </w:rPr>
  </w:style>
  <w:style w:type="character" w:customStyle="1" w:styleId="rvts23">
    <w:name w:val="rvts23"/>
    <w:basedOn w:val="a0"/>
    <w:uiPriority w:val="99"/>
    <w:rsid w:val="00F87785"/>
    <w:rPr>
      <w:rFonts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1A020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A0206"/>
    <w:rPr>
      <w:rFonts w:ascii="Tahoma" w:eastAsia="Times New Roman" w:hAnsi="Tahoma" w:cs="Tahoma"/>
      <w:sz w:val="16"/>
      <w:szCs w:val="16"/>
      <w:lang w:val="ru-RU" w:eastAsia="ru-RU"/>
    </w:rPr>
  </w:style>
  <w:style w:type="character" w:styleId="ac">
    <w:name w:val="Strong"/>
    <w:uiPriority w:val="99"/>
    <w:qFormat/>
    <w:rsid w:val="009E6D86"/>
    <w:rPr>
      <w:b/>
      <w:bCs/>
    </w:rPr>
  </w:style>
  <w:style w:type="character" w:customStyle="1" w:styleId="a9">
    <w:name w:val="Обычный (веб) Знак"/>
    <w:aliases w:val="Обычный (Web) Знак,Обычный (Интернет) Знак"/>
    <w:link w:val="a8"/>
    <w:uiPriority w:val="34"/>
    <w:rsid w:val="000A7C41"/>
    <w:rPr>
      <w:rFonts w:ascii="Calibri" w:eastAsia="Calibri" w:hAnsi="Calibri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811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727</Words>
  <Characters>4147</Characters>
  <Application>Microsoft Office Word</Application>
  <DocSecurity>0</DocSecurity>
  <Lines>34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4865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9</cp:revision>
  <cp:lastPrinted>2024-10-29T06:24:00Z</cp:lastPrinted>
  <dcterms:created xsi:type="dcterms:W3CDTF">2024-11-05T08:12:00Z</dcterms:created>
  <dcterms:modified xsi:type="dcterms:W3CDTF">2024-11-14T14:20:00Z</dcterms:modified>
</cp:coreProperties>
</file>