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A2" w:rsidRPr="00584E4B" w:rsidRDefault="00B85BA2" w:rsidP="00B85BA2">
      <w:pPr>
        <w:jc w:val="center"/>
        <w:rPr>
          <w:b/>
          <w:bCs/>
          <w:color w:val="000000"/>
          <w:lang w:val="uk-UA"/>
        </w:rPr>
      </w:pPr>
      <w:bookmarkStart w:id="0" w:name="_GoBack"/>
      <w:r w:rsidRPr="00584E4B">
        <w:rPr>
          <w:b/>
          <w:bCs/>
          <w:color w:val="000000"/>
          <w:lang w:val="uk-UA"/>
        </w:rPr>
        <w:t>ПРОЕКТ</w:t>
      </w:r>
    </w:p>
    <w:p w:rsidR="00B85BA2" w:rsidRPr="00584E4B" w:rsidRDefault="00B85BA2" w:rsidP="00B85BA2">
      <w:pPr>
        <w:jc w:val="center"/>
        <w:rPr>
          <w:b/>
          <w:bCs/>
          <w:color w:val="000000"/>
          <w:lang w:val="uk-UA"/>
        </w:rPr>
      </w:pPr>
    </w:p>
    <w:p w:rsidR="00B85BA2" w:rsidRPr="00584E4B" w:rsidRDefault="00B85BA2" w:rsidP="00B85BA2">
      <w:pPr>
        <w:ind w:left="426"/>
        <w:jc w:val="center"/>
        <w:rPr>
          <w:b/>
          <w:lang w:val="uk-UA"/>
        </w:rPr>
      </w:pPr>
      <w:r w:rsidRPr="00584E4B">
        <w:rPr>
          <w:b/>
          <w:bCs/>
          <w:color w:val="000000"/>
          <w:lang w:val="uk-UA"/>
        </w:rPr>
        <w:t>«</w:t>
      </w:r>
      <w:r w:rsidRPr="00584E4B">
        <w:rPr>
          <w:b/>
          <w:lang w:val="uk-UA"/>
        </w:rPr>
        <w:t>Естетично-художнє оформлення стіни на території стадіону»</w:t>
      </w:r>
    </w:p>
    <w:p w:rsidR="00B85BA2" w:rsidRPr="00584E4B" w:rsidRDefault="00B85BA2" w:rsidP="00B85BA2">
      <w:pPr>
        <w:jc w:val="center"/>
        <w:rPr>
          <w:b/>
          <w:color w:val="000000"/>
          <w:lang w:val="uk-UA"/>
        </w:rPr>
      </w:pPr>
    </w:p>
    <w:p w:rsidR="00B85BA2" w:rsidRPr="00584E4B" w:rsidRDefault="00B85BA2" w:rsidP="00B85BA2">
      <w:pPr>
        <w:jc w:val="center"/>
        <w:rPr>
          <w:color w:val="000000"/>
          <w:lang w:val="uk-UA"/>
        </w:rPr>
      </w:pPr>
      <w:r w:rsidRPr="00584E4B">
        <w:rPr>
          <w:color w:val="000000"/>
          <w:lang w:val="uk-UA"/>
        </w:rPr>
        <w:t>Погоджений 02.07.2018 року</w:t>
      </w:r>
      <w:r w:rsidRPr="00584E4B">
        <w:rPr>
          <w:rFonts w:eastAsia="Calibri"/>
          <w:lang w:val="uk-UA" w:eastAsia="en-US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584E4B">
        <w:rPr>
          <w:color w:val="000000"/>
          <w:lang w:val="uk-UA"/>
        </w:rPr>
        <w:t xml:space="preserve"> </w:t>
      </w:r>
    </w:p>
    <w:p w:rsidR="00B85BA2" w:rsidRPr="00584E4B" w:rsidRDefault="00B85BA2" w:rsidP="00B85BA2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B85BA2" w:rsidRPr="00584E4B" w:rsidRDefault="00B85BA2" w:rsidP="00B85BA2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B85BA2" w:rsidRPr="00584E4B" w:rsidRDefault="00B85BA2">
      <w:pPr>
        <w:spacing w:after="200" w:line="276" w:lineRule="auto"/>
        <w:rPr>
          <w:b/>
          <w:lang w:val="uk-UA" w:eastAsia="pl-PL"/>
        </w:rPr>
      </w:pPr>
      <w:r w:rsidRPr="00584E4B">
        <w:rPr>
          <w:b/>
          <w:lang w:val="uk-UA"/>
        </w:rPr>
        <w:br w:type="page"/>
      </w:r>
    </w:p>
    <w:p w:rsidR="00CA677E" w:rsidRPr="00584E4B" w:rsidRDefault="00CA677E" w:rsidP="00CA677E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7368AB" w:rsidRPr="00584E4B" w:rsidRDefault="00CA677E" w:rsidP="007368AB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1.</w:t>
      </w:r>
      <w:r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Назва проекту: </w:t>
      </w:r>
      <w:r w:rsidR="00D964F9"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="00C33793"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«</w:t>
      </w:r>
      <w:r w:rsidR="007368AB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Естетично-художнє оформле</w:t>
      </w:r>
      <w:r w:rsidR="00C33793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ння стіни на території стадіону»</w:t>
      </w:r>
      <w:r w:rsidR="007368AB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CA677E" w:rsidRPr="00584E4B" w:rsidRDefault="00CA677E" w:rsidP="00CA677E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CA677E" w:rsidRPr="00584E4B" w:rsidRDefault="00CA677E" w:rsidP="00D964F9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Проект буде реалізовано на території:</w:t>
      </w:r>
      <w:r w:rsidRPr="00584E4B"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  <w:t xml:space="preserve"> </w:t>
      </w:r>
      <w:r w:rsidR="002E5752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м.</w:t>
      </w:r>
      <w:r w:rsidR="0066125B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7368AB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Дунаївці, </w:t>
      </w:r>
      <w:r w:rsidR="002E5752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вул.</w:t>
      </w:r>
      <w:r w:rsidR="0066125B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2E5752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Дунайгородська,</w:t>
      </w:r>
      <w:r w:rsidR="0066125B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7368AB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2 </w:t>
      </w:r>
    </w:p>
    <w:p w:rsidR="009F7857" w:rsidRPr="00584E4B" w:rsidRDefault="009F7857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A677E" w:rsidRPr="00584E4B" w:rsidRDefault="00CA677E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2. Опис проекту</w:t>
      </w:r>
    </w:p>
    <w:p w:rsidR="009F7857" w:rsidRPr="00584E4B" w:rsidRDefault="007368AB" w:rsidP="009F7857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Стіна протяжністю 80 метрів та висотою 3 метра знаходиться на території стадіону міста. За роки використання має неприглядний вигляд, а саме обсипана штукатурка, пошкоджений та побитий парапет. </w:t>
      </w:r>
    </w:p>
    <w:p w:rsidR="009F7857" w:rsidRPr="00584E4B" w:rsidRDefault="009F7857" w:rsidP="00CA677E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A677E" w:rsidRPr="00584E4B" w:rsidRDefault="00CA677E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9F7857" w:rsidRPr="00584E4B" w:rsidRDefault="007368AB" w:rsidP="00D56853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Стадіон є найбільшим спортивним об’єктом у місті Дунаївці. </w:t>
      </w:r>
      <w:r w:rsidR="00240B09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Його значимість є важливою </w:t>
      </w:r>
      <w:r w:rsidR="00D56853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як у вихованні підростаючого покоління у фізкультурно-спортивному напрямку, так і у святкових та урочистих подіях громади, спортивних змаганнях і циркових виставах. Об’єкт є доступним багатотисячній кількості жителів громади та гостей міста. Неодноразові виступи футбольних команд різних вікових категорій так і знаменитостей із гучними прізвищами ветеранів та тренерів України. Стадіон працює в 6:00 по 22:00.</w:t>
      </w:r>
    </w:p>
    <w:p w:rsidR="009F7857" w:rsidRPr="00584E4B" w:rsidRDefault="009F7857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A677E" w:rsidRPr="00584E4B" w:rsidRDefault="00CA677E" w:rsidP="00CA677E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4. Обґрунтування необхідності реалізації проекту </w:t>
      </w:r>
    </w:p>
    <w:p w:rsidR="009F7857" w:rsidRPr="00584E4B" w:rsidRDefault="00D56853" w:rsidP="00D56853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Даний проект має за мету вирішити естетичну привабливість, показати художню майстерність вихованців художньої школи мистецтв та небайдужих громадян міста.</w:t>
      </w:r>
      <w:r w:rsidR="00F577C8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Реалізація проекту вплине на духовну та естетичну атмосферу, приємно порадує гостей, мешканців міста та підростаючого покоління.</w:t>
      </w:r>
      <w:r w:rsidR="006E04FA"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Адже краса не тільки рятує світ, але й робить світ привабливим та комфортним для життя. Даний проект не має вікових обмежень.</w:t>
      </w:r>
    </w:p>
    <w:p w:rsidR="00782F8C" w:rsidRPr="00584E4B" w:rsidRDefault="00782F8C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CA677E" w:rsidRPr="00584E4B" w:rsidRDefault="00CA677E" w:rsidP="00CA677E">
      <w:pPr>
        <w:pStyle w:val="Normalny1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5.Орієнтовна вартість проекту </w:t>
      </w:r>
    </w:p>
    <w:tbl>
      <w:tblPr>
        <w:tblW w:w="10226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548"/>
        <w:gridCol w:w="1134"/>
        <w:gridCol w:w="1134"/>
        <w:gridCol w:w="1134"/>
        <w:gridCol w:w="1276"/>
      </w:tblGrid>
      <w:tr w:rsidR="000A3DE1" w:rsidRPr="00584E4B" w:rsidTr="00B85BA2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Складові завдання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Орієнтовна вартість,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За рахунок коштів проекту,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Власний внесок,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Інші джерела фінансування, грн.</w:t>
            </w:r>
          </w:p>
        </w:tc>
      </w:tr>
      <w:tr w:rsidR="00DE266C" w:rsidRPr="00584E4B" w:rsidTr="00B85BA2">
        <w:trPr>
          <w:trHeight w:val="151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66C" w:rsidRPr="00584E4B" w:rsidRDefault="00DE266C" w:rsidP="00DE266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84E4B">
              <w:rPr>
                <w:b/>
                <w:bCs/>
                <w:color w:val="000000"/>
                <w:lang w:val="uk-UA"/>
              </w:rPr>
              <w:t>ОПЛАТА ПРАЦІ</w:t>
            </w:r>
          </w:p>
        </w:tc>
      </w:tr>
      <w:tr w:rsidR="000A3DE1" w:rsidRPr="00584E4B" w:rsidTr="00B85BA2">
        <w:trPr>
          <w:trHeight w:val="237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Оббивка стін під штукатурку, (240м.кв. * 30 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7200,00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7200,00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268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Штукатурні роботи, (240м.кв. * 70 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16800,00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16800,00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DE266C" w:rsidRPr="00584E4B" w:rsidTr="00B85BA2">
        <w:trPr>
          <w:trHeight w:val="234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66C" w:rsidRPr="00584E4B" w:rsidRDefault="00DE266C" w:rsidP="00DE266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84E4B">
              <w:rPr>
                <w:b/>
                <w:bCs/>
                <w:color w:val="000000"/>
                <w:lang w:val="uk-UA"/>
              </w:rPr>
              <w:t>МАЛЯРНІ РОБОТИ</w:t>
            </w:r>
          </w:p>
        </w:tc>
      </w:tr>
      <w:tr w:rsidR="000A3DE1" w:rsidRPr="00584E4B" w:rsidTr="00B85BA2">
        <w:trPr>
          <w:trHeight w:val="309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 w:rsidP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 xml:space="preserve">Ґрунтування водоемульсійною фарбою, (240м.кв.)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3000,00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Художні роботи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5000,00</w:t>
            </w:r>
          </w:p>
        </w:tc>
      </w:tr>
      <w:tr w:rsidR="00DE266C" w:rsidRPr="00584E4B" w:rsidTr="00B85BA2">
        <w:trPr>
          <w:trHeight w:val="64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66C" w:rsidRPr="00584E4B" w:rsidRDefault="00DE266C" w:rsidP="00DE266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84E4B">
              <w:rPr>
                <w:b/>
                <w:bCs/>
                <w:color w:val="000000"/>
                <w:lang w:val="uk-UA"/>
              </w:rPr>
              <w:t>БУДІВЕЛЬНІ РОБОТИ</w:t>
            </w:r>
          </w:p>
        </w:tc>
      </w:tr>
      <w:tr w:rsidR="00782F8C" w:rsidRPr="00584E4B" w:rsidTr="00B85BA2">
        <w:trPr>
          <w:trHeight w:val="236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 xml:space="preserve">Накриття парапету профільний настил оцинкований ПС-12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DE266C" w:rsidRPr="00584E4B" w:rsidTr="00B85BA2">
        <w:trPr>
          <w:trHeight w:val="64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66C" w:rsidRPr="00584E4B" w:rsidRDefault="00DE266C" w:rsidP="00DE266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84E4B">
              <w:rPr>
                <w:b/>
                <w:bCs/>
                <w:color w:val="000000"/>
                <w:lang w:val="uk-UA"/>
              </w:rPr>
              <w:t>МАТЕРІАЛИ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Цемент, 4 тони  (50кг * 136грн)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5E4D3F" w:rsidP="005E4D3F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9</w:t>
            </w:r>
            <w:r w:rsidR="00DE266C" w:rsidRPr="00584E4B">
              <w:rPr>
                <w:color w:val="000000"/>
                <w:lang w:val="uk-UA"/>
              </w:rPr>
              <w:t>8</w:t>
            </w:r>
            <w:r w:rsidRPr="00584E4B">
              <w:rPr>
                <w:color w:val="000000"/>
                <w:lang w:val="uk-UA"/>
              </w:rPr>
              <w:t>1</w:t>
            </w:r>
            <w:r w:rsidR="00DE266C" w:rsidRPr="00584E4B">
              <w:rPr>
                <w:color w:val="000000"/>
                <w:lang w:val="uk-UA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5E4D3F" w:rsidP="005E4D3F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9</w:t>
            </w:r>
            <w:r w:rsidR="00DE266C" w:rsidRPr="00584E4B">
              <w:rPr>
                <w:color w:val="000000"/>
                <w:lang w:val="uk-UA"/>
              </w:rPr>
              <w:t>8</w:t>
            </w:r>
            <w:r w:rsidRPr="00584E4B">
              <w:rPr>
                <w:color w:val="000000"/>
                <w:lang w:val="uk-UA"/>
              </w:rPr>
              <w:t>1</w:t>
            </w:r>
            <w:r w:rsidR="00DE266C" w:rsidRPr="00584E4B">
              <w:rPr>
                <w:color w:val="000000"/>
                <w:lang w:val="uk-UA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Пісок (1тона * 330грн)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 w:rsidP="005E4D3F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3</w:t>
            </w:r>
            <w:r w:rsidR="005E4D3F" w:rsidRPr="00584E4B">
              <w:rPr>
                <w:color w:val="000000"/>
                <w:lang w:val="uk-UA"/>
              </w:rPr>
              <w:t>7</w:t>
            </w:r>
            <w:r w:rsidRPr="00584E4B">
              <w:rPr>
                <w:color w:val="00000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 w:rsidP="005E4D3F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3</w:t>
            </w:r>
            <w:r w:rsidR="005E4D3F" w:rsidRPr="00584E4B">
              <w:rPr>
                <w:color w:val="000000"/>
                <w:lang w:val="uk-UA"/>
              </w:rPr>
              <w:t>7</w:t>
            </w:r>
            <w:r w:rsidRPr="00584E4B">
              <w:rPr>
                <w:color w:val="00000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15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 w:rsidP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Фарба водоемульсійна біла (14кг = 638грн)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1914,00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1914,00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Фарба зелена  (2,8кг = 130грн)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Фарба голуба  (2,8кг = 120грн)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Фарба жовта  (2,8кг = 160грн)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Фарба чорна  (2,8кг = 120грн)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Фарба червона  (2,8кг = 160грн)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0A3DE1" w:rsidRPr="00584E4B" w:rsidTr="00B85BA2">
        <w:trPr>
          <w:trHeight w:val="267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 xml:space="preserve">Профільний настил оцинкований ПС-12 (1м.кв. = </w:t>
            </w:r>
            <w:r w:rsidRPr="00584E4B">
              <w:rPr>
                <w:color w:val="000000"/>
                <w:lang w:val="uk-UA"/>
              </w:rPr>
              <w:lastRenderedPageBreak/>
              <w:t>127 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lastRenderedPageBreak/>
              <w:t>5080,00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5080,00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DE266C" w:rsidRPr="00584E4B" w:rsidTr="00B85BA2">
        <w:trPr>
          <w:trHeight w:val="83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66C" w:rsidRPr="00584E4B" w:rsidRDefault="00DE266C" w:rsidP="00DE266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84E4B">
              <w:rPr>
                <w:b/>
                <w:bCs/>
                <w:color w:val="000000"/>
                <w:lang w:val="uk-UA"/>
              </w:rPr>
              <w:t>ОБЛАШТУВАННЯ ТЕРИТОРІЇ</w:t>
            </w:r>
          </w:p>
        </w:tc>
      </w:tr>
      <w:tr w:rsidR="000A3DE1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Вивезення будівельного сміття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66C" w:rsidRPr="00584E4B" w:rsidRDefault="00DE266C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 </w:t>
            </w:r>
          </w:p>
        </w:tc>
      </w:tr>
      <w:tr w:rsidR="00F218FB" w:rsidRPr="00584E4B" w:rsidTr="00B85BA2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8FB" w:rsidRPr="00584E4B" w:rsidRDefault="00F218FB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РАЗОМ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8FB" w:rsidRPr="00584E4B" w:rsidRDefault="00F218FB" w:rsidP="005E4D3F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6</w:t>
            </w:r>
            <w:r w:rsidR="005E4D3F" w:rsidRPr="00584E4B">
              <w:rPr>
                <w:color w:val="000000"/>
                <w:lang w:val="uk-UA"/>
              </w:rPr>
              <w:t>149</w:t>
            </w:r>
            <w:r w:rsidRPr="00584E4B">
              <w:rPr>
                <w:color w:val="000000"/>
                <w:lang w:val="uk-UA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8FB" w:rsidRPr="00584E4B" w:rsidRDefault="005E4D3F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48494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8FB" w:rsidRPr="00584E4B" w:rsidRDefault="00F218FB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8000,00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8FB" w:rsidRPr="00584E4B" w:rsidRDefault="00F218FB">
            <w:pPr>
              <w:jc w:val="center"/>
              <w:rPr>
                <w:color w:val="000000"/>
                <w:lang w:val="uk-UA"/>
              </w:rPr>
            </w:pPr>
            <w:r w:rsidRPr="00584E4B">
              <w:rPr>
                <w:color w:val="000000"/>
                <w:lang w:val="uk-UA"/>
              </w:rPr>
              <w:t>5000,00</w:t>
            </w:r>
          </w:p>
        </w:tc>
      </w:tr>
    </w:tbl>
    <w:p w:rsidR="004A4A30" w:rsidRPr="00584E4B" w:rsidRDefault="004A4A30" w:rsidP="00B85BA2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04F9" w:rsidRPr="00584E4B" w:rsidRDefault="003D04F9" w:rsidP="00B85BA2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04F9" w:rsidRPr="00584E4B" w:rsidRDefault="003D04F9" w:rsidP="00B85BA2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04F9" w:rsidRPr="00584E4B" w:rsidRDefault="003D04F9" w:rsidP="00B85BA2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04F9" w:rsidRPr="00584E4B" w:rsidRDefault="003D04F9" w:rsidP="00B85BA2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84E4B">
        <w:rPr>
          <w:rFonts w:ascii="Times New Roman" w:hAnsi="Times New Roman" w:cs="Times New Roman"/>
          <w:color w:val="auto"/>
          <w:sz w:val="24"/>
          <w:szCs w:val="24"/>
          <w:lang w:val="uk-UA"/>
        </w:rPr>
        <w:t>Автор проекту                                                                           Підгородецький А.В.</w:t>
      </w:r>
      <w:bookmarkEnd w:id="0"/>
    </w:p>
    <w:sectPr w:rsidR="003D04F9" w:rsidRPr="00584E4B" w:rsidSect="00B85BA2">
      <w:headerReference w:type="even" r:id="rId7"/>
      <w:footerReference w:type="even" r:id="rId8"/>
      <w:footerReference w:type="default" r:id="rId9"/>
      <w:pgSz w:w="11906" w:h="16838" w:code="9"/>
      <w:pgMar w:top="1135" w:right="567" w:bottom="993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6DE" w:rsidRDefault="00D426DE">
      <w:r>
        <w:separator/>
      </w:r>
    </w:p>
  </w:endnote>
  <w:endnote w:type="continuationSeparator" w:id="0">
    <w:p w:rsidR="00D426DE" w:rsidRDefault="00D4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C36637" w:rsidP="00BD274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2C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D426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36" w:rsidRDefault="00C36637">
    <w:pPr>
      <w:pStyle w:val="a8"/>
      <w:jc w:val="right"/>
    </w:pPr>
    <w:r>
      <w:fldChar w:fldCharType="begin"/>
    </w:r>
    <w:r w:rsidR="00F02CAF">
      <w:instrText xml:space="preserve"> PAGE   \* MERGEFORMAT </w:instrText>
    </w:r>
    <w:r>
      <w:fldChar w:fldCharType="separate"/>
    </w:r>
    <w:r w:rsidR="00584E4B">
      <w:rPr>
        <w:noProof/>
      </w:rPr>
      <w:t>1</w:t>
    </w:r>
    <w:r>
      <w:fldChar w:fldCharType="end"/>
    </w:r>
  </w:p>
  <w:p w:rsidR="007F7836" w:rsidRDefault="00D426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6DE" w:rsidRDefault="00D426DE">
      <w:r>
        <w:separator/>
      </w:r>
    </w:p>
  </w:footnote>
  <w:footnote w:type="continuationSeparator" w:id="0">
    <w:p w:rsidR="00D426DE" w:rsidRDefault="00D42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08" w:rsidRDefault="00C36637" w:rsidP="00DE09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2C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D426DE" w:rsidP="00BD274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77E"/>
    <w:rsid w:val="00070612"/>
    <w:rsid w:val="000A3DE1"/>
    <w:rsid w:val="001C386C"/>
    <w:rsid w:val="002272FF"/>
    <w:rsid w:val="00240B09"/>
    <w:rsid w:val="002E5752"/>
    <w:rsid w:val="00301C85"/>
    <w:rsid w:val="00303247"/>
    <w:rsid w:val="003C1670"/>
    <w:rsid w:val="003D04F9"/>
    <w:rsid w:val="003D1A78"/>
    <w:rsid w:val="00461017"/>
    <w:rsid w:val="004A1A0B"/>
    <w:rsid w:val="004A4A30"/>
    <w:rsid w:val="00584E4B"/>
    <w:rsid w:val="005E4D3F"/>
    <w:rsid w:val="0066125B"/>
    <w:rsid w:val="006C5771"/>
    <w:rsid w:val="006E04FA"/>
    <w:rsid w:val="007368AB"/>
    <w:rsid w:val="00782F8C"/>
    <w:rsid w:val="008F22F0"/>
    <w:rsid w:val="009004EF"/>
    <w:rsid w:val="009F7857"/>
    <w:rsid w:val="00A10685"/>
    <w:rsid w:val="00B73923"/>
    <w:rsid w:val="00B85BA2"/>
    <w:rsid w:val="00BD726A"/>
    <w:rsid w:val="00BF4F45"/>
    <w:rsid w:val="00C33793"/>
    <w:rsid w:val="00C36637"/>
    <w:rsid w:val="00C439AB"/>
    <w:rsid w:val="00CA677E"/>
    <w:rsid w:val="00D36209"/>
    <w:rsid w:val="00D426DE"/>
    <w:rsid w:val="00D56853"/>
    <w:rsid w:val="00D964F9"/>
    <w:rsid w:val="00DE266C"/>
    <w:rsid w:val="00E227DD"/>
    <w:rsid w:val="00F02CAF"/>
    <w:rsid w:val="00F218FB"/>
    <w:rsid w:val="00F577C8"/>
    <w:rsid w:val="00F83C5D"/>
    <w:rsid w:val="00F92253"/>
    <w:rsid w:val="00F97828"/>
    <w:rsid w:val="00FE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0F82D-2F13-4CE0-A06B-11991C27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677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A677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CA67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67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677E"/>
  </w:style>
  <w:style w:type="paragraph" w:styleId="a8">
    <w:name w:val="footer"/>
    <w:basedOn w:val="a"/>
    <w:link w:val="a9"/>
    <w:uiPriority w:val="99"/>
    <w:rsid w:val="00CA67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67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ny1">
    <w:name w:val="Normalny1"/>
    <w:rsid w:val="00CA677E"/>
    <w:pPr>
      <w:spacing w:after="0"/>
    </w:pPr>
    <w:rPr>
      <w:rFonts w:ascii="Arial" w:eastAsia="Times New Roman" w:hAnsi="Arial" w:cs="Arial"/>
      <w:color w:val="000000"/>
      <w:lang w:val="pl-PL" w:eastAsia="pl-PL"/>
    </w:rPr>
  </w:style>
  <w:style w:type="paragraph" w:styleId="aa">
    <w:name w:val="Balloon Text"/>
    <w:basedOn w:val="a"/>
    <w:link w:val="ab"/>
    <w:uiPriority w:val="99"/>
    <w:semiHidden/>
    <w:unhideWhenUsed/>
    <w:rsid w:val="00C439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9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Ira</cp:lastModifiedBy>
  <cp:revision>12</cp:revision>
  <cp:lastPrinted>2018-05-20T13:12:00Z</cp:lastPrinted>
  <dcterms:created xsi:type="dcterms:W3CDTF">2018-05-21T10:38:00Z</dcterms:created>
  <dcterms:modified xsi:type="dcterms:W3CDTF">2018-07-10T11:20:00Z</dcterms:modified>
</cp:coreProperties>
</file>