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48E" w:rsidRPr="00190442" w:rsidRDefault="005A648E" w:rsidP="005A648E">
      <w:pPr>
        <w:jc w:val="center"/>
        <w:rPr>
          <w:b/>
          <w:bCs/>
          <w:color w:val="000000"/>
          <w:lang w:val="uk-UA"/>
        </w:rPr>
      </w:pPr>
      <w:r w:rsidRPr="00190442">
        <w:rPr>
          <w:b/>
          <w:bCs/>
          <w:color w:val="000000"/>
          <w:lang w:val="uk-UA"/>
        </w:rPr>
        <w:t>ПРОЕКТ</w:t>
      </w:r>
    </w:p>
    <w:p w:rsidR="005A648E" w:rsidRPr="00190442" w:rsidRDefault="005A648E" w:rsidP="005A648E">
      <w:pPr>
        <w:jc w:val="center"/>
        <w:rPr>
          <w:b/>
          <w:bCs/>
          <w:color w:val="000000"/>
          <w:lang w:val="uk-UA"/>
        </w:rPr>
      </w:pPr>
    </w:p>
    <w:p w:rsidR="005A648E" w:rsidRPr="00190442" w:rsidRDefault="005A648E" w:rsidP="005A648E">
      <w:pPr>
        <w:pStyle w:val="Normalny1"/>
        <w:spacing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190442">
        <w:rPr>
          <w:rFonts w:ascii="Times New Roman" w:hAnsi="Times New Roman" w:cs="Times New Roman"/>
          <w:b/>
          <w:bCs/>
          <w:sz w:val="24"/>
          <w:szCs w:val="24"/>
          <w:lang w:val="uk-UA"/>
        </w:rPr>
        <w:t>«</w:t>
      </w:r>
      <w:r w:rsidRPr="00190442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Спортивно - ігровий майданчик на території Дунаєвецької  ЗОШ І-ІІІ ступенів №4 Дунаєвецької міської ради</w:t>
      </w:r>
      <w:r w:rsidRPr="00190442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5A648E" w:rsidRPr="00190442" w:rsidRDefault="005A648E" w:rsidP="005A648E">
      <w:pPr>
        <w:jc w:val="center"/>
        <w:rPr>
          <w:b/>
          <w:color w:val="000000"/>
          <w:lang w:val="uk-UA"/>
        </w:rPr>
      </w:pPr>
    </w:p>
    <w:p w:rsidR="005A648E" w:rsidRPr="00190442" w:rsidRDefault="005A648E" w:rsidP="005A648E">
      <w:pPr>
        <w:jc w:val="center"/>
        <w:rPr>
          <w:color w:val="000000"/>
          <w:lang w:val="uk-UA"/>
        </w:rPr>
      </w:pPr>
      <w:r w:rsidRPr="00190442">
        <w:rPr>
          <w:color w:val="000000"/>
          <w:lang w:val="uk-UA"/>
        </w:rPr>
        <w:t>Погоджений 02.07.2018 року</w:t>
      </w:r>
      <w:r w:rsidRPr="00190442">
        <w:rPr>
          <w:rFonts w:eastAsia="Calibri"/>
          <w:lang w:val="uk-UA" w:eastAsia="en-US"/>
        </w:rPr>
        <w:t xml:space="preserve"> робочою групою з питань аналізу проектів, які фінансуватимуться за рахунок коштів громадського бюджету Дунаєвецької міської ради</w:t>
      </w:r>
      <w:r w:rsidRPr="00190442">
        <w:rPr>
          <w:color w:val="000000"/>
          <w:lang w:val="uk-UA"/>
        </w:rPr>
        <w:t xml:space="preserve"> </w:t>
      </w:r>
    </w:p>
    <w:p w:rsidR="005A648E" w:rsidRPr="00190442" w:rsidRDefault="005A648E">
      <w:pPr>
        <w:spacing w:after="200" w:line="276" w:lineRule="auto"/>
        <w:rPr>
          <w:lang w:val="uk-UA" w:eastAsia="pl-PL"/>
        </w:rPr>
      </w:pPr>
      <w:r w:rsidRPr="00190442">
        <w:rPr>
          <w:lang w:val="uk-UA"/>
        </w:rPr>
        <w:br w:type="page"/>
      </w:r>
      <w:bookmarkStart w:id="0" w:name="_GoBack"/>
      <w:bookmarkEnd w:id="0"/>
    </w:p>
    <w:p w:rsidR="005A648E" w:rsidRPr="00190442" w:rsidRDefault="005A648E" w:rsidP="00CA677E">
      <w:pPr>
        <w:pStyle w:val="Normalny1"/>
        <w:spacing w:line="240" w:lineRule="auto"/>
        <w:jc w:val="center"/>
        <w:outlineLvl w:val="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CA677E" w:rsidRPr="00190442" w:rsidRDefault="00CA677E" w:rsidP="005A648E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190442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1.</w:t>
      </w:r>
      <w:r w:rsidRPr="0019044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190442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Назва проекту</w:t>
      </w:r>
      <w:r w:rsidR="003A7083" w:rsidRPr="00190442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:</w:t>
      </w:r>
      <w:r w:rsidRPr="00190442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 </w:t>
      </w:r>
    </w:p>
    <w:p w:rsidR="00351386" w:rsidRPr="00190442" w:rsidRDefault="003A7083" w:rsidP="005A648E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190442">
        <w:rPr>
          <w:rFonts w:ascii="Times New Roman" w:hAnsi="Times New Roman" w:cs="Times New Roman"/>
          <w:color w:val="auto"/>
          <w:sz w:val="24"/>
          <w:szCs w:val="24"/>
          <w:lang w:val="uk-UA"/>
        </w:rPr>
        <w:t>«</w:t>
      </w:r>
      <w:r w:rsidR="008A33AF" w:rsidRPr="00190442">
        <w:rPr>
          <w:rFonts w:ascii="Times New Roman" w:hAnsi="Times New Roman" w:cs="Times New Roman"/>
          <w:color w:val="auto"/>
          <w:sz w:val="24"/>
          <w:szCs w:val="24"/>
          <w:lang w:val="uk-UA"/>
        </w:rPr>
        <w:t>Спортивно-</w:t>
      </w:r>
      <w:r w:rsidR="00351386" w:rsidRPr="0019044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ігровий майданчик на території Дунаєвецької </w:t>
      </w:r>
      <w:r w:rsidR="000670D1" w:rsidRPr="0019044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="00351386" w:rsidRPr="00190442">
        <w:rPr>
          <w:rFonts w:ascii="Times New Roman" w:hAnsi="Times New Roman" w:cs="Times New Roman"/>
          <w:color w:val="auto"/>
          <w:sz w:val="24"/>
          <w:szCs w:val="24"/>
          <w:lang w:val="uk-UA"/>
        </w:rPr>
        <w:t>ЗОШ І-ІІІ ступенів №4 Дунаєвецької м</w:t>
      </w:r>
      <w:r w:rsidR="000670D1" w:rsidRPr="00190442">
        <w:rPr>
          <w:rFonts w:ascii="Times New Roman" w:hAnsi="Times New Roman" w:cs="Times New Roman"/>
          <w:color w:val="auto"/>
          <w:sz w:val="24"/>
          <w:szCs w:val="24"/>
          <w:lang w:val="uk-UA"/>
        </w:rPr>
        <w:t>іської ради</w:t>
      </w:r>
      <w:r w:rsidRPr="00190442">
        <w:rPr>
          <w:rFonts w:ascii="Times New Roman" w:hAnsi="Times New Roman" w:cs="Times New Roman"/>
          <w:color w:val="auto"/>
          <w:sz w:val="24"/>
          <w:szCs w:val="24"/>
          <w:lang w:val="uk-UA"/>
        </w:rPr>
        <w:t>»</w:t>
      </w:r>
    </w:p>
    <w:p w:rsidR="00351386" w:rsidRPr="00190442" w:rsidRDefault="00351386" w:rsidP="005A648E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190442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Проект буде реалізовано на території:</w:t>
      </w:r>
      <w:r w:rsidRPr="00190442">
        <w:rPr>
          <w:rFonts w:ascii="Times New Roman" w:hAnsi="Times New Roman" w:cs="Times New Roman"/>
          <w:i/>
          <w:color w:val="auto"/>
          <w:sz w:val="24"/>
          <w:szCs w:val="24"/>
          <w:lang w:val="uk-UA"/>
        </w:rPr>
        <w:t xml:space="preserve"> </w:t>
      </w:r>
      <w:r w:rsidRPr="0019044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Хмельницька область, м.</w:t>
      </w:r>
      <w:r w:rsidR="008A33AF" w:rsidRPr="0019044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190442">
        <w:rPr>
          <w:rFonts w:ascii="Times New Roman" w:hAnsi="Times New Roman" w:cs="Times New Roman"/>
          <w:color w:val="auto"/>
          <w:sz w:val="24"/>
          <w:szCs w:val="24"/>
          <w:lang w:val="uk-UA"/>
        </w:rPr>
        <w:t>Дунаївці, вул.</w:t>
      </w:r>
      <w:r w:rsidR="005A648E" w:rsidRPr="0019044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190442">
        <w:rPr>
          <w:rFonts w:ascii="Times New Roman" w:hAnsi="Times New Roman" w:cs="Times New Roman"/>
          <w:color w:val="auto"/>
          <w:sz w:val="24"/>
          <w:szCs w:val="24"/>
          <w:lang w:val="uk-UA"/>
        </w:rPr>
        <w:t>Київська, 16</w:t>
      </w:r>
    </w:p>
    <w:p w:rsidR="009F7857" w:rsidRPr="00190442" w:rsidRDefault="009F7857" w:rsidP="005A648E">
      <w:pPr>
        <w:pStyle w:val="Normalny1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CA677E" w:rsidRPr="00190442" w:rsidRDefault="00CA677E" w:rsidP="005A648E">
      <w:pPr>
        <w:pStyle w:val="Normalny1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190442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2. Опис проекту </w:t>
      </w:r>
    </w:p>
    <w:p w:rsidR="00351386" w:rsidRPr="00190442" w:rsidRDefault="00351386" w:rsidP="005A648E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u w:val="single"/>
          <w:lang w:val="uk-UA"/>
        </w:rPr>
      </w:pPr>
      <w:r w:rsidRPr="0019044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   </w:t>
      </w:r>
      <w:r w:rsidRPr="00190442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Проект спрямований на облаштування сучасного сп</w:t>
      </w:r>
      <w:r w:rsidR="009E065F" w:rsidRPr="00190442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ортивного майданчика </w:t>
      </w:r>
      <w:r w:rsidRPr="00190442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для ведення</w:t>
      </w:r>
      <w:r w:rsidR="00CF52AF" w:rsidRPr="00190442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 xml:space="preserve"> активного</w:t>
      </w:r>
      <w:r w:rsidRPr="00190442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способу життя</w:t>
      </w:r>
      <w:r w:rsidRPr="00190442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 xml:space="preserve"> </w:t>
      </w:r>
      <w:r w:rsidR="00CF52AF" w:rsidRPr="00190442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>вихованцями</w:t>
      </w:r>
      <w:r w:rsidRPr="00190442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 xml:space="preserve"> Дунаєвецької </w:t>
      </w:r>
      <w:r w:rsidR="00CF52AF" w:rsidRPr="00190442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>ЗОШ І-ІІІ ступенів №4 та жителями</w:t>
      </w:r>
      <w:r w:rsidRPr="00190442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 xml:space="preserve"> мікрорайону «Військове містечко»</w:t>
      </w:r>
      <w:r w:rsidRPr="00190442">
        <w:rPr>
          <w:rFonts w:ascii="Times New Roman" w:hAnsi="Times New Roman" w:cs="Times New Roman"/>
          <w:color w:val="auto"/>
          <w:sz w:val="24"/>
          <w:szCs w:val="24"/>
          <w:lang w:val="uk-UA"/>
        </w:rPr>
        <w:t>.</w:t>
      </w:r>
    </w:p>
    <w:p w:rsidR="009F7857" w:rsidRPr="00190442" w:rsidRDefault="009F7857" w:rsidP="005A648E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CA677E" w:rsidRPr="00190442" w:rsidRDefault="00CA677E" w:rsidP="005A648E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190442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3. Інформація стосовно доступності (результатів) проекту для мешканців Дунаєвецької міської ради у разі його реалізації</w:t>
      </w:r>
    </w:p>
    <w:p w:rsidR="00351386" w:rsidRPr="00190442" w:rsidRDefault="00351386" w:rsidP="005A648E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19044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     Дунаєвецька ЗОШ І-ІІІ ступенів №4 Дунаєвецької міської ради Хмельницької області знаходиться у мікрорайоні «Військове містечко», тому користуватись майданчиком зможуть не тільки учні та вчителі школи, але і всі мешканці, які проживають поблизу. </w:t>
      </w:r>
    </w:p>
    <w:p w:rsidR="009F7857" w:rsidRPr="00190442" w:rsidRDefault="009F7857" w:rsidP="005A648E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CA677E" w:rsidRPr="00190442" w:rsidRDefault="00CA677E" w:rsidP="005A648E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190442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4. Обґрунтування необхідності реалізації проекту </w:t>
      </w:r>
    </w:p>
    <w:p w:rsidR="009F7857" w:rsidRPr="00190442" w:rsidRDefault="00CF52AF" w:rsidP="003A7083">
      <w:pPr>
        <w:pStyle w:val="Normalny1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190442">
        <w:rPr>
          <w:rFonts w:ascii="Times New Roman" w:hAnsi="Times New Roman" w:cs="Times New Roman"/>
          <w:color w:val="auto"/>
          <w:sz w:val="24"/>
          <w:szCs w:val="24"/>
          <w:lang w:val="uk-UA"/>
        </w:rPr>
        <w:t>На даний час на території шкільного стадіону функціонує гімнастичне міс</w:t>
      </w:r>
      <w:r w:rsidR="000670D1" w:rsidRPr="00190442">
        <w:rPr>
          <w:rFonts w:ascii="Times New Roman" w:hAnsi="Times New Roman" w:cs="Times New Roman"/>
          <w:color w:val="auto"/>
          <w:sz w:val="24"/>
          <w:szCs w:val="24"/>
          <w:lang w:val="uk-UA"/>
        </w:rPr>
        <w:t>течко ще радянського періоду. Оскільки воно знаходи</w:t>
      </w:r>
      <w:r w:rsidRPr="00190442">
        <w:rPr>
          <w:rFonts w:ascii="Times New Roman" w:hAnsi="Times New Roman" w:cs="Times New Roman"/>
          <w:color w:val="auto"/>
          <w:sz w:val="24"/>
          <w:szCs w:val="24"/>
          <w:lang w:val="uk-UA"/>
        </w:rPr>
        <w:t>ться на віддалі від основного будинку школи,</w:t>
      </w:r>
      <w:r w:rsidR="000670D1" w:rsidRPr="0019044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тому стало місцем, де розпиваються спиртні напої особами сумнівної поведінки, де трощиться, спеціально ламається обладнання місцевими хуліганами.</w:t>
      </w:r>
      <w:r w:rsidRPr="0019044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="000670D1" w:rsidRPr="0019044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У зв’язку з цим виникає необхідність перенесення спортивно – гімнастичного комплексу з уже сучасним обладнанням ближче до приміщення школи. </w:t>
      </w:r>
    </w:p>
    <w:p w:rsidR="007265DD" w:rsidRPr="00190442" w:rsidRDefault="007265DD" w:rsidP="005A648E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190442">
        <w:rPr>
          <w:rFonts w:ascii="Times New Roman" w:hAnsi="Times New Roman" w:cs="Times New Roman"/>
          <w:color w:val="auto"/>
          <w:sz w:val="24"/>
          <w:szCs w:val="24"/>
          <w:lang w:val="uk-UA"/>
        </w:rPr>
        <w:t>Біля приміщення школи наявна ділянка площею 340 м</w:t>
      </w:r>
      <w:r w:rsidRPr="00190442">
        <w:rPr>
          <w:rFonts w:ascii="Times New Roman" w:hAnsi="Times New Roman" w:cs="Times New Roman"/>
          <w:color w:val="auto"/>
          <w:sz w:val="24"/>
          <w:szCs w:val="24"/>
          <w:vertAlign w:val="superscript"/>
          <w:lang w:val="uk-UA"/>
        </w:rPr>
        <w:t>2</w:t>
      </w:r>
      <w:r w:rsidRPr="00190442">
        <w:rPr>
          <w:rFonts w:ascii="Times New Roman" w:hAnsi="Times New Roman" w:cs="Times New Roman"/>
          <w:color w:val="auto"/>
          <w:sz w:val="24"/>
          <w:szCs w:val="24"/>
          <w:lang w:val="uk-UA"/>
        </w:rPr>
        <w:t>, на якій може бути встановлено сучасне обладнання для заняття спортом як учнями школи, так і для всіх бажаючих.</w:t>
      </w:r>
    </w:p>
    <w:p w:rsidR="000670D1" w:rsidRPr="00190442" w:rsidRDefault="000670D1" w:rsidP="005A648E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190442">
        <w:rPr>
          <w:rFonts w:ascii="Times New Roman" w:hAnsi="Times New Roman" w:cs="Times New Roman"/>
          <w:color w:val="auto"/>
          <w:sz w:val="24"/>
          <w:szCs w:val="24"/>
          <w:lang w:val="uk-UA"/>
        </w:rPr>
        <w:t>Задля недопущення в подальшому актів вандалізму</w:t>
      </w:r>
      <w:r w:rsidR="007265DD" w:rsidRPr="0019044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, дане спортивно – гімнастичне містечко плануємо обладнати камерами </w:t>
      </w:r>
      <w:r w:rsidR="009E065F" w:rsidRPr="00190442">
        <w:rPr>
          <w:rFonts w:ascii="Times New Roman" w:hAnsi="Times New Roman" w:cs="Times New Roman"/>
          <w:color w:val="auto"/>
          <w:sz w:val="24"/>
          <w:szCs w:val="24"/>
          <w:lang w:val="uk-UA"/>
        </w:rPr>
        <w:t>відео</w:t>
      </w:r>
      <w:r w:rsidR="007265DD" w:rsidRPr="00190442">
        <w:rPr>
          <w:rFonts w:ascii="Times New Roman" w:hAnsi="Times New Roman" w:cs="Times New Roman"/>
          <w:color w:val="auto"/>
          <w:sz w:val="24"/>
          <w:szCs w:val="24"/>
          <w:lang w:val="uk-UA"/>
        </w:rPr>
        <w:t>спостереження та освітлювати у вечірній час. Дані види робіт будуть проведені за кошти, залучені з інших джерел фінансування. Додатково будуть залучені кошти і для монтажу спортивного обладнання.</w:t>
      </w:r>
    </w:p>
    <w:p w:rsidR="009F7857" w:rsidRPr="00190442" w:rsidRDefault="009F7857" w:rsidP="005A648E">
      <w:pPr>
        <w:pStyle w:val="Normalny1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CA677E" w:rsidRPr="00190442" w:rsidRDefault="00CA677E" w:rsidP="005A648E">
      <w:pPr>
        <w:pStyle w:val="Normalny1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190442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5.Орієнтовна вартість проекту </w:t>
      </w:r>
      <w:r w:rsidRPr="0019044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(всі складові проекту та їх орієнтовна вартість)  </w:t>
      </w:r>
    </w:p>
    <w:tbl>
      <w:tblPr>
        <w:tblW w:w="948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doub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54"/>
        <w:gridCol w:w="2016"/>
        <w:gridCol w:w="2017"/>
      </w:tblGrid>
      <w:tr w:rsidR="00603E0B" w:rsidRPr="00190442" w:rsidTr="000B38A6">
        <w:trPr>
          <w:trHeight w:val="227"/>
          <w:jc w:val="center"/>
        </w:trPr>
        <w:tc>
          <w:tcPr>
            <w:tcW w:w="5454" w:type="dxa"/>
            <w:vMerge w:val="restart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603E0B" w:rsidRPr="00190442" w:rsidRDefault="00603E0B" w:rsidP="00F854D7">
            <w:pPr>
              <w:pStyle w:val="Normalny1"/>
              <w:spacing w:line="240" w:lineRule="auto"/>
              <w:ind w:left="-280" w:firstLine="28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19044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Складові завдання</w:t>
            </w:r>
          </w:p>
        </w:tc>
        <w:tc>
          <w:tcPr>
            <w:tcW w:w="4033" w:type="dxa"/>
            <w:gridSpan w:val="2"/>
            <w:tcBorders>
              <w:bottom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603E0B" w:rsidRPr="00190442" w:rsidRDefault="00603E0B" w:rsidP="00520379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19044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Фінансування, грн</w:t>
            </w:r>
          </w:p>
        </w:tc>
      </w:tr>
      <w:tr w:rsidR="00603E0B" w:rsidRPr="00190442" w:rsidTr="00BD2862">
        <w:trPr>
          <w:trHeight w:val="227"/>
          <w:jc w:val="center"/>
        </w:trPr>
        <w:tc>
          <w:tcPr>
            <w:tcW w:w="5454" w:type="dxa"/>
            <w:vMerge/>
            <w:tcBorders>
              <w:bottom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603E0B" w:rsidRPr="00190442" w:rsidRDefault="00603E0B" w:rsidP="00F854D7">
            <w:pPr>
              <w:pStyle w:val="Normalny1"/>
              <w:spacing w:line="240" w:lineRule="auto"/>
              <w:ind w:left="-280" w:firstLine="28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016" w:type="dxa"/>
            <w:tcBorders>
              <w:bottom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603E0B" w:rsidRPr="00190442" w:rsidRDefault="00603E0B" w:rsidP="00F854D7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19044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Міська рада</w:t>
            </w:r>
          </w:p>
        </w:tc>
        <w:tc>
          <w:tcPr>
            <w:tcW w:w="2017" w:type="dxa"/>
            <w:tcBorders>
              <w:bottom w:val="double" w:sz="4" w:space="0" w:color="auto"/>
            </w:tcBorders>
            <w:vAlign w:val="center"/>
          </w:tcPr>
          <w:p w:rsidR="00603E0B" w:rsidRPr="00190442" w:rsidRDefault="00603E0B" w:rsidP="00F854D7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19044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Власні кошти</w:t>
            </w:r>
          </w:p>
        </w:tc>
      </w:tr>
      <w:tr w:rsidR="00520379" w:rsidRPr="00190442" w:rsidTr="00251245">
        <w:trPr>
          <w:trHeight w:val="227"/>
          <w:jc w:val="center"/>
        </w:trPr>
        <w:tc>
          <w:tcPr>
            <w:tcW w:w="5454" w:type="dxa"/>
            <w:tcBorders>
              <w:top w:val="double" w:sz="4" w:space="0" w:color="auto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520379" w:rsidRPr="00190442" w:rsidRDefault="00520379" w:rsidP="001D3C7E">
            <w:pPr>
              <w:pStyle w:val="Normalny1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19044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Гімнастичний комплекс КА 655</w:t>
            </w:r>
            <w:r w:rsidR="001D3C7E" w:rsidRPr="0019044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16" w:type="dxa"/>
            <w:tcBorders>
              <w:top w:val="double" w:sz="4" w:space="0" w:color="auto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520379" w:rsidRPr="00190442" w:rsidRDefault="00520379" w:rsidP="00E90624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19044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12 432</w:t>
            </w:r>
          </w:p>
        </w:tc>
        <w:tc>
          <w:tcPr>
            <w:tcW w:w="2017" w:type="dxa"/>
            <w:tcBorders>
              <w:top w:val="double" w:sz="4" w:space="0" w:color="auto"/>
              <w:bottom w:val="single" w:sz="8" w:space="0" w:color="000000"/>
            </w:tcBorders>
            <w:vAlign w:val="center"/>
          </w:tcPr>
          <w:p w:rsidR="00520379" w:rsidRPr="00190442" w:rsidRDefault="00520379" w:rsidP="00E90624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520379" w:rsidRPr="00190442" w:rsidTr="009564C2">
        <w:trPr>
          <w:trHeight w:val="227"/>
          <w:jc w:val="center"/>
        </w:trPr>
        <w:tc>
          <w:tcPr>
            <w:tcW w:w="5454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520379" w:rsidRPr="00190442" w:rsidRDefault="00520379" w:rsidP="001D3C7E">
            <w:pPr>
              <w:pStyle w:val="Normalny1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19044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Гімнастичний комплекс КА 683</w:t>
            </w:r>
            <w:r w:rsidR="001D3C7E" w:rsidRPr="0019044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16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520379" w:rsidRPr="00190442" w:rsidRDefault="00520379" w:rsidP="00E90624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19044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20 470</w:t>
            </w:r>
          </w:p>
        </w:tc>
        <w:tc>
          <w:tcPr>
            <w:tcW w:w="201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520379" w:rsidRPr="00190442" w:rsidRDefault="00520379" w:rsidP="00E90624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520379" w:rsidRPr="00190442" w:rsidTr="00C25905">
        <w:trPr>
          <w:trHeight w:val="227"/>
          <w:jc w:val="center"/>
        </w:trPr>
        <w:tc>
          <w:tcPr>
            <w:tcW w:w="5454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520379" w:rsidRPr="00190442" w:rsidRDefault="00520379" w:rsidP="00E90624">
            <w:pPr>
              <w:pStyle w:val="Normalny1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19044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Універсальний вуличний тренажер КАС 201</w:t>
            </w:r>
          </w:p>
        </w:tc>
        <w:tc>
          <w:tcPr>
            <w:tcW w:w="2016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520379" w:rsidRPr="00190442" w:rsidRDefault="00520379" w:rsidP="00E90624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19044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11 020</w:t>
            </w:r>
          </w:p>
        </w:tc>
        <w:tc>
          <w:tcPr>
            <w:tcW w:w="201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520379" w:rsidRPr="00190442" w:rsidRDefault="00520379" w:rsidP="00E90624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520379" w:rsidRPr="00190442" w:rsidTr="00B621DD">
        <w:trPr>
          <w:trHeight w:val="227"/>
          <w:jc w:val="center"/>
        </w:trPr>
        <w:tc>
          <w:tcPr>
            <w:tcW w:w="5454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520379" w:rsidRPr="00190442" w:rsidRDefault="00520379" w:rsidP="00E90624">
            <w:pPr>
              <w:pStyle w:val="Normalny1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19044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Логістичні послуги</w:t>
            </w:r>
          </w:p>
        </w:tc>
        <w:tc>
          <w:tcPr>
            <w:tcW w:w="2016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520379" w:rsidRPr="00190442" w:rsidRDefault="00520379" w:rsidP="00E90624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19044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6 078</w:t>
            </w:r>
          </w:p>
        </w:tc>
        <w:tc>
          <w:tcPr>
            <w:tcW w:w="201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520379" w:rsidRPr="00190442" w:rsidRDefault="00520379" w:rsidP="00E90624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520379" w:rsidRPr="00190442" w:rsidTr="00A467DB">
        <w:trPr>
          <w:trHeight w:val="227"/>
          <w:jc w:val="center"/>
        </w:trPr>
        <w:tc>
          <w:tcPr>
            <w:tcW w:w="5454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520379" w:rsidRPr="00190442" w:rsidRDefault="00520379" w:rsidP="00E90624">
            <w:pPr>
              <w:pStyle w:val="Normalny1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19044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Освітлення площадки</w:t>
            </w:r>
          </w:p>
        </w:tc>
        <w:tc>
          <w:tcPr>
            <w:tcW w:w="2016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520379" w:rsidRPr="00190442" w:rsidRDefault="00520379" w:rsidP="00E90624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01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520379" w:rsidRPr="00190442" w:rsidRDefault="00520379" w:rsidP="00520379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19044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700</w:t>
            </w:r>
          </w:p>
        </w:tc>
      </w:tr>
      <w:tr w:rsidR="00520379" w:rsidRPr="00190442" w:rsidTr="00520379">
        <w:trPr>
          <w:trHeight w:val="227"/>
          <w:jc w:val="center"/>
        </w:trPr>
        <w:tc>
          <w:tcPr>
            <w:tcW w:w="5454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520379" w:rsidRPr="00190442" w:rsidRDefault="00520379" w:rsidP="00E90624">
            <w:pPr>
              <w:pStyle w:val="Normalny1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19044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Монтаж тренажерів </w:t>
            </w:r>
          </w:p>
        </w:tc>
        <w:tc>
          <w:tcPr>
            <w:tcW w:w="2016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520379" w:rsidRPr="00190442" w:rsidRDefault="00520379" w:rsidP="00E90624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01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520379" w:rsidRPr="00190442" w:rsidRDefault="00520379" w:rsidP="00E90624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19044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2000</w:t>
            </w:r>
          </w:p>
        </w:tc>
      </w:tr>
      <w:tr w:rsidR="00520379" w:rsidRPr="00190442" w:rsidTr="001750ED">
        <w:trPr>
          <w:trHeight w:val="227"/>
          <w:jc w:val="center"/>
        </w:trPr>
        <w:tc>
          <w:tcPr>
            <w:tcW w:w="5454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520379" w:rsidRPr="00190442" w:rsidRDefault="00520379" w:rsidP="00520379">
            <w:pPr>
              <w:pStyle w:val="Normalny1"/>
              <w:spacing w:line="240" w:lineRule="auto"/>
              <w:ind w:left="720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19044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2016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520379" w:rsidRPr="00190442" w:rsidRDefault="00520379" w:rsidP="00E90624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19044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50 000</w:t>
            </w:r>
          </w:p>
        </w:tc>
        <w:tc>
          <w:tcPr>
            <w:tcW w:w="201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520379" w:rsidRPr="00190442" w:rsidRDefault="00520379" w:rsidP="00E90624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19044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2 700</w:t>
            </w:r>
          </w:p>
        </w:tc>
      </w:tr>
      <w:tr w:rsidR="00CA677E" w:rsidRPr="00190442" w:rsidTr="00520379">
        <w:trPr>
          <w:trHeight w:val="227"/>
          <w:jc w:val="center"/>
        </w:trPr>
        <w:tc>
          <w:tcPr>
            <w:tcW w:w="5454" w:type="dxa"/>
            <w:tcBorders>
              <w:top w:val="double" w:sz="4" w:space="0" w:color="auto"/>
              <w:left w:val="nil"/>
              <w:bottom w:val="nil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CA677E" w:rsidRPr="00190442" w:rsidRDefault="00520379" w:rsidP="00F854D7">
            <w:pPr>
              <w:pStyle w:val="Normalny1"/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19044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ВСЬОГО</w:t>
            </w:r>
            <w:r w:rsidR="00CA677E" w:rsidRPr="0019044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:</w:t>
            </w:r>
          </w:p>
        </w:tc>
        <w:tc>
          <w:tcPr>
            <w:tcW w:w="4033" w:type="dxa"/>
            <w:gridSpan w:val="2"/>
            <w:tcBorders>
              <w:top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CA677E" w:rsidRPr="00190442" w:rsidRDefault="009B224A" w:rsidP="009E065F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19044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527</w:t>
            </w:r>
            <w:r w:rsidR="009E065F" w:rsidRPr="0019044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00</w:t>
            </w:r>
          </w:p>
        </w:tc>
      </w:tr>
    </w:tbl>
    <w:p w:rsidR="00CA677E" w:rsidRPr="00190442" w:rsidRDefault="00CA677E" w:rsidP="00CA677E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3A7083" w:rsidRPr="00190442" w:rsidRDefault="003A7083" w:rsidP="00CA677E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3A7083" w:rsidRPr="00190442" w:rsidRDefault="003A7083" w:rsidP="00CA677E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3A7083" w:rsidRPr="00190442" w:rsidRDefault="003A7083" w:rsidP="00CA677E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190442">
        <w:rPr>
          <w:rFonts w:ascii="Times New Roman" w:hAnsi="Times New Roman" w:cs="Times New Roman"/>
          <w:sz w:val="24"/>
          <w:szCs w:val="24"/>
          <w:lang w:val="uk-UA"/>
        </w:rPr>
        <w:t xml:space="preserve">Автор проекту                                                            </w:t>
      </w:r>
      <w:r w:rsidRPr="00190442">
        <w:rPr>
          <w:rFonts w:ascii="Times New Roman" w:hAnsi="Times New Roman" w:cs="Times New Roman"/>
          <w:color w:val="auto"/>
          <w:sz w:val="24"/>
          <w:szCs w:val="24"/>
          <w:lang w:val="uk-UA"/>
        </w:rPr>
        <w:t>Антюк О.П.</w:t>
      </w:r>
      <w:r w:rsidRPr="0019044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</w:p>
    <w:sectPr w:rsidR="003A7083" w:rsidRPr="00190442" w:rsidSect="004A4A30">
      <w:headerReference w:type="even" r:id="rId8"/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4EB" w:rsidRDefault="001344EB" w:rsidP="00364E74">
      <w:r>
        <w:separator/>
      </w:r>
    </w:p>
  </w:endnote>
  <w:endnote w:type="continuationSeparator" w:id="0">
    <w:p w:rsidR="001344EB" w:rsidRDefault="001344EB" w:rsidP="00364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E08" w:rsidRDefault="00857B56" w:rsidP="00BD274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2CA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23E08" w:rsidRDefault="001344E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836" w:rsidRDefault="00857B56">
    <w:pPr>
      <w:pStyle w:val="a8"/>
      <w:jc w:val="right"/>
    </w:pPr>
    <w:r>
      <w:fldChar w:fldCharType="begin"/>
    </w:r>
    <w:r w:rsidR="00F02CAF">
      <w:instrText xml:space="preserve"> PAGE   \* MERGEFORMAT </w:instrText>
    </w:r>
    <w:r>
      <w:fldChar w:fldCharType="separate"/>
    </w:r>
    <w:r w:rsidR="00190442">
      <w:rPr>
        <w:noProof/>
      </w:rPr>
      <w:t>2</w:t>
    </w:r>
    <w:r>
      <w:fldChar w:fldCharType="end"/>
    </w:r>
  </w:p>
  <w:p w:rsidR="007F7836" w:rsidRDefault="001344E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4EB" w:rsidRDefault="001344EB" w:rsidP="00364E74">
      <w:r>
        <w:separator/>
      </w:r>
    </w:p>
  </w:footnote>
  <w:footnote w:type="continuationSeparator" w:id="0">
    <w:p w:rsidR="001344EB" w:rsidRDefault="001344EB" w:rsidP="00364E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E08" w:rsidRDefault="00857B56" w:rsidP="00DE094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2CA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23E08" w:rsidRDefault="001344EB" w:rsidP="00BD274C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45983"/>
    <w:multiLevelType w:val="hybridMultilevel"/>
    <w:tmpl w:val="8F66BCE0"/>
    <w:lvl w:ilvl="0" w:tplc="840EAFF4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0F62627A"/>
    <w:multiLevelType w:val="hybridMultilevel"/>
    <w:tmpl w:val="8F66BCE0"/>
    <w:lvl w:ilvl="0" w:tplc="840EAFF4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08B39B6"/>
    <w:multiLevelType w:val="hybridMultilevel"/>
    <w:tmpl w:val="D6701020"/>
    <w:lvl w:ilvl="0" w:tplc="45927C52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3" w15:restartNumberingAfterBreak="0">
    <w:nsid w:val="400A0895"/>
    <w:multiLevelType w:val="hybridMultilevel"/>
    <w:tmpl w:val="8F66BCE0"/>
    <w:lvl w:ilvl="0" w:tplc="840EAFF4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64751FC3"/>
    <w:multiLevelType w:val="hybridMultilevel"/>
    <w:tmpl w:val="A7B2C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677E"/>
    <w:rsid w:val="00026F6D"/>
    <w:rsid w:val="000670D1"/>
    <w:rsid w:val="000807B0"/>
    <w:rsid w:val="001344EB"/>
    <w:rsid w:val="00184A5C"/>
    <w:rsid w:val="00190442"/>
    <w:rsid w:val="001D3C7E"/>
    <w:rsid w:val="00331C91"/>
    <w:rsid w:val="00351386"/>
    <w:rsid w:val="00364E74"/>
    <w:rsid w:val="003A7083"/>
    <w:rsid w:val="003F6D24"/>
    <w:rsid w:val="004A4A30"/>
    <w:rsid w:val="00520379"/>
    <w:rsid w:val="00561805"/>
    <w:rsid w:val="00563010"/>
    <w:rsid w:val="005A648E"/>
    <w:rsid w:val="005B47A5"/>
    <w:rsid w:val="00603E0B"/>
    <w:rsid w:val="00682FDC"/>
    <w:rsid w:val="006A0A56"/>
    <w:rsid w:val="007265DD"/>
    <w:rsid w:val="00735C4E"/>
    <w:rsid w:val="0073629E"/>
    <w:rsid w:val="00787D1E"/>
    <w:rsid w:val="007A6D43"/>
    <w:rsid w:val="007B1739"/>
    <w:rsid w:val="00857B56"/>
    <w:rsid w:val="008A33AF"/>
    <w:rsid w:val="009B224A"/>
    <w:rsid w:val="009E065F"/>
    <w:rsid w:val="009F7857"/>
    <w:rsid w:val="00B63D60"/>
    <w:rsid w:val="00BC50B7"/>
    <w:rsid w:val="00BD113B"/>
    <w:rsid w:val="00BF39E2"/>
    <w:rsid w:val="00CA677E"/>
    <w:rsid w:val="00CF52AF"/>
    <w:rsid w:val="00D36209"/>
    <w:rsid w:val="00D747F9"/>
    <w:rsid w:val="00DF07CC"/>
    <w:rsid w:val="00E67C25"/>
    <w:rsid w:val="00E90624"/>
    <w:rsid w:val="00F02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845A49-2FD1-4DDA-B9FC-969025577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A677E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CA677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rsid w:val="00CA67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A67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A677E"/>
  </w:style>
  <w:style w:type="paragraph" w:styleId="a8">
    <w:name w:val="footer"/>
    <w:basedOn w:val="a"/>
    <w:link w:val="a9"/>
    <w:uiPriority w:val="99"/>
    <w:rsid w:val="00CA67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67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ny1">
    <w:name w:val="Normalny1"/>
    <w:rsid w:val="00CA677E"/>
    <w:pPr>
      <w:spacing w:after="0"/>
    </w:pPr>
    <w:rPr>
      <w:rFonts w:ascii="Arial" w:eastAsia="Times New Roman" w:hAnsi="Arial" w:cs="Arial"/>
      <w:color w:val="000000"/>
      <w:lang w:val="pl-PL" w:eastAsia="pl-PL"/>
    </w:rPr>
  </w:style>
  <w:style w:type="paragraph" w:styleId="aa">
    <w:name w:val="Balloon Text"/>
    <w:basedOn w:val="a"/>
    <w:link w:val="ab"/>
    <w:uiPriority w:val="99"/>
    <w:semiHidden/>
    <w:unhideWhenUsed/>
    <w:rsid w:val="003F6D2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6D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10A1B5-3962-464F-922A-4D6236C57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Ira</cp:lastModifiedBy>
  <cp:revision>6</cp:revision>
  <cp:lastPrinted>2018-05-15T05:23:00Z</cp:lastPrinted>
  <dcterms:created xsi:type="dcterms:W3CDTF">2018-05-21T14:08:00Z</dcterms:created>
  <dcterms:modified xsi:type="dcterms:W3CDTF">2018-07-10T11:21:00Z</dcterms:modified>
</cp:coreProperties>
</file>