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318AC" w14:textId="582F57AB" w:rsidR="00DE4FD9" w:rsidRPr="00DE4FD9" w:rsidRDefault="005C1E3F" w:rsidP="008429C7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3FFAE069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7FEECB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D5FEB92" w14:textId="77777777" w:rsidR="007F60D3" w:rsidRPr="007F60D3" w:rsidRDefault="007F60D3" w:rsidP="007F60D3">
      <w:pPr>
        <w:spacing w:after="0" w:line="240" w:lineRule="auto"/>
        <w:ind w:left="5245"/>
        <w:rPr>
          <w:rFonts w:ascii="Times New Roman" w:hAnsi="Times New Roman"/>
          <w:sz w:val="28"/>
          <w:szCs w:val="28"/>
          <w:lang w:val="uk-UA"/>
        </w:rPr>
      </w:pPr>
      <w:r w:rsidRPr="007F60D3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14:paraId="03DD141D" w14:textId="1D58D088" w:rsidR="007F60D3" w:rsidRPr="007F60D3" w:rsidRDefault="007F60D3" w:rsidP="007F60D3">
      <w:pPr>
        <w:spacing w:after="0" w:line="240" w:lineRule="auto"/>
        <w:ind w:left="5245" w:right="-992"/>
        <w:rPr>
          <w:rFonts w:ascii="Times New Roman" w:hAnsi="Times New Roman"/>
          <w:sz w:val="28"/>
          <w:szCs w:val="28"/>
          <w:lang w:val="uk-UA"/>
        </w:rPr>
      </w:pPr>
      <w:r w:rsidRPr="007F60D3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60D3">
        <w:rPr>
          <w:rFonts w:ascii="Times New Roman" w:hAnsi="Times New Roman"/>
          <w:sz w:val="28"/>
          <w:szCs w:val="28"/>
          <w:lang w:val="uk-UA"/>
        </w:rPr>
        <w:t xml:space="preserve">сімдесят </w:t>
      </w:r>
      <w:r>
        <w:rPr>
          <w:rFonts w:ascii="Times New Roman" w:hAnsi="Times New Roman"/>
          <w:sz w:val="28"/>
          <w:szCs w:val="28"/>
          <w:lang w:val="uk-UA"/>
        </w:rPr>
        <w:t xml:space="preserve">третьої </w:t>
      </w:r>
      <w:r w:rsidRPr="007F60D3">
        <w:rPr>
          <w:rFonts w:ascii="Times New Roman" w:hAnsi="Times New Roman"/>
          <w:sz w:val="28"/>
          <w:szCs w:val="28"/>
          <w:lang w:val="uk-UA"/>
        </w:rPr>
        <w:t>сесії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7F60D3">
        <w:rPr>
          <w:rFonts w:ascii="Times New Roman" w:hAnsi="Times New Roman"/>
          <w:sz w:val="28"/>
          <w:szCs w:val="28"/>
          <w:lang w:val="uk-UA"/>
        </w:rPr>
        <w:t xml:space="preserve"> міської   ради   </w:t>
      </w:r>
      <w:r w:rsidRPr="00B232C8">
        <w:rPr>
          <w:rFonts w:ascii="Times New Roman" w:hAnsi="Times New Roman"/>
          <w:sz w:val="28"/>
          <w:szCs w:val="28"/>
          <w:lang w:val="en-US"/>
        </w:rPr>
        <w:t>V</w:t>
      </w:r>
      <w:r w:rsidRPr="007F60D3">
        <w:rPr>
          <w:rFonts w:ascii="Times New Roman" w:hAnsi="Times New Roman"/>
          <w:sz w:val="28"/>
          <w:szCs w:val="28"/>
          <w:lang w:val="uk-UA"/>
        </w:rPr>
        <w:t>ІІІ  скликання</w:t>
      </w:r>
    </w:p>
    <w:p w14:paraId="5359485E" w14:textId="0EF99139" w:rsidR="007F60D3" w:rsidRPr="00B232C8" w:rsidRDefault="007F60D3" w:rsidP="007F60D3">
      <w:pPr>
        <w:spacing w:after="0" w:line="240" w:lineRule="auto"/>
        <w:ind w:left="5245" w:right="-992"/>
        <w:rPr>
          <w:rStyle w:val="a6"/>
          <w:b w:val="0"/>
          <w:bCs w:val="0"/>
          <w:sz w:val="28"/>
          <w:szCs w:val="28"/>
        </w:rPr>
      </w:pPr>
      <w:r w:rsidRPr="00B232C8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32C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B232C8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B232C8">
        <w:rPr>
          <w:rFonts w:ascii="Times New Roman" w:hAnsi="Times New Roman"/>
          <w:sz w:val="28"/>
          <w:szCs w:val="28"/>
        </w:rPr>
        <w:t xml:space="preserve"> р.  №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B232C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B232C8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3</w:t>
      </w:r>
    </w:p>
    <w:p w14:paraId="44F8A2A2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184063C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FAB1F5D" w14:textId="77777777" w:rsidR="00465BFA" w:rsidRDefault="00465BFA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0EFD60F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BF3C202" w14:textId="77777777" w:rsidR="009C7592" w:rsidRPr="00465BFA" w:rsidRDefault="009C7592" w:rsidP="009C75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  <w:lang w:val="uk-UA"/>
        </w:rPr>
      </w:pPr>
      <w:r w:rsidRPr="00465BFA">
        <w:rPr>
          <w:rFonts w:ascii="Times New Roman" w:hAnsi="Times New Roman" w:cs="Times New Roman"/>
          <w:b/>
          <w:bCs/>
          <w:sz w:val="56"/>
          <w:szCs w:val="56"/>
          <w:lang w:val="uk-UA"/>
        </w:rPr>
        <w:t>ПРОГРАМА</w:t>
      </w:r>
    </w:p>
    <w:p w14:paraId="3166A849" w14:textId="592D31FF" w:rsidR="005C1E3F" w:rsidRPr="00465BFA" w:rsidRDefault="009C7592" w:rsidP="000457F3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65BF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забезпечення </w:t>
      </w:r>
      <w:r w:rsidR="001402D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реалізації </w:t>
      </w:r>
      <w:proofErr w:type="spellStart"/>
      <w:r w:rsidR="004119D8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проєкту</w:t>
      </w:r>
      <w:proofErr w:type="spellEnd"/>
      <w:r w:rsidR="004119D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«Домівка подалі від небезпеки»</w:t>
      </w:r>
      <w:r w:rsidR="00DF6A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018D4">
        <w:rPr>
          <w:rFonts w:ascii="Times New Roman" w:hAnsi="Times New Roman" w:cs="Times New Roman"/>
          <w:b/>
          <w:bCs/>
          <w:sz w:val="28"/>
          <w:szCs w:val="28"/>
          <w:lang w:val="uk-UA"/>
        </w:rPr>
        <w:t>щодо</w:t>
      </w:r>
      <w:r w:rsidR="00DF6A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створення </w:t>
      </w:r>
      <w:r w:rsidR="00DF6A7C" w:rsidRPr="00DF6A7C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сімейн</w:t>
      </w:r>
      <w:r w:rsidR="00DF6A7C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ого</w:t>
      </w:r>
      <w:r w:rsidR="00DF6A7C" w:rsidRPr="00DF6A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центр</w:t>
      </w:r>
      <w:r w:rsidR="00DF6A7C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="00DF6A7C" w:rsidRPr="00DF6A7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для тимчасового перебування внутрішньо переміщених осіб</w:t>
      </w:r>
      <w:r w:rsidR="007F60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2023 – 2024 роки</w:t>
      </w:r>
    </w:p>
    <w:p w14:paraId="4A52BF07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3774675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1D6EB50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0E6315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BFC02C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E02960E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4437F2A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B430FF1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6C75BB4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915E958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8A5D6D3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2F07CF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04B8203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BC7A9EC" w14:textId="77777777" w:rsidR="008429C7" w:rsidRDefault="008429C7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C722D3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33CC72E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B21EC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52B34C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0B534A4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2B13CBC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6C8C6E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F82C11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6952D3F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3F5C4B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87AF6B" w14:textId="77777777" w:rsidR="00826A0B" w:rsidRDefault="00826A0B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59601AA" w14:textId="77777777" w:rsidR="0087538B" w:rsidRDefault="0087538B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3EEE93C" w14:textId="77777777" w:rsidR="000E07BA" w:rsidRDefault="000E07BA" w:rsidP="005E04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F50591B" w14:textId="77777777" w:rsidR="00A73FFF" w:rsidRDefault="00A73FFF" w:rsidP="005E04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1D873FB" w14:textId="77777777" w:rsidR="007F60D3" w:rsidRDefault="007F60D3" w:rsidP="005E04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5A10158" w14:textId="7D5368F8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D928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Дунаївці</w:t>
      </w:r>
    </w:p>
    <w:p w14:paraId="2D53DEC5" w14:textId="77777777" w:rsidR="0087538B" w:rsidRDefault="0087538B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4D3D645" w14:textId="69E4D655" w:rsidR="005C1E3F" w:rsidRDefault="00C939E7" w:rsidP="005C1E3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 Про</w:t>
      </w:r>
      <w:r w:rsidR="005C1E3F">
        <w:rPr>
          <w:rFonts w:ascii="Times New Roman" w:hAnsi="Times New Roman" w:cs="Times New Roman"/>
          <w:b/>
          <w:sz w:val="28"/>
          <w:szCs w:val="28"/>
          <w:lang w:val="uk-UA"/>
        </w:rPr>
        <w:t>грами</w:t>
      </w:r>
    </w:p>
    <w:p w14:paraId="7DD0162A" w14:textId="77777777" w:rsidR="005C1E3F" w:rsidRDefault="005C1E3F" w:rsidP="005C1E3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1"/>
        <w:tblW w:w="9666" w:type="dxa"/>
        <w:tblInd w:w="-5" w:type="dxa"/>
        <w:tblLook w:val="04A0" w:firstRow="1" w:lastRow="0" w:firstColumn="1" w:lastColumn="0" w:noHBand="0" w:noVBand="1"/>
      </w:tblPr>
      <w:tblGrid>
        <w:gridCol w:w="625"/>
        <w:gridCol w:w="4478"/>
        <w:gridCol w:w="4563"/>
      </w:tblGrid>
      <w:tr w:rsidR="00284FC5" w:rsidRPr="00284FC5" w14:paraId="174D1D1C" w14:textId="77777777" w:rsidTr="00A40D4B">
        <w:tc>
          <w:tcPr>
            <w:tcW w:w="625" w:type="dxa"/>
          </w:tcPr>
          <w:p w14:paraId="5408866E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478" w:type="dxa"/>
          </w:tcPr>
          <w:p w14:paraId="661A18DA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та розробник  Програми</w:t>
            </w:r>
          </w:p>
        </w:tc>
        <w:tc>
          <w:tcPr>
            <w:tcW w:w="4563" w:type="dxa"/>
          </w:tcPr>
          <w:p w14:paraId="12385CCF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та праці Дунаєвецької міської ради</w:t>
            </w:r>
          </w:p>
        </w:tc>
      </w:tr>
      <w:tr w:rsidR="00284FC5" w:rsidRPr="00284FC5" w14:paraId="36BBE2AB" w14:textId="77777777" w:rsidTr="00A40D4B">
        <w:tc>
          <w:tcPr>
            <w:tcW w:w="625" w:type="dxa"/>
          </w:tcPr>
          <w:p w14:paraId="04627F96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478" w:type="dxa"/>
          </w:tcPr>
          <w:p w14:paraId="51C54AC0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4563" w:type="dxa"/>
          </w:tcPr>
          <w:p w14:paraId="18D17681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та праці Дунаєвецької міської ради</w:t>
            </w:r>
          </w:p>
        </w:tc>
      </w:tr>
      <w:tr w:rsidR="00284FC5" w:rsidRPr="00284FC5" w14:paraId="42FF23B8" w14:textId="77777777" w:rsidTr="00A40D4B">
        <w:tc>
          <w:tcPr>
            <w:tcW w:w="625" w:type="dxa"/>
          </w:tcPr>
          <w:p w14:paraId="60F38F9D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478" w:type="dxa"/>
          </w:tcPr>
          <w:p w14:paraId="7AD95D89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4563" w:type="dxa"/>
          </w:tcPr>
          <w:p w14:paraId="7FE6595C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та праці Дунаєвецької міської ради</w:t>
            </w:r>
          </w:p>
        </w:tc>
      </w:tr>
      <w:tr w:rsidR="00284FC5" w:rsidRPr="00C63918" w14:paraId="70936C23" w14:textId="77777777" w:rsidTr="00A40D4B">
        <w:tc>
          <w:tcPr>
            <w:tcW w:w="625" w:type="dxa"/>
          </w:tcPr>
          <w:p w14:paraId="510A2914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478" w:type="dxa"/>
          </w:tcPr>
          <w:p w14:paraId="0DD6B8F0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563" w:type="dxa"/>
          </w:tcPr>
          <w:p w14:paraId="61F4349E" w14:textId="7E7D3EB7" w:rsidR="00284FC5" w:rsidRPr="00284FC5" w:rsidRDefault="00284FC5" w:rsidP="007F60D3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соціального захисту та праці Дунаєвецької міської ради, </w:t>
            </w:r>
            <w:r w:rsidR="003B24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Хмельницька обласна військова адміністрація, </w:t>
            </w:r>
            <w:r w:rsidR="002D5B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Агенція регіонального розвитку</w:t>
            </w:r>
            <w:r w:rsidR="00A37C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Хмельницької області</w:t>
            </w:r>
          </w:p>
        </w:tc>
      </w:tr>
      <w:tr w:rsidR="00284FC5" w:rsidRPr="00284FC5" w14:paraId="4D60D7FD" w14:textId="77777777" w:rsidTr="00A40D4B">
        <w:tc>
          <w:tcPr>
            <w:tcW w:w="625" w:type="dxa"/>
          </w:tcPr>
          <w:p w14:paraId="62A85EBE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478" w:type="dxa"/>
          </w:tcPr>
          <w:p w14:paraId="70478BBE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4563" w:type="dxa"/>
          </w:tcPr>
          <w:p w14:paraId="03C8E75F" w14:textId="7C7A2639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  <w:r w:rsidR="002D5B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-2024</w:t>
            </w: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  <w:r w:rsidR="00A37C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оки</w:t>
            </w:r>
          </w:p>
        </w:tc>
      </w:tr>
      <w:tr w:rsidR="00284FC5" w:rsidRPr="00C63918" w14:paraId="51813B7D" w14:textId="77777777" w:rsidTr="00A40D4B">
        <w:tc>
          <w:tcPr>
            <w:tcW w:w="625" w:type="dxa"/>
          </w:tcPr>
          <w:p w14:paraId="174AF2C2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478" w:type="dxa"/>
          </w:tcPr>
          <w:p w14:paraId="314FBAE5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 заходів Програми</w:t>
            </w:r>
          </w:p>
        </w:tc>
        <w:tc>
          <w:tcPr>
            <w:tcW w:w="4563" w:type="dxa"/>
          </w:tcPr>
          <w:p w14:paraId="5AC1A26E" w14:textId="43DF1886" w:rsidR="00284FC5" w:rsidRPr="00284FC5" w:rsidRDefault="009F4B2E" w:rsidP="005570E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Грантові кошти</w:t>
            </w:r>
            <w:r w:rsidR="007323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775CC" w:rsidRPr="002775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Rockefeller</w:t>
            </w:r>
            <w:r w:rsidR="002775CC" w:rsidRPr="007F6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775CC" w:rsidRPr="002775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Philanthropy</w:t>
            </w:r>
            <w:r w:rsidR="002775CC" w:rsidRPr="007F6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775CC" w:rsidRPr="002775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Advisors</w:t>
            </w:r>
            <w:r w:rsidR="009B40A5" w:rsidRPr="009B40A5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val="uk-UA" w:eastAsia="en-US"/>
                <w14:ligatures w14:val="standardContextual"/>
              </w:rPr>
              <w:t xml:space="preserve"> </w:t>
            </w:r>
            <w:r w:rsidR="009B40A5" w:rsidRP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імені</w:t>
            </w:r>
            <w:r w:rsid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B40A5" w:rsidRP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спонсорованого</w:t>
            </w:r>
            <w:proofErr w:type="spellEnd"/>
            <w:r w:rsidR="009B40A5" w:rsidRP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B40A5" w:rsidRP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="009B40A5" w:rsidRP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9B40A5" w:rsidRP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Mayors</w:t>
            </w:r>
            <w:proofErr w:type="spellEnd"/>
            <w:r w:rsidR="009B40A5" w:rsidRP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B40A5" w:rsidRP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Migration</w:t>
            </w:r>
            <w:proofErr w:type="spellEnd"/>
            <w:r w:rsidR="009B40A5" w:rsidRP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B40A5" w:rsidRP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Council</w:t>
            </w:r>
            <w:proofErr w:type="spellEnd"/>
            <w:r w:rsidR="009B40A5" w:rsidRPr="009B40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Ради мерів з питань міграції</w:t>
            </w:r>
            <w:r w:rsidR="005570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624C4" w:rsidRPr="007F6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C6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інших </w:t>
            </w:r>
            <w:r w:rsidR="000624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незаборонених законодавством </w:t>
            </w:r>
            <w:r w:rsidR="001C6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</w:t>
            </w:r>
          </w:p>
        </w:tc>
      </w:tr>
      <w:tr w:rsidR="00284FC5" w:rsidRPr="00284FC5" w14:paraId="472B0DA0" w14:textId="77777777" w:rsidTr="00A40D4B">
        <w:tc>
          <w:tcPr>
            <w:tcW w:w="625" w:type="dxa"/>
          </w:tcPr>
          <w:p w14:paraId="65D408F8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478" w:type="dxa"/>
          </w:tcPr>
          <w:p w14:paraId="1268F4C7" w14:textId="023EF239" w:rsidR="00284FC5" w:rsidRPr="0015225F" w:rsidRDefault="00284FC5" w:rsidP="00284FC5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522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Загальний обсяг фінансових ресурсів, необхідний для реалізації </w:t>
            </w:r>
            <w:r w:rsidR="007F60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</w:t>
            </w:r>
            <w:r w:rsidRPr="001522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рограми:</w:t>
            </w:r>
          </w:p>
        </w:tc>
        <w:tc>
          <w:tcPr>
            <w:tcW w:w="4563" w:type="dxa"/>
          </w:tcPr>
          <w:p w14:paraId="5F83323C" w14:textId="21276E76" w:rsidR="00284FC5" w:rsidRPr="0015225F" w:rsidRDefault="000624C4" w:rsidP="00284FC5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243 411</w:t>
            </w:r>
            <w:r w:rsidR="00587839" w:rsidRPr="00587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дол. США</w:t>
            </w:r>
          </w:p>
        </w:tc>
      </w:tr>
      <w:tr w:rsidR="00284FC5" w:rsidRPr="00284FC5" w14:paraId="7A7FD4CF" w14:textId="77777777" w:rsidTr="00A40D4B">
        <w:tc>
          <w:tcPr>
            <w:tcW w:w="625" w:type="dxa"/>
          </w:tcPr>
          <w:p w14:paraId="59B68731" w14:textId="77777777" w:rsidR="00284FC5" w:rsidRPr="00284FC5" w:rsidRDefault="00284FC5" w:rsidP="00284FC5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F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478" w:type="dxa"/>
          </w:tcPr>
          <w:p w14:paraId="4A6D5B5C" w14:textId="76DC69AC" w:rsidR="00284FC5" w:rsidRPr="0015225F" w:rsidRDefault="00284FC5" w:rsidP="00284FC5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1522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Кошти міського бюджету</w:t>
            </w:r>
            <w:r w:rsidR="00952195" w:rsidRPr="001522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:</w:t>
            </w:r>
          </w:p>
        </w:tc>
        <w:tc>
          <w:tcPr>
            <w:tcW w:w="4563" w:type="dxa"/>
          </w:tcPr>
          <w:p w14:paraId="6056BC3A" w14:textId="2E5973F4" w:rsidR="00284FC5" w:rsidRPr="0015225F" w:rsidRDefault="000624C4" w:rsidP="00284FC5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</w:tr>
    </w:tbl>
    <w:p w14:paraId="6C8F0CB9" w14:textId="77777777" w:rsidR="005C1E3F" w:rsidRDefault="005C1E3F" w:rsidP="005C1E3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E80A18" w14:textId="7CFA89ED" w:rsidR="00C7140C" w:rsidRDefault="00C7140C" w:rsidP="00732E00">
      <w:pPr>
        <w:pStyle w:val="a3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14:paraId="49920EF9" w14:textId="77777777" w:rsidR="00B450E2" w:rsidRDefault="00B450E2" w:rsidP="00452F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D1C1FF" w14:textId="0461E54E" w:rsidR="00452FC0" w:rsidRDefault="00F73C74" w:rsidP="00452FC0">
      <w:pPr>
        <w:spacing w:after="0" w:line="240" w:lineRule="auto"/>
        <w:ind w:firstLine="708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3C74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Дунаєвецька міська рада рішенням виконавчого комітету від 09 вересня 2022 року № 176 визначила 14 об’єктів комунальної власності для тимчасового розміщення переселенців. Рішенням виконавчого комітету від 28 жовтня 2022 року № 203 затверджено Програму забезпечення перебування ВПО та/або евакуйованих осіб у об’єктах тимчасового розміщення ВПО та/або евакуйованих осіб комунальної форми власності на 2022 рік. Попри всі зусилля місцевої влади, у багатьох місцях компактного проживання залишаються неналежними житлові умови, недостатньо місць для поселення переселенців, а найгострішою проблемою є розміщення сімей з дітьми.</w:t>
      </w:r>
    </w:p>
    <w:p w14:paraId="598AF502" w14:textId="0A277755" w:rsidR="00520603" w:rsidRDefault="00520603" w:rsidP="00452FC0">
      <w:pPr>
        <w:spacing w:after="0" w:line="240" w:lineRule="auto"/>
        <w:ind w:firstLine="708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</w:pPr>
      <w:r w:rsidRPr="00520603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Враховуючи цю ситуацію, місцева влада зобов’язана створити комфортні умови для тимчасового перебування переселенців, що в свою чергу спонукатиме переселенців не виїжджати за кордон, а згодом повернутися до рідних домівок.</w:t>
      </w:r>
    </w:p>
    <w:p w14:paraId="4811DAA9" w14:textId="68B70305" w:rsidR="00790F71" w:rsidRPr="0098501D" w:rsidRDefault="00790F71" w:rsidP="0098501D">
      <w:pPr>
        <w:spacing w:after="0" w:line="240" w:lineRule="auto"/>
        <w:ind w:firstLine="708"/>
        <w:jc w:val="both"/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EF40B6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 партнерстві 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 Хмельницькою обласною військовою адміністрацією та Агенцією регіонального розвитку Хмельницької області </w:t>
      </w:r>
      <w:r w:rsidRPr="00EF40B6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Управління соціального захисту та праці Дунаєвецької міської ради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підготували заявку 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на відбір міст-</w:t>
      </w:r>
      <w:proofErr w:type="spellStart"/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грантоотримувачів</w:t>
      </w:r>
      <w:proofErr w:type="spellEnd"/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F40B6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Глобальн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Pr="00EF40B6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фонд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EF40B6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міст для мігрантів і біженців: дітей та опікунів Ради мерів з питань міграції</w:t>
      </w:r>
      <w:r w:rsidR="0098501D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пройшли конкурсний відбір, завдяки якому було обрано шість міст-</w:t>
      </w:r>
      <w:proofErr w:type="spellStart"/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грантоотримувачів</w:t>
      </w:r>
      <w:proofErr w:type="spellEnd"/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а саме Амман (Йорданія), Гуаякіль (Еквадор), Дунаївці (Україна), Мілан (Італія), Монтевідео (Уругвай), Рамалла (Палестина). У результаті була </w:t>
      </w:r>
      <w:r w:rsidRPr="00452B5B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укладен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452B5B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грантов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452B5B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угод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452B5B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між </w:t>
      </w:r>
      <w:proofErr w:type="spellStart"/>
      <w:r w:rsidRPr="00452B5B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Rockefeller</w:t>
      </w:r>
      <w:proofErr w:type="spellEnd"/>
      <w:r w:rsidRPr="00452B5B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52B5B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Philanthropy</w:t>
      </w:r>
      <w:proofErr w:type="spellEnd"/>
      <w:r w:rsidRPr="00452B5B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52B5B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Advisors</w:t>
      </w:r>
      <w:proofErr w:type="spellEnd"/>
      <w:r w:rsidRPr="00452B5B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 Управлінням соціального захисту та праці Дунаєвецької міської ради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682F474" w14:textId="487FE6FB" w:rsidR="00D40C80" w:rsidRPr="005A7F74" w:rsidRDefault="00163FD7" w:rsidP="00D40C80">
      <w:pPr>
        <w:spacing w:after="0" w:line="240" w:lineRule="auto"/>
        <w:ind w:firstLine="708"/>
        <w:jc w:val="both"/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 xml:space="preserve">В рамках реалізації </w:t>
      </w:r>
      <w:proofErr w:type="spellStart"/>
      <w:r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 xml:space="preserve"> «Домівка подалі від небезпеки»</w:t>
      </w:r>
      <w:r w:rsidR="00D77F52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 xml:space="preserve">буде </w:t>
      </w:r>
      <w:r w:rsidRPr="00163FD7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створ</w:t>
      </w:r>
      <w:r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 xml:space="preserve">ено </w:t>
      </w:r>
      <w:r w:rsidRPr="00163FD7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сімейний центр для тимчасового перебування внутрішньо переміщених осіб у селі Миньківці</w:t>
      </w:r>
      <w:r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 xml:space="preserve"> Дунаєвецької територіальної громади</w:t>
      </w:r>
      <w:r w:rsidRPr="00163FD7">
        <w:rPr>
          <w:rStyle w:val="rvts7"/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660A47B" w14:textId="77777777" w:rsidR="00DC6B8F" w:rsidRDefault="0096106D" w:rsidP="00DC6B8F">
      <w:pPr>
        <w:spacing w:after="0" w:line="240" w:lineRule="auto"/>
        <w:ind w:firstLine="708"/>
        <w:jc w:val="both"/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A7F74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Реалізувати </w:t>
      </w:r>
      <w:proofErr w:type="spellStart"/>
      <w:r w:rsidRPr="005A7F74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</w:t>
      </w:r>
      <w:proofErr w:type="spellEnd"/>
      <w:r w:rsidRPr="005A7F74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буде Управління соціального захисту та праці Дунаєвецької міської ради. До реалізації </w:t>
      </w:r>
      <w:proofErr w:type="spellStart"/>
      <w:r w:rsidRPr="005A7F74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5A7F74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будуть залучені висококваліфіковані працівники з відповідним досвідом. Проводитиметься постійний контроль за виконаними роботами. Також відбуватиметься постійна комунікація між усіма причетними до реалізації </w:t>
      </w:r>
      <w:proofErr w:type="spellStart"/>
      <w:r w:rsidRPr="005A7F74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5A7F74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зокрема родинами.</w:t>
      </w:r>
    </w:p>
    <w:p w14:paraId="6146181F" w14:textId="482A6E24" w:rsidR="0096106D" w:rsidRPr="005A7F74" w:rsidRDefault="00DC6B8F" w:rsidP="00DC6B8F">
      <w:pPr>
        <w:spacing w:after="0" w:line="240" w:lineRule="auto"/>
        <w:ind w:firstLine="708"/>
        <w:jc w:val="both"/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Хмельницька обласна військова адміністрація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буде надавати всіляку підтримку та супровід у реалізації </w:t>
      </w:r>
      <w:proofErr w:type="spellStart"/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допомагати у вирішенні складних питань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FE1C41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Агенція регіонального розвитку Хмельницької області здійснюватим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щоденну координацію та комунікацію між усіма партнерами, організовуватим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 проводитим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проєктну</w:t>
      </w:r>
      <w:proofErr w:type="spellEnd"/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діяльність, моніторинг </w:t>
      </w:r>
      <w:proofErr w:type="spellStart"/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проєктної</w:t>
      </w:r>
      <w:proofErr w:type="spellEnd"/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діяльності, готуватим</w:t>
      </w:r>
      <w:r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звіти про досягнення відповідних показників </w:t>
      </w:r>
      <w:proofErr w:type="spellStart"/>
      <w:r w:rsidRPr="00DC6B8F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 w:rsidR="00FE1C41"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F9D67E6" w14:textId="3D406AED" w:rsidR="0010324C" w:rsidRDefault="0010324C" w:rsidP="00452FC0">
      <w:pPr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14:paraId="690D0C56" w14:textId="63E439EF" w:rsidR="00B450E2" w:rsidRPr="00411CDB" w:rsidRDefault="00C7140C" w:rsidP="00B450E2">
      <w:pPr>
        <w:pStyle w:val="a3"/>
        <w:numPr>
          <w:ilvl w:val="0"/>
          <w:numId w:val="1"/>
        </w:numPr>
        <w:spacing w:before="120"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411CDB">
        <w:rPr>
          <w:rStyle w:val="fontstyle01"/>
          <w:color w:val="000000" w:themeColor="text1"/>
          <w:lang w:val="uk-UA"/>
        </w:rPr>
        <w:t>Мета Програми</w:t>
      </w:r>
    </w:p>
    <w:p w14:paraId="463F7BCB" w14:textId="1418BEE5" w:rsidR="00B450E2" w:rsidRDefault="00452FC0" w:rsidP="00452FC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11CDB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Програм</w:t>
      </w:r>
      <w:r w:rsidR="00FD7DFC" w:rsidRPr="00411CDB">
        <w:rPr>
          <w:rFonts w:ascii="Times New Roman" w:hAnsi="Times New Roman"/>
          <w:color w:val="000000" w:themeColor="text1"/>
          <w:sz w:val="28"/>
          <w:szCs w:val="28"/>
          <w:lang w:val="uk-UA"/>
        </w:rPr>
        <w:t>а</w:t>
      </w:r>
      <w:r w:rsidRPr="00411C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розроблена з метою </w:t>
      </w:r>
      <w:r w:rsidR="00B9256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сприяння </w:t>
      </w:r>
      <w:r w:rsidR="00813503" w:rsidRPr="00411CD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підвищенню рівня </w:t>
      </w:r>
      <w:r w:rsidR="00813503" w:rsidRPr="00813503">
        <w:rPr>
          <w:rFonts w:ascii="Times New Roman" w:hAnsi="Times New Roman"/>
          <w:sz w:val="28"/>
          <w:szCs w:val="28"/>
          <w:lang w:val="uk-UA"/>
        </w:rPr>
        <w:t>життя тимчасово переміщених осіб, забезпеченню гідних умов для їхнього проживання, належних санітарних умов та задовол</w:t>
      </w:r>
      <w:r w:rsidR="00A8508A">
        <w:rPr>
          <w:rFonts w:ascii="Times New Roman" w:hAnsi="Times New Roman"/>
          <w:sz w:val="28"/>
          <w:szCs w:val="28"/>
          <w:lang w:val="uk-UA"/>
        </w:rPr>
        <w:t xml:space="preserve">ення </w:t>
      </w:r>
      <w:r w:rsidR="00813503" w:rsidRPr="00813503">
        <w:rPr>
          <w:rFonts w:ascii="Times New Roman" w:hAnsi="Times New Roman"/>
          <w:sz w:val="28"/>
          <w:szCs w:val="28"/>
          <w:lang w:val="uk-UA"/>
        </w:rPr>
        <w:t>їхні</w:t>
      </w:r>
      <w:r w:rsidR="00A8508A">
        <w:rPr>
          <w:rFonts w:ascii="Times New Roman" w:hAnsi="Times New Roman"/>
          <w:sz w:val="28"/>
          <w:szCs w:val="28"/>
          <w:lang w:val="uk-UA"/>
        </w:rPr>
        <w:t>х</w:t>
      </w:r>
      <w:r w:rsidR="00813503" w:rsidRPr="00813503">
        <w:rPr>
          <w:rFonts w:ascii="Times New Roman" w:hAnsi="Times New Roman"/>
          <w:sz w:val="28"/>
          <w:szCs w:val="28"/>
          <w:lang w:val="uk-UA"/>
        </w:rPr>
        <w:t xml:space="preserve"> першочергов</w:t>
      </w:r>
      <w:r w:rsidR="00A8508A">
        <w:rPr>
          <w:rFonts w:ascii="Times New Roman" w:hAnsi="Times New Roman"/>
          <w:sz w:val="28"/>
          <w:szCs w:val="28"/>
          <w:lang w:val="uk-UA"/>
        </w:rPr>
        <w:t>их</w:t>
      </w:r>
      <w:r w:rsidR="00813503" w:rsidRPr="00813503">
        <w:rPr>
          <w:rFonts w:ascii="Times New Roman" w:hAnsi="Times New Roman"/>
          <w:sz w:val="28"/>
          <w:szCs w:val="28"/>
          <w:lang w:val="uk-UA"/>
        </w:rPr>
        <w:t xml:space="preserve"> потреб. </w:t>
      </w:r>
      <w:r w:rsidR="00F2757C">
        <w:rPr>
          <w:rFonts w:ascii="Times New Roman" w:hAnsi="Times New Roman"/>
          <w:sz w:val="28"/>
          <w:szCs w:val="28"/>
          <w:lang w:val="uk-UA"/>
        </w:rPr>
        <w:t>Т</w:t>
      </w:r>
      <w:r w:rsidR="00813503" w:rsidRPr="00813503">
        <w:rPr>
          <w:rFonts w:ascii="Times New Roman" w:hAnsi="Times New Roman"/>
          <w:sz w:val="28"/>
          <w:szCs w:val="28"/>
          <w:lang w:val="uk-UA"/>
        </w:rPr>
        <w:t xml:space="preserve">акож </w:t>
      </w:r>
      <w:r w:rsidR="00F2757C">
        <w:rPr>
          <w:rFonts w:ascii="Times New Roman" w:hAnsi="Times New Roman"/>
          <w:sz w:val="28"/>
          <w:szCs w:val="28"/>
          <w:lang w:val="uk-UA"/>
        </w:rPr>
        <w:t xml:space="preserve">мета полягає у </w:t>
      </w:r>
      <w:r w:rsidR="00813503" w:rsidRPr="00813503">
        <w:rPr>
          <w:rFonts w:ascii="Times New Roman" w:hAnsi="Times New Roman"/>
          <w:sz w:val="28"/>
          <w:szCs w:val="28"/>
          <w:lang w:val="uk-UA"/>
        </w:rPr>
        <w:t>сприя</w:t>
      </w:r>
      <w:r w:rsidR="00F2757C">
        <w:rPr>
          <w:rFonts w:ascii="Times New Roman" w:hAnsi="Times New Roman"/>
          <w:sz w:val="28"/>
          <w:szCs w:val="28"/>
          <w:lang w:val="uk-UA"/>
        </w:rPr>
        <w:t xml:space="preserve">нні </w:t>
      </w:r>
      <w:r w:rsidR="00813503" w:rsidRPr="00813503">
        <w:rPr>
          <w:rFonts w:ascii="Times New Roman" w:hAnsi="Times New Roman"/>
          <w:sz w:val="28"/>
          <w:szCs w:val="28"/>
          <w:lang w:val="uk-UA"/>
        </w:rPr>
        <w:t>розвитку Дунаєвецької територіальної громади та інтеграції переселенців у місцеве суспільство.</w:t>
      </w:r>
    </w:p>
    <w:p w14:paraId="7CC9A09F" w14:textId="77777777" w:rsidR="007F25A7" w:rsidRPr="00B450E2" w:rsidRDefault="007F25A7" w:rsidP="00452FC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1FCCA78" w14:textId="787C1EC8" w:rsidR="00C7140C" w:rsidRPr="006F0011" w:rsidRDefault="00CF5D47" w:rsidP="00732E00">
      <w:pPr>
        <w:pStyle w:val="a7"/>
        <w:numPr>
          <w:ilvl w:val="0"/>
          <w:numId w:val="1"/>
        </w:numPr>
        <w:spacing w:before="120" w:beforeAutospacing="0" w:after="0" w:afterAutospacing="0"/>
        <w:ind w:left="0" w:firstLine="851"/>
        <w:jc w:val="center"/>
        <w:textAlignment w:val="baseline"/>
        <w:rPr>
          <w:rStyle w:val="fontstyle01"/>
          <w:color w:val="000000" w:themeColor="text1"/>
          <w:lang w:val="uk-UA"/>
        </w:rPr>
      </w:pPr>
      <w:r>
        <w:rPr>
          <w:b/>
          <w:bCs/>
          <w:sz w:val="28"/>
          <w:szCs w:val="28"/>
          <w:lang w:val="uk-UA"/>
        </w:rPr>
        <w:t>Ш</w:t>
      </w:r>
      <w:r w:rsidR="00825B29" w:rsidRPr="00825B29">
        <w:rPr>
          <w:b/>
          <w:bCs/>
          <w:sz w:val="28"/>
          <w:szCs w:val="28"/>
          <w:lang w:val="uk-UA"/>
        </w:rPr>
        <w:t>л</w:t>
      </w:r>
      <w:r w:rsidR="00825B29" w:rsidRPr="00825B29">
        <w:rPr>
          <w:rStyle w:val="fontstyle01"/>
          <w:color w:val="000000" w:themeColor="text1"/>
          <w:lang w:val="uk-UA"/>
        </w:rPr>
        <w:t>яхи і засоби розв’язання проблеми</w:t>
      </w:r>
    </w:p>
    <w:p w14:paraId="418D9A4D" w14:textId="71CD5429" w:rsidR="00D47AE3" w:rsidRDefault="000B6043" w:rsidP="00732E00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 w:rsidRPr="000B6043">
        <w:rPr>
          <w:sz w:val="28"/>
          <w:szCs w:val="28"/>
          <w:lang w:val="uk-UA"/>
        </w:rPr>
        <w:t>Проблеми, на розв’язання яких спрямовано Програму, вирішуються шляхом:</w:t>
      </w:r>
    </w:p>
    <w:p w14:paraId="79270EEA" w14:textId="4485B65A" w:rsidR="00D47AE3" w:rsidRDefault="006E05DB" w:rsidP="00732E00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47AE3" w:rsidRPr="00D47AE3">
        <w:rPr>
          <w:sz w:val="28"/>
          <w:szCs w:val="28"/>
          <w:lang w:val="uk-UA"/>
        </w:rPr>
        <w:t>изначенн</w:t>
      </w:r>
      <w:r w:rsidR="0072075A">
        <w:rPr>
          <w:sz w:val="28"/>
          <w:szCs w:val="28"/>
          <w:lang w:val="uk-UA"/>
        </w:rPr>
        <w:t>я</w:t>
      </w:r>
      <w:r w:rsidR="00D47AE3" w:rsidRPr="00D47AE3">
        <w:rPr>
          <w:sz w:val="28"/>
          <w:szCs w:val="28"/>
          <w:lang w:val="uk-UA"/>
        </w:rPr>
        <w:t xml:space="preserve"> обсягу ремонтних робіт та підготовк</w:t>
      </w:r>
      <w:r w:rsidR="001A1E1D">
        <w:rPr>
          <w:sz w:val="28"/>
          <w:szCs w:val="28"/>
          <w:lang w:val="uk-UA"/>
        </w:rPr>
        <w:t>и</w:t>
      </w:r>
      <w:r w:rsidR="00D47AE3" w:rsidRPr="00D47AE3">
        <w:rPr>
          <w:sz w:val="28"/>
          <w:szCs w:val="28"/>
          <w:lang w:val="uk-UA"/>
        </w:rPr>
        <w:t xml:space="preserve"> необхідних документів</w:t>
      </w:r>
      <w:r w:rsidR="00373894">
        <w:rPr>
          <w:sz w:val="28"/>
          <w:szCs w:val="28"/>
          <w:lang w:val="uk-UA"/>
        </w:rPr>
        <w:t>;</w:t>
      </w:r>
    </w:p>
    <w:p w14:paraId="6C92D5DE" w14:textId="71FB099B" w:rsidR="00D47AE3" w:rsidRDefault="006E05DB" w:rsidP="00732E00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47AE3" w:rsidRPr="00D47AE3">
        <w:rPr>
          <w:sz w:val="28"/>
          <w:szCs w:val="28"/>
          <w:lang w:val="uk-UA"/>
        </w:rPr>
        <w:t>еконструкці</w:t>
      </w:r>
      <w:r w:rsidR="001A1E1D">
        <w:rPr>
          <w:sz w:val="28"/>
          <w:szCs w:val="28"/>
          <w:lang w:val="uk-UA"/>
        </w:rPr>
        <w:t>ї</w:t>
      </w:r>
      <w:r w:rsidR="00D47AE3" w:rsidRPr="00D47AE3">
        <w:rPr>
          <w:sz w:val="28"/>
          <w:szCs w:val="28"/>
          <w:lang w:val="uk-UA"/>
        </w:rPr>
        <w:t xml:space="preserve"> будівлі тр</w:t>
      </w:r>
      <w:r w:rsidR="007F60D3">
        <w:rPr>
          <w:sz w:val="28"/>
          <w:szCs w:val="28"/>
          <w:lang w:val="uk-UA"/>
        </w:rPr>
        <w:t>и</w:t>
      </w:r>
      <w:r w:rsidR="00D47AE3" w:rsidRPr="00D47AE3">
        <w:rPr>
          <w:sz w:val="28"/>
          <w:szCs w:val="28"/>
          <w:lang w:val="uk-UA"/>
        </w:rPr>
        <w:t>поверхового лікувального корпусу для компактного проживання сімей внутрішньо переміщених осіб з малолітніми дітьми</w:t>
      </w:r>
      <w:r w:rsidR="00373894">
        <w:rPr>
          <w:sz w:val="28"/>
          <w:szCs w:val="28"/>
          <w:lang w:val="uk-UA"/>
        </w:rPr>
        <w:t>;</w:t>
      </w:r>
    </w:p>
    <w:p w14:paraId="19A30A3B" w14:textId="2B6E9654" w:rsidR="00D47AE3" w:rsidRDefault="006E05DB" w:rsidP="00732E00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47AE3" w:rsidRPr="00D47AE3">
        <w:rPr>
          <w:sz w:val="28"/>
          <w:szCs w:val="28"/>
          <w:lang w:val="uk-UA"/>
        </w:rPr>
        <w:t>роведенн</w:t>
      </w:r>
      <w:r w:rsidR="0072075A">
        <w:rPr>
          <w:sz w:val="28"/>
          <w:szCs w:val="28"/>
          <w:lang w:val="uk-UA"/>
        </w:rPr>
        <w:t>я</w:t>
      </w:r>
      <w:r w:rsidR="00D47AE3" w:rsidRPr="00D47AE3">
        <w:rPr>
          <w:sz w:val="28"/>
          <w:szCs w:val="28"/>
          <w:lang w:val="uk-UA"/>
        </w:rPr>
        <w:t xml:space="preserve"> інформаційних кампаній та поселення в притулок</w:t>
      </w:r>
      <w:r w:rsidR="00373894">
        <w:rPr>
          <w:sz w:val="28"/>
          <w:szCs w:val="28"/>
          <w:lang w:val="uk-UA"/>
        </w:rPr>
        <w:t>;</w:t>
      </w:r>
    </w:p>
    <w:p w14:paraId="39F0DB46" w14:textId="252DC567" w:rsidR="00D47AE3" w:rsidRDefault="006E05DB" w:rsidP="00732E00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D47AE3" w:rsidRPr="00D47AE3">
        <w:rPr>
          <w:sz w:val="28"/>
          <w:szCs w:val="28"/>
          <w:lang w:val="uk-UA"/>
        </w:rPr>
        <w:t>оціальн</w:t>
      </w:r>
      <w:r w:rsidR="00853C12">
        <w:rPr>
          <w:sz w:val="28"/>
          <w:szCs w:val="28"/>
          <w:lang w:val="uk-UA"/>
        </w:rPr>
        <w:t>ої</w:t>
      </w:r>
      <w:r w:rsidR="00D47AE3" w:rsidRPr="00D47AE3">
        <w:rPr>
          <w:sz w:val="28"/>
          <w:szCs w:val="28"/>
          <w:lang w:val="uk-UA"/>
        </w:rPr>
        <w:t xml:space="preserve"> підтримк</w:t>
      </w:r>
      <w:r w:rsidR="00853C12">
        <w:rPr>
          <w:sz w:val="28"/>
          <w:szCs w:val="28"/>
          <w:lang w:val="uk-UA"/>
        </w:rPr>
        <w:t xml:space="preserve">и </w:t>
      </w:r>
      <w:r w:rsidR="00D47AE3" w:rsidRPr="00D47AE3">
        <w:rPr>
          <w:sz w:val="28"/>
          <w:szCs w:val="28"/>
          <w:lang w:val="uk-UA"/>
        </w:rPr>
        <w:t>дітей раннього віку та їхніх сімей</w:t>
      </w:r>
      <w:r w:rsidR="00373894">
        <w:rPr>
          <w:sz w:val="28"/>
          <w:szCs w:val="28"/>
          <w:lang w:val="uk-UA"/>
        </w:rPr>
        <w:t>;</w:t>
      </w:r>
    </w:p>
    <w:p w14:paraId="53052F67" w14:textId="62FFC56D" w:rsidR="00D47AE3" w:rsidRDefault="006E05DB" w:rsidP="00732E00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47AE3" w:rsidRPr="00D47AE3">
        <w:rPr>
          <w:sz w:val="28"/>
          <w:szCs w:val="28"/>
          <w:lang w:val="uk-UA"/>
        </w:rPr>
        <w:t>оширенн</w:t>
      </w:r>
      <w:r w:rsidR="0072075A">
        <w:rPr>
          <w:sz w:val="28"/>
          <w:szCs w:val="28"/>
          <w:lang w:val="uk-UA"/>
        </w:rPr>
        <w:t>я</w:t>
      </w:r>
      <w:r w:rsidR="00D47AE3" w:rsidRPr="00D47AE3">
        <w:rPr>
          <w:sz w:val="28"/>
          <w:szCs w:val="28"/>
          <w:lang w:val="uk-UA"/>
        </w:rPr>
        <w:t xml:space="preserve"> інформації про реалізацію </w:t>
      </w:r>
      <w:proofErr w:type="spellStart"/>
      <w:r w:rsidR="00D47AE3" w:rsidRPr="00D47AE3">
        <w:rPr>
          <w:sz w:val="28"/>
          <w:szCs w:val="28"/>
          <w:lang w:val="uk-UA"/>
        </w:rPr>
        <w:t>проєкту</w:t>
      </w:r>
      <w:proofErr w:type="spellEnd"/>
      <w:r w:rsidR="00373894">
        <w:rPr>
          <w:sz w:val="28"/>
          <w:szCs w:val="28"/>
          <w:lang w:val="uk-UA"/>
        </w:rPr>
        <w:t>.</w:t>
      </w:r>
    </w:p>
    <w:p w14:paraId="579690D7" w14:textId="77777777" w:rsidR="00B450E2" w:rsidRPr="00B450E2" w:rsidRDefault="00B450E2" w:rsidP="00732E00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</w:p>
    <w:p w14:paraId="52AD81EB" w14:textId="77777777" w:rsidR="00C7140C" w:rsidRPr="00675F2F" w:rsidRDefault="00C7140C" w:rsidP="00732E00">
      <w:pPr>
        <w:pStyle w:val="a7"/>
        <w:numPr>
          <w:ilvl w:val="0"/>
          <w:numId w:val="1"/>
        </w:numPr>
        <w:spacing w:before="120" w:beforeAutospacing="0" w:after="0" w:afterAutospacing="0"/>
        <w:ind w:left="0" w:firstLine="851"/>
        <w:jc w:val="center"/>
        <w:textAlignment w:val="baseline"/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bookmarkStart w:id="1" w:name="_Hlk153877360"/>
      <w:r w:rsidRPr="00B450E2">
        <w:rPr>
          <w:rStyle w:val="fontstyle01"/>
          <w:lang w:val="uk-UA"/>
        </w:rPr>
        <w:lastRenderedPageBreak/>
        <w:t xml:space="preserve"> </w:t>
      </w:r>
      <w:bookmarkStart w:id="2" w:name="_Hlk153877487"/>
      <w:r w:rsidRPr="00675F2F">
        <w:rPr>
          <w:rStyle w:val="a6"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Обґрунтування шляхів і засобів розв’язання проблеми, </w:t>
      </w:r>
      <w:r w:rsidRPr="00675F2F">
        <w:rPr>
          <w:rStyle w:val="a6"/>
          <w:color w:val="000000" w:themeColor="text1"/>
          <w:sz w:val="28"/>
          <w:szCs w:val="28"/>
          <w:bdr w:val="none" w:sz="0" w:space="0" w:color="auto" w:frame="1"/>
          <w:lang w:val="uk-UA"/>
        </w:rPr>
        <w:br/>
        <w:t>обсягів та джерел фінансування</w:t>
      </w:r>
      <w:bookmarkEnd w:id="2"/>
    </w:p>
    <w:bookmarkEnd w:id="1"/>
    <w:p w14:paraId="0F52AC06" w14:textId="13966CC7" w:rsidR="00953206" w:rsidRDefault="00C7140C" w:rsidP="00953206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75F2F">
        <w:rPr>
          <w:color w:val="000000" w:themeColor="text1"/>
          <w:sz w:val="28"/>
          <w:szCs w:val="28"/>
          <w:lang w:val="uk-UA"/>
        </w:rPr>
        <w:t xml:space="preserve">Ухвалення Програми </w:t>
      </w:r>
      <w:r w:rsidR="003B7729" w:rsidRPr="00675F2F">
        <w:rPr>
          <w:color w:val="000000" w:themeColor="text1"/>
          <w:sz w:val="28"/>
          <w:szCs w:val="28"/>
          <w:lang w:val="uk-UA"/>
        </w:rPr>
        <w:t xml:space="preserve">сприятиме </w:t>
      </w:r>
      <w:r w:rsidR="00D405D6">
        <w:rPr>
          <w:color w:val="000000" w:themeColor="text1"/>
          <w:sz w:val="28"/>
          <w:szCs w:val="28"/>
          <w:lang w:val="uk-UA"/>
        </w:rPr>
        <w:t xml:space="preserve">успішній реалізації </w:t>
      </w:r>
      <w:proofErr w:type="spellStart"/>
      <w:r w:rsidR="00F90728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="00F90728">
        <w:rPr>
          <w:color w:val="000000" w:themeColor="text1"/>
          <w:sz w:val="28"/>
          <w:szCs w:val="28"/>
          <w:lang w:val="uk-UA"/>
        </w:rPr>
        <w:t xml:space="preserve"> «Домівка подалі від небезпеки»</w:t>
      </w:r>
      <w:r w:rsidR="0070583D">
        <w:rPr>
          <w:color w:val="000000" w:themeColor="text1"/>
          <w:sz w:val="28"/>
          <w:szCs w:val="28"/>
          <w:lang w:val="uk-UA"/>
        </w:rPr>
        <w:t>, завдяки чому буде</w:t>
      </w:r>
      <w:r w:rsidR="00D405D6">
        <w:rPr>
          <w:color w:val="000000" w:themeColor="text1"/>
          <w:sz w:val="28"/>
          <w:szCs w:val="28"/>
          <w:lang w:val="uk-UA"/>
        </w:rPr>
        <w:t xml:space="preserve"> </w:t>
      </w:r>
      <w:r w:rsidR="00313F24" w:rsidRPr="00675F2F">
        <w:rPr>
          <w:color w:val="000000" w:themeColor="text1"/>
          <w:sz w:val="28"/>
          <w:szCs w:val="28"/>
          <w:lang w:val="uk-UA"/>
        </w:rPr>
        <w:t>задоволен</w:t>
      </w:r>
      <w:r w:rsidR="0070583D">
        <w:rPr>
          <w:color w:val="000000" w:themeColor="text1"/>
          <w:sz w:val="28"/>
          <w:szCs w:val="28"/>
          <w:lang w:val="uk-UA"/>
        </w:rPr>
        <w:t xml:space="preserve">о </w:t>
      </w:r>
      <w:r w:rsidR="00313F24" w:rsidRPr="00675F2F">
        <w:rPr>
          <w:color w:val="000000" w:themeColor="text1"/>
          <w:sz w:val="28"/>
          <w:szCs w:val="28"/>
          <w:lang w:val="uk-UA"/>
        </w:rPr>
        <w:t xml:space="preserve">безпосередні </w:t>
      </w:r>
      <w:r w:rsidR="00313F24" w:rsidRPr="00313F24">
        <w:rPr>
          <w:color w:val="000000" w:themeColor="text1"/>
          <w:sz w:val="28"/>
          <w:szCs w:val="28"/>
          <w:lang w:val="uk-UA"/>
        </w:rPr>
        <w:t>потреб</w:t>
      </w:r>
      <w:r w:rsidR="0070583D">
        <w:rPr>
          <w:color w:val="000000" w:themeColor="text1"/>
          <w:sz w:val="28"/>
          <w:szCs w:val="28"/>
          <w:lang w:val="uk-UA"/>
        </w:rPr>
        <w:t>и</w:t>
      </w:r>
      <w:r w:rsidR="00313F24" w:rsidRPr="00313F24">
        <w:rPr>
          <w:color w:val="000000" w:themeColor="text1"/>
          <w:sz w:val="28"/>
          <w:szCs w:val="28"/>
          <w:lang w:val="uk-UA"/>
        </w:rPr>
        <w:t xml:space="preserve"> дітей та їхніх родин, переміщених через війну. Крім того, це забезпечить адаптацію та інтеграцію дітей та молоді з числа внутрішньо переміщених осіб у соціальне середовище на території їх</w:t>
      </w:r>
      <w:r w:rsidR="0067331B">
        <w:rPr>
          <w:color w:val="000000" w:themeColor="text1"/>
          <w:sz w:val="28"/>
          <w:szCs w:val="28"/>
          <w:lang w:val="uk-UA"/>
        </w:rPr>
        <w:t xml:space="preserve">нього </w:t>
      </w:r>
      <w:r w:rsidR="00313F24" w:rsidRPr="00313F24">
        <w:rPr>
          <w:color w:val="000000" w:themeColor="text1"/>
          <w:sz w:val="28"/>
          <w:szCs w:val="28"/>
          <w:lang w:val="uk-UA"/>
        </w:rPr>
        <w:t>проживання. Це забезпечить рівні права та можливості для жінок і чоловіків у всіх сферах життя суспільства, протидію насильству в умовах внутрішнього переміщення, зокрема гендерному насильству.</w:t>
      </w:r>
    </w:p>
    <w:p w14:paraId="655DE5D1" w14:textId="1E0A7548" w:rsidR="00C7140C" w:rsidRPr="004248A8" w:rsidRDefault="00313F24" w:rsidP="00953206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313F24">
        <w:rPr>
          <w:color w:val="000000" w:themeColor="text1"/>
          <w:sz w:val="28"/>
          <w:szCs w:val="28"/>
          <w:lang w:val="uk-UA"/>
        </w:rPr>
        <w:t xml:space="preserve">Це також може мати додаткові переваги від залучення </w:t>
      </w:r>
      <w:r w:rsidR="00D339F4">
        <w:rPr>
          <w:color w:val="000000" w:themeColor="text1"/>
          <w:sz w:val="28"/>
          <w:szCs w:val="28"/>
          <w:lang w:val="uk-UA"/>
        </w:rPr>
        <w:t xml:space="preserve">внутрішньо переміщених осіб </w:t>
      </w:r>
      <w:r w:rsidRPr="00313F24">
        <w:rPr>
          <w:color w:val="000000" w:themeColor="text1"/>
          <w:sz w:val="28"/>
          <w:szCs w:val="28"/>
          <w:lang w:val="uk-UA"/>
        </w:rPr>
        <w:t xml:space="preserve">до місцевого розвитку приймаючих територіальних громад; підтримає самоорганізацію переселенців; забезпечить конструктивну взаємодію між </w:t>
      </w:r>
      <w:r w:rsidR="00D339F4" w:rsidRPr="00D339F4">
        <w:rPr>
          <w:color w:val="000000" w:themeColor="text1"/>
          <w:sz w:val="28"/>
          <w:szCs w:val="28"/>
          <w:lang w:val="uk-UA"/>
        </w:rPr>
        <w:t>внутрішньо переміщени</w:t>
      </w:r>
      <w:r w:rsidR="00D339F4">
        <w:rPr>
          <w:color w:val="000000" w:themeColor="text1"/>
          <w:sz w:val="28"/>
          <w:szCs w:val="28"/>
          <w:lang w:val="uk-UA"/>
        </w:rPr>
        <w:t>ми</w:t>
      </w:r>
      <w:r w:rsidR="00D339F4" w:rsidRPr="00D339F4">
        <w:rPr>
          <w:color w:val="000000" w:themeColor="text1"/>
          <w:sz w:val="28"/>
          <w:szCs w:val="28"/>
          <w:lang w:val="uk-UA"/>
        </w:rPr>
        <w:t xml:space="preserve"> ос</w:t>
      </w:r>
      <w:r w:rsidR="00D339F4">
        <w:rPr>
          <w:color w:val="000000" w:themeColor="text1"/>
          <w:sz w:val="28"/>
          <w:szCs w:val="28"/>
          <w:lang w:val="uk-UA"/>
        </w:rPr>
        <w:t>обами</w:t>
      </w:r>
      <w:r w:rsidRPr="00313F24">
        <w:rPr>
          <w:color w:val="000000" w:themeColor="text1"/>
          <w:sz w:val="28"/>
          <w:szCs w:val="28"/>
          <w:lang w:val="uk-UA"/>
        </w:rPr>
        <w:t xml:space="preserve">, приймаючими територіальними громадами, місцевими органами державної влади та місцевим самоврядуванням; сприятиме залученню </w:t>
      </w:r>
      <w:r w:rsidR="006427E1">
        <w:rPr>
          <w:color w:val="000000" w:themeColor="text1"/>
          <w:sz w:val="28"/>
          <w:szCs w:val="28"/>
          <w:lang w:val="uk-UA"/>
        </w:rPr>
        <w:t xml:space="preserve">внутрішньо переміщених осіб </w:t>
      </w:r>
      <w:r w:rsidRPr="00313F24">
        <w:rPr>
          <w:color w:val="000000" w:themeColor="text1"/>
          <w:sz w:val="28"/>
          <w:szCs w:val="28"/>
          <w:lang w:val="uk-UA"/>
        </w:rPr>
        <w:t>до процесу формування та реалізації державної, регіональної та місцевої політики.</w:t>
      </w:r>
    </w:p>
    <w:p w14:paraId="7960E826" w14:textId="582916F8" w:rsidR="00F1143E" w:rsidRDefault="00636936" w:rsidP="00FB3E8B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 w:rsidRPr="00636936">
        <w:rPr>
          <w:sz w:val="28"/>
          <w:szCs w:val="28"/>
          <w:lang w:val="uk-UA"/>
        </w:rPr>
        <w:t xml:space="preserve">Фінансове забезпечення </w:t>
      </w:r>
      <w:r w:rsidR="00C7140C" w:rsidRPr="00B450E2">
        <w:rPr>
          <w:sz w:val="28"/>
          <w:szCs w:val="28"/>
          <w:lang w:val="uk-UA"/>
        </w:rPr>
        <w:t xml:space="preserve">Програми здійснюється </w:t>
      </w:r>
      <w:r w:rsidR="005B2760">
        <w:rPr>
          <w:sz w:val="28"/>
          <w:szCs w:val="28"/>
          <w:lang w:val="uk-UA"/>
        </w:rPr>
        <w:t xml:space="preserve">за рахунок </w:t>
      </w:r>
      <w:r w:rsidR="00E86C92">
        <w:rPr>
          <w:sz w:val="28"/>
          <w:szCs w:val="28"/>
          <w:lang w:val="uk-UA"/>
        </w:rPr>
        <w:t xml:space="preserve">грантових </w:t>
      </w:r>
      <w:r w:rsidR="005B2760" w:rsidRPr="007059C8">
        <w:rPr>
          <w:sz w:val="28"/>
          <w:szCs w:val="28"/>
          <w:lang w:val="uk-UA"/>
        </w:rPr>
        <w:t xml:space="preserve">коштів </w:t>
      </w:r>
      <w:r w:rsidR="007059C8" w:rsidRPr="007059C8">
        <w:rPr>
          <w:sz w:val="28"/>
          <w:szCs w:val="28"/>
          <w:lang w:val="en-US"/>
        </w:rPr>
        <w:t>Rockefeller</w:t>
      </w:r>
      <w:r w:rsidR="007059C8" w:rsidRPr="007F60D3">
        <w:rPr>
          <w:sz w:val="28"/>
          <w:szCs w:val="28"/>
          <w:lang w:val="uk-UA"/>
        </w:rPr>
        <w:t xml:space="preserve"> </w:t>
      </w:r>
      <w:r w:rsidR="007059C8" w:rsidRPr="007059C8">
        <w:rPr>
          <w:sz w:val="28"/>
          <w:szCs w:val="28"/>
          <w:lang w:val="en-US"/>
        </w:rPr>
        <w:t>Philanthropy</w:t>
      </w:r>
      <w:r w:rsidR="007059C8" w:rsidRPr="007F60D3">
        <w:rPr>
          <w:sz w:val="28"/>
          <w:szCs w:val="28"/>
          <w:lang w:val="uk-UA"/>
        </w:rPr>
        <w:t xml:space="preserve"> </w:t>
      </w:r>
      <w:r w:rsidR="007059C8" w:rsidRPr="007059C8">
        <w:rPr>
          <w:sz w:val="28"/>
          <w:szCs w:val="28"/>
          <w:lang w:val="en-US"/>
        </w:rPr>
        <w:t>Advisors</w:t>
      </w:r>
      <w:r w:rsidR="007059C8" w:rsidRPr="007059C8">
        <w:rPr>
          <w:sz w:val="28"/>
          <w:szCs w:val="28"/>
          <w:lang w:val="uk-UA"/>
        </w:rPr>
        <w:t xml:space="preserve"> </w:t>
      </w:r>
      <w:r w:rsidR="009B7460" w:rsidRPr="009B7460">
        <w:rPr>
          <w:sz w:val="28"/>
          <w:szCs w:val="28"/>
          <w:lang w:val="uk-UA"/>
        </w:rPr>
        <w:t xml:space="preserve">від імені </w:t>
      </w:r>
      <w:proofErr w:type="spellStart"/>
      <w:r w:rsidR="009B7460" w:rsidRPr="009B7460">
        <w:rPr>
          <w:sz w:val="28"/>
          <w:szCs w:val="28"/>
          <w:lang w:val="uk-UA"/>
        </w:rPr>
        <w:t>спонсорованого</w:t>
      </w:r>
      <w:proofErr w:type="spellEnd"/>
      <w:r w:rsidR="009B7460" w:rsidRPr="009B7460">
        <w:rPr>
          <w:sz w:val="28"/>
          <w:szCs w:val="28"/>
          <w:lang w:val="uk-UA"/>
        </w:rPr>
        <w:t xml:space="preserve"> </w:t>
      </w:r>
      <w:proofErr w:type="spellStart"/>
      <w:r w:rsidR="009B7460" w:rsidRPr="009B7460">
        <w:rPr>
          <w:sz w:val="28"/>
          <w:szCs w:val="28"/>
          <w:lang w:val="uk-UA"/>
        </w:rPr>
        <w:t>проєкту</w:t>
      </w:r>
      <w:proofErr w:type="spellEnd"/>
      <w:r w:rsidR="009B7460" w:rsidRPr="009B7460">
        <w:rPr>
          <w:sz w:val="28"/>
          <w:szCs w:val="28"/>
          <w:lang w:val="uk-UA"/>
        </w:rPr>
        <w:t xml:space="preserve">, </w:t>
      </w:r>
      <w:proofErr w:type="spellStart"/>
      <w:r w:rsidR="009B7460" w:rsidRPr="009B7460">
        <w:rPr>
          <w:sz w:val="28"/>
          <w:szCs w:val="28"/>
          <w:lang w:val="uk-UA"/>
        </w:rPr>
        <w:t>Mayors</w:t>
      </w:r>
      <w:proofErr w:type="spellEnd"/>
      <w:r w:rsidR="009B7460" w:rsidRPr="009B7460">
        <w:rPr>
          <w:sz w:val="28"/>
          <w:szCs w:val="28"/>
          <w:lang w:val="uk-UA"/>
        </w:rPr>
        <w:t xml:space="preserve"> </w:t>
      </w:r>
      <w:proofErr w:type="spellStart"/>
      <w:r w:rsidR="009B7460" w:rsidRPr="009B7460">
        <w:rPr>
          <w:sz w:val="28"/>
          <w:szCs w:val="28"/>
          <w:lang w:val="uk-UA"/>
        </w:rPr>
        <w:t>Migration</w:t>
      </w:r>
      <w:proofErr w:type="spellEnd"/>
      <w:r w:rsidR="009B7460" w:rsidRPr="009B7460">
        <w:rPr>
          <w:sz w:val="28"/>
          <w:szCs w:val="28"/>
          <w:lang w:val="uk-UA"/>
        </w:rPr>
        <w:t xml:space="preserve"> </w:t>
      </w:r>
      <w:proofErr w:type="spellStart"/>
      <w:r w:rsidR="009B7460" w:rsidRPr="009B7460">
        <w:rPr>
          <w:sz w:val="28"/>
          <w:szCs w:val="28"/>
          <w:lang w:val="uk-UA"/>
        </w:rPr>
        <w:t>Council</w:t>
      </w:r>
      <w:proofErr w:type="spellEnd"/>
      <w:r w:rsidR="009B7460" w:rsidRPr="009B7460">
        <w:rPr>
          <w:sz w:val="28"/>
          <w:szCs w:val="28"/>
          <w:lang w:val="uk-UA"/>
        </w:rPr>
        <w:t xml:space="preserve"> – Ради мерів з питань міграції</w:t>
      </w:r>
      <w:r w:rsidR="00955F98">
        <w:rPr>
          <w:sz w:val="28"/>
          <w:szCs w:val="28"/>
          <w:lang w:val="uk-UA"/>
        </w:rPr>
        <w:t xml:space="preserve">, </w:t>
      </w:r>
      <w:r w:rsidR="001B5FD0" w:rsidRPr="007059C8">
        <w:rPr>
          <w:sz w:val="28"/>
          <w:szCs w:val="28"/>
          <w:lang w:val="uk-UA"/>
        </w:rPr>
        <w:t xml:space="preserve">відповідно до укладеної грантової угоди </w:t>
      </w:r>
      <w:r w:rsidR="001B5FD0" w:rsidRPr="0010145D">
        <w:rPr>
          <w:sz w:val="28"/>
          <w:szCs w:val="28"/>
          <w:lang w:val="uk-UA"/>
        </w:rPr>
        <w:t xml:space="preserve">між </w:t>
      </w:r>
      <w:r w:rsidR="0010145D" w:rsidRPr="0010145D">
        <w:rPr>
          <w:sz w:val="28"/>
          <w:szCs w:val="28"/>
          <w:lang w:val="en-US"/>
        </w:rPr>
        <w:t>Rockefeller</w:t>
      </w:r>
      <w:r w:rsidR="0010145D" w:rsidRPr="007F60D3">
        <w:rPr>
          <w:sz w:val="28"/>
          <w:szCs w:val="28"/>
          <w:lang w:val="uk-UA"/>
        </w:rPr>
        <w:t xml:space="preserve"> </w:t>
      </w:r>
      <w:r w:rsidR="0010145D" w:rsidRPr="0010145D">
        <w:rPr>
          <w:sz w:val="28"/>
          <w:szCs w:val="28"/>
          <w:lang w:val="en-US"/>
        </w:rPr>
        <w:t>Philanthropy</w:t>
      </w:r>
      <w:r w:rsidR="0010145D" w:rsidRPr="007F60D3">
        <w:rPr>
          <w:sz w:val="28"/>
          <w:szCs w:val="28"/>
          <w:lang w:val="uk-UA"/>
        </w:rPr>
        <w:t xml:space="preserve"> </w:t>
      </w:r>
      <w:r w:rsidR="0010145D" w:rsidRPr="0010145D">
        <w:rPr>
          <w:sz w:val="28"/>
          <w:szCs w:val="28"/>
          <w:lang w:val="en-US"/>
        </w:rPr>
        <w:t>Advisors</w:t>
      </w:r>
      <w:r w:rsidR="0010145D" w:rsidRPr="0010145D">
        <w:rPr>
          <w:sz w:val="28"/>
          <w:szCs w:val="28"/>
          <w:lang w:val="uk-UA"/>
        </w:rPr>
        <w:t xml:space="preserve"> </w:t>
      </w:r>
      <w:r w:rsidR="001B5FD0" w:rsidRPr="0010145D">
        <w:rPr>
          <w:sz w:val="28"/>
          <w:szCs w:val="28"/>
          <w:lang w:val="uk-UA"/>
        </w:rPr>
        <w:t>т</w:t>
      </w:r>
      <w:r w:rsidR="001B5FD0">
        <w:rPr>
          <w:sz w:val="28"/>
          <w:szCs w:val="28"/>
          <w:lang w:val="uk-UA"/>
        </w:rPr>
        <w:t xml:space="preserve">а </w:t>
      </w:r>
      <w:r w:rsidR="001B5FD0" w:rsidRPr="001B5FD0">
        <w:rPr>
          <w:sz w:val="28"/>
          <w:szCs w:val="28"/>
          <w:lang w:val="uk-UA"/>
        </w:rPr>
        <w:t>Управління</w:t>
      </w:r>
      <w:r w:rsidR="001B5FD0">
        <w:rPr>
          <w:sz w:val="28"/>
          <w:szCs w:val="28"/>
          <w:lang w:val="uk-UA"/>
        </w:rPr>
        <w:t>м</w:t>
      </w:r>
      <w:r w:rsidR="001B5FD0" w:rsidRPr="001B5FD0">
        <w:rPr>
          <w:sz w:val="28"/>
          <w:szCs w:val="28"/>
          <w:lang w:val="uk-UA"/>
        </w:rPr>
        <w:t xml:space="preserve"> соціального захисту та праці Дунаєвецької міської ради</w:t>
      </w:r>
      <w:r w:rsidR="002877C0">
        <w:rPr>
          <w:sz w:val="28"/>
          <w:szCs w:val="28"/>
          <w:lang w:val="uk-UA"/>
        </w:rPr>
        <w:t xml:space="preserve">, </w:t>
      </w:r>
      <w:r w:rsidR="005570E5" w:rsidRPr="005570E5">
        <w:rPr>
          <w:sz w:val="28"/>
          <w:szCs w:val="28"/>
          <w:lang w:val="uk-UA"/>
        </w:rPr>
        <w:t>та інших незаборонених законодавством джерел.</w:t>
      </w:r>
    </w:p>
    <w:p w14:paraId="327ECC98" w14:textId="5BE1A7A8" w:rsidR="00F1143E" w:rsidRPr="00F1143E" w:rsidRDefault="00F1143E" w:rsidP="00FB3E8B">
      <w:pPr>
        <w:pStyle w:val="a7"/>
        <w:numPr>
          <w:ilvl w:val="0"/>
          <w:numId w:val="1"/>
        </w:numPr>
        <w:spacing w:before="120" w:beforeAutospacing="0" w:after="0" w:afterAutospacing="0"/>
        <w:ind w:left="0"/>
        <w:jc w:val="center"/>
        <w:textAlignment w:val="baseline"/>
        <w:rPr>
          <w:b/>
          <w:bCs/>
          <w:sz w:val="28"/>
          <w:szCs w:val="30"/>
          <w:lang w:val="uk-UA"/>
        </w:rPr>
      </w:pPr>
      <w:bookmarkStart w:id="3" w:name="_Hlk153877495"/>
      <w:r w:rsidRPr="00F1143E">
        <w:rPr>
          <w:b/>
          <w:bCs/>
          <w:sz w:val="28"/>
          <w:szCs w:val="30"/>
          <w:lang w:val="uk-UA"/>
        </w:rPr>
        <w:t>Строки та етапи виконання Програми</w:t>
      </w:r>
    </w:p>
    <w:bookmarkEnd w:id="3"/>
    <w:p w14:paraId="457BC48D" w14:textId="7F103ADE" w:rsidR="00F1143E" w:rsidRDefault="00F1143E" w:rsidP="00FB3E8B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1143E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 завдань і заходів Програми передбачається здійснити в один етап упродовж 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23</w:t>
      </w:r>
      <w:r w:rsidRPr="00F1143E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24</w:t>
      </w:r>
      <w:r w:rsidRPr="00F114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років.</w:t>
      </w:r>
    </w:p>
    <w:p w14:paraId="32A94856" w14:textId="77777777" w:rsidR="00685579" w:rsidRDefault="00685579" w:rsidP="00FB3E8B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0C887E7" w14:textId="1279F8F2" w:rsidR="00460652" w:rsidRPr="00FB3E8B" w:rsidRDefault="00685579" w:rsidP="00FB3E8B">
      <w:pPr>
        <w:pStyle w:val="a7"/>
        <w:numPr>
          <w:ilvl w:val="0"/>
          <w:numId w:val="1"/>
        </w:numPr>
        <w:spacing w:before="120" w:beforeAutospacing="0" w:after="0" w:afterAutospacing="0"/>
        <w:ind w:left="0"/>
        <w:jc w:val="center"/>
        <w:textAlignment w:val="baseline"/>
        <w:rPr>
          <w:b/>
          <w:bCs/>
          <w:sz w:val="28"/>
          <w:szCs w:val="30"/>
          <w:lang w:val="uk-UA"/>
        </w:rPr>
      </w:pPr>
      <w:r w:rsidRPr="00685579">
        <w:rPr>
          <w:b/>
          <w:bCs/>
          <w:sz w:val="28"/>
          <w:szCs w:val="30"/>
          <w:lang w:val="uk-UA"/>
        </w:rPr>
        <w:t>Очікувані результати виконання Програми</w:t>
      </w:r>
    </w:p>
    <w:p w14:paraId="351BA4CD" w14:textId="008E2917" w:rsidR="002A75EC" w:rsidRDefault="002A75EC" w:rsidP="00FB3E8B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75EC">
        <w:rPr>
          <w:rFonts w:ascii="Times New Roman" w:eastAsia="Times New Roman" w:hAnsi="Times New Roman" w:cs="Times New Roman"/>
          <w:sz w:val="28"/>
          <w:szCs w:val="28"/>
          <w:lang w:val="uk-UA"/>
        </w:rPr>
        <w:t>В результаті виконання Програми:</w:t>
      </w:r>
    </w:p>
    <w:p w14:paraId="3B0850A7" w14:textId="2D6532AB" w:rsidR="00685579" w:rsidRDefault="00A80903" w:rsidP="00FB3E8B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FB3E8B" w:rsidRPr="00FB3E8B">
        <w:rPr>
          <w:rFonts w:ascii="Times New Roman" w:eastAsia="Times New Roman" w:hAnsi="Times New Roman" w:cs="Times New Roman"/>
          <w:sz w:val="28"/>
          <w:szCs w:val="28"/>
          <w:lang w:val="uk-UA"/>
        </w:rPr>
        <w:t>одини внутрішньо переміщених осіб мають доступ до безпечного житла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72021AAC" w14:textId="0367ECE1" w:rsidR="00E22015" w:rsidRDefault="001021AB" w:rsidP="00FB3E8B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E22015" w:rsidRPr="00E220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сімейному центрі створені всі необхідні умови для проживання сімей </w:t>
      </w:r>
      <w:r w:rsidR="008606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внутрішньо переміщених осіб </w:t>
      </w:r>
      <w:r w:rsidR="00E22015" w:rsidRPr="00E22015">
        <w:rPr>
          <w:rFonts w:ascii="Times New Roman" w:eastAsia="Times New Roman" w:hAnsi="Times New Roman" w:cs="Times New Roman"/>
          <w:sz w:val="28"/>
          <w:szCs w:val="28"/>
          <w:lang w:val="uk-UA"/>
        </w:rPr>
        <w:t>з дітьми на засадах доступності та з урахуванням особливих потреб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3939B461" w14:textId="3E743B9D" w:rsidR="00296005" w:rsidRDefault="00296005" w:rsidP="00FB3E8B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6005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проведено соціальну адаптацію</w:t>
      </w:r>
      <w:r w:rsidRPr="00296005">
        <w:t xml:space="preserve"> </w:t>
      </w:r>
      <w:r w:rsidRPr="00296005">
        <w:rPr>
          <w:rFonts w:ascii="Times New Roman" w:eastAsia="Times New Roman" w:hAnsi="Times New Roman" w:cs="Times New Roman"/>
          <w:sz w:val="28"/>
          <w:szCs w:val="28"/>
          <w:lang w:val="uk-UA"/>
        </w:rPr>
        <w:t>тимчасово переміщених осіб до нових умов проживання, зосереджену на дітях, особливо маленьких, і інтеграцію сімей у життя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5435806C" w14:textId="06557A3D" w:rsidR="00A80903" w:rsidRPr="00F1143E" w:rsidRDefault="00A80903" w:rsidP="00FB3E8B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A80903">
        <w:rPr>
          <w:rFonts w:ascii="Times New Roman" w:eastAsia="Times New Roman" w:hAnsi="Times New Roman" w:cs="Times New Roman"/>
          <w:sz w:val="28"/>
          <w:szCs w:val="28"/>
          <w:lang w:val="uk-UA"/>
        </w:rPr>
        <w:t>нутрішньо переміщені діти віком від 0 до 12 років мають доступ до освітніх та розважальних послуг, які покращують їхній соціальний та емоційний розвиток.</w:t>
      </w:r>
    </w:p>
    <w:p w14:paraId="4946E7C9" w14:textId="77777777" w:rsidR="001A3F07" w:rsidRPr="001A3F07" w:rsidRDefault="001A3F07" w:rsidP="00F1143E">
      <w:pPr>
        <w:pStyle w:val="a7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14:paraId="2237DF7A" w14:textId="77777777" w:rsidR="00C7140C" w:rsidRPr="00B450E2" w:rsidRDefault="00C7140C" w:rsidP="00FB3E8B">
      <w:pPr>
        <w:pStyle w:val="a7"/>
        <w:numPr>
          <w:ilvl w:val="0"/>
          <w:numId w:val="1"/>
        </w:numPr>
        <w:spacing w:before="120" w:beforeAutospacing="0" w:after="0" w:afterAutospacing="0"/>
        <w:ind w:left="0" w:firstLine="851"/>
        <w:jc w:val="center"/>
        <w:textAlignment w:val="baseline"/>
        <w:rPr>
          <w:rStyle w:val="fontstyle01"/>
          <w:lang w:val="uk-UA"/>
        </w:rPr>
      </w:pPr>
      <w:r w:rsidRPr="008429C7">
        <w:rPr>
          <w:rStyle w:val="fontstyle01"/>
          <w:lang w:val="uk-UA"/>
        </w:rPr>
        <w:lastRenderedPageBreak/>
        <w:t>Координація</w:t>
      </w:r>
      <w:r w:rsidRPr="00B450E2">
        <w:rPr>
          <w:rStyle w:val="fontstyle01"/>
        </w:rPr>
        <w:t xml:space="preserve"> та контроль за ходом </w:t>
      </w:r>
      <w:proofErr w:type="spellStart"/>
      <w:r w:rsidRPr="00B450E2">
        <w:rPr>
          <w:rStyle w:val="fontstyle01"/>
        </w:rPr>
        <w:t>виконання</w:t>
      </w:r>
      <w:proofErr w:type="spellEnd"/>
      <w:r w:rsidRPr="00B450E2">
        <w:rPr>
          <w:rStyle w:val="fontstyle01"/>
        </w:rPr>
        <w:t xml:space="preserve"> </w:t>
      </w:r>
      <w:proofErr w:type="spellStart"/>
      <w:r w:rsidRPr="00B450E2">
        <w:rPr>
          <w:rStyle w:val="fontstyle01"/>
        </w:rPr>
        <w:t>Програми</w:t>
      </w:r>
      <w:proofErr w:type="spellEnd"/>
    </w:p>
    <w:p w14:paraId="54851A38" w14:textId="58F8B020" w:rsidR="00C7140C" w:rsidRDefault="00C7140C" w:rsidP="00FB3E8B">
      <w:pPr>
        <w:pStyle w:val="a3"/>
        <w:spacing w:before="120" w:after="0" w:line="240" w:lineRule="auto"/>
        <w:ind w:left="0" w:firstLine="851"/>
        <w:jc w:val="both"/>
        <w:rPr>
          <w:rStyle w:val="fontstyle21"/>
          <w:lang w:val="uk-UA"/>
        </w:rPr>
      </w:pPr>
      <w:r w:rsidRPr="00B450E2">
        <w:rPr>
          <w:rStyle w:val="fontstyle21"/>
          <w:lang w:val="uk-UA"/>
        </w:rPr>
        <w:t xml:space="preserve">Організаційне забезпечення виконання </w:t>
      </w:r>
      <w:r w:rsidR="00732E00" w:rsidRPr="00B450E2">
        <w:rPr>
          <w:rStyle w:val="fontstyle21"/>
          <w:lang w:val="uk-UA"/>
        </w:rPr>
        <w:t xml:space="preserve">та контроль за ходом виконання </w:t>
      </w:r>
      <w:r w:rsidRPr="00B450E2">
        <w:rPr>
          <w:rStyle w:val="fontstyle21"/>
          <w:lang w:val="uk-UA"/>
        </w:rPr>
        <w:t>Програми покла</w:t>
      </w:r>
      <w:r w:rsidR="00B45274" w:rsidRPr="00B450E2">
        <w:rPr>
          <w:rStyle w:val="fontstyle21"/>
          <w:lang w:val="uk-UA"/>
        </w:rPr>
        <w:t xml:space="preserve">дається на </w:t>
      </w:r>
      <w:r w:rsidR="00875503">
        <w:rPr>
          <w:rStyle w:val="fontstyle21"/>
          <w:lang w:val="uk-UA"/>
        </w:rPr>
        <w:t>У</w:t>
      </w:r>
      <w:r w:rsidR="00B45274" w:rsidRPr="00B450E2">
        <w:rPr>
          <w:rStyle w:val="fontstyle21"/>
          <w:lang w:val="uk-UA"/>
        </w:rPr>
        <w:t>правління соціального</w:t>
      </w:r>
      <w:r w:rsidRPr="00B450E2">
        <w:rPr>
          <w:rStyle w:val="fontstyle21"/>
          <w:lang w:val="uk-UA"/>
        </w:rPr>
        <w:t xml:space="preserve"> </w:t>
      </w:r>
      <w:r w:rsidR="00B45274" w:rsidRPr="00B450E2">
        <w:rPr>
          <w:rStyle w:val="fontstyle21"/>
          <w:lang w:val="uk-UA"/>
        </w:rPr>
        <w:t>захисту та праці Дунаєвецької</w:t>
      </w:r>
      <w:r w:rsidRPr="00B450E2">
        <w:rPr>
          <w:rStyle w:val="fontstyle21"/>
          <w:lang w:val="uk-UA"/>
        </w:rPr>
        <w:t xml:space="preserve"> міської ради. </w:t>
      </w:r>
    </w:p>
    <w:p w14:paraId="464182AF" w14:textId="77777777" w:rsidR="00A5337D" w:rsidRPr="00B450E2" w:rsidRDefault="00A5337D" w:rsidP="00732E00">
      <w:pPr>
        <w:pStyle w:val="a3"/>
        <w:spacing w:before="120" w:after="0" w:line="240" w:lineRule="auto"/>
        <w:ind w:left="0" w:firstLine="851"/>
        <w:jc w:val="both"/>
        <w:rPr>
          <w:rStyle w:val="fontstyle21"/>
          <w:lang w:val="uk-UA"/>
        </w:rPr>
      </w:pPr>
    </w:p>
    <w:p w14:paraId="114BBA73" w14:textId="77777777" w:rsidR="00F77F7E" w:rsidRPr="00B450E2" w:rsidRDefault="00F77F7E" w:rsidP="00732E00">
      <w:pPr>
        <w:pStyle w:val="a3"/>
        <w:spacing w:before="120" w:after="0" w:line="240" w:lineRule="auto"/>
        <w:ind w:left="0" w:firstLine="851"/>
        <w:jc w:val="both"/>
        <w:rPr>
          <w:rStyle w:val="fontstyle21"/>
          <w:lang w:val="uk-UA"/>
        </w:rPr>
      </w:pPr>
    </w:p>
    <w:p w14:paraId="4036F82A" w14:textId="77777777" w:rsidR="001A3F07" w:rsidRDefault="001A3F07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7542DCAB" w14:textId="77777777" w:rsidR="00465BFA" w:rsidRDefault="00465BFA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p w14:paraId="00E8E013" w14:textId="2AB62C51" w:rsidR="00F33AAC" w:rsidRPr="00F33AAC" w:rsidRDefault="00F33AAC" w:rsidP="00F33AA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33AAC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F33A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AA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F33A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3AAC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F33A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Олег ГРИГОР’ЄВ</w:t>
      </w:r>
    </w:p>
    <w:p w14:paraId="710893F0" w14:textId="5B91011C" w:rsidR="001B4F89" w:rsidRDefault="001B4F89" w:rsidP="003414D8">
      <w:pPr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  <w:r>
        <w:rPr>
          <w:rStyle w:val="fontstyle21"/>
          <w:lang w:val="uk-UA"/>
        </w:rPr>
        <w:br w:type="page"/>
      </w:r>
      <w:r>
        <w:rPr>
          <w:rFonts w:ascii="Times New Roman" w:eastAsia="Times New Roman" w:hAnsi="Times New Roman"/>
          <w:color w:val="000000"/>
          <w:sz w:val="26"/>
          <w:szCs w:val="28"/>
        </w:rPr>
        <w:lastRenderedPageBreak/>
        <w:tab/>
      </w:r>
    </w:p>
    <w:p w14:paraId="5B742264" w14:textId="7FE94A0F" w:rsidR="001B4F89" w:rsidRPr="001B4F89" w:rsidRDefault="001B4F89" w:rsidP="001B4F89">
      <w:pPr>
        <w:tabs>
          <w:tab w:val="left" w:pos="7230"/>
          <w:tab w:val="left" w:pos="7770"/>
          <w:tab w:val="left" w:pos="7965"/>
          <w:tab w:val="right" w:pos="9355"/>
        </w:tabs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6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 xml:space="preserve">                                                                                                         </w:t>
      </w:r>
      <w:proofErr w:type="spellStart"/>
      <w:r w:rsidRPr="001B4F89">
        <w:rPr>
          <w:rFonts w:ascii="Times New Roman" w:eastAsia="Times New Roman" w:hAnsi="Times New Roman"/>
          <w:color w:val="000000"/>
          <w:sz w:val="26"/>
          <w:szCs w:val="28"/>
        </w:rPr>
        <w:t>Додаток</w:t>
      </w:r>
      <w:proofErr w:type="spellEnd"/>
      <w:r w:rsidRPr="001B4F89">
        <w:rPr>
          <w:rFonts w:ascii="Times New Roman" w:eastAsia="Times New Roman" w:hAnsi="Times New Roman"/>
          <w:color w:val="000000"/>
          <w:sz w:val="26"/>
          <w:szCs w:val="28"/>
        </w:rPr>
        <w:t xml:space="preserve"> </w:t>
      </w:r>
    </w:p>
    <w:p w14:paraId="733C3CEB" w14:textId="376D23F1" w:rsidR="001B4F89" w:rsidRPr="001B4F89" w:rsidRDefault="001B4F89" w:rsidP="001B4F89">
      <w:pPr>
        <w:tabs>
          <w:tab w:val="left" w:pos="7335"/>
          <w:tab w:val="right" w:pos="9355"/>
        </w:tabs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6"/>
          <w:szCs w:val="28"/>
        </w:rPr>
      </w:pPr>
      <w:r>
        <w:rPr>
          <w:rFonts w:ascii="Times New Roman" w:eastAsia="Times New Roman" w:hAnsi="Times New Roman"/>
          <w:color w:val="000000"/>
          <w:sz w:val="26"/>
          <w:szCs w:val="28"/>
        </w:rPr>
        <w:tab/>
      </w:r>
      <w:r>
        <w:rPr>
          <w:rFonts w:ascii="Times New Roman" w:eastAsia="Times New Roman" w:hAnsi="Times New Roman"/>
          <w:color w:val="000000"/>
          <w:sz w:val="26"/>
          <w:szCs w:val="28"/>
          <w:lang w:val="uk-UA"/>
        </w:rPr>
        <w:t xml:space="preserve"> </w:t>
      </w:r>
      <w:r w:rsidRPr="001B4F89">
        <w:rPr>
          <w:rFonts w:ascii="Times New Roman" w:eastAsia="Times New Roman" w:hAnsi="Times New Roman"/>
          <w:color w:val="000000"/>
          <w:sz w:val="26"/>
          <w:szCs w:val="28"/>
        </w:rPr>
        <w:t xml:space="preserve">до </w:t>
      </w:r>
      <w:proofErr w:type="spellStart"/>
      <w:r w:rsidRPr="001B4F89">
        <w:rPr>
          <w:rFonts w:ascii="Times New Roman" w:eastAsia="Times New Roman" w:hAnsi="Times New Roman"/>
          <w:color w:val="000000"/>
          <w:sz w:val="26"/>
          <w:szCs w:val="28"/>
        </w:rPr>
        <w:t>Програми</w:t>
      </w:r>
      <w:proofErr w:type="spellEnd"/>
      <w:r w:rsidRPr="001B4F89">
        <w:rPr>
          <w:rFonts w:ascii="Times New Roman" w:eastAsia="Times New Roman" w:hAnsi="Times New Roman"/>
          <w:color w:val="000000"/>
          <w:sz w:val="26"/>
          <w:szCs w:val="28"/>
        </w:rPr>
        <w:t xml:space="preserve"> </w:t>
      </w:r>
    </w:p>
    <w:p w14:paraId="68FA05D2" w14:textId="77777777" w:rsidR="001B4F89" w:rsidRPr="001B4F89" w:rsidRDefault="001B4F89" w:rsidP="001B4F8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6"/>
          <w:szCs w:val="28"/>
        </w:rPr>
      </w:pPr>
    </w:p>
    <w:p w14:paraId="5ABE2C45" w14:textId="77777777" w:rsidR="001B4F89" w:rsidRPr="001B4F89" w:rsidRDefault="001B4F89" w:rsidP="001B4F8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6"/>
          <w:szCs w:val="28"/>
        </w:rPr>
      </w:pPr>
      <w:r w:rsidRPr="001B4F89">
        <w:rPr>
          <w:rFonts w:ascii="Times New Roman" w:eastAsia="Times New Roman" w:hAnsi="Times New Roman"/>
          <w:b/>
          <w:color w:val="000000"/>
          <w:sz w:val="26"/>
          <w:szCs w:val="28"/>
        </w:rPr>
        <w:t xml:space="preserve">Заходи </w:t>
      </w:r>
      <w:proofErr w:type="spellStart"/>
      <w:r w:rsidRPr="001B4F89">
        <w:rPr>
          <w:rFonts w:ascii="Times New Roman" w:eastAsia="Times New Roman" w:hAnsi="Times New Roman"/>
          <w:b/>
          <w:color w:val="000000"/>
          <w:sz w:val="26"/>
          <w:szCs w:val="28"/>
        </w:rPr>
        <w:t>Програми</w:t>
      </w:r>
      <w:proofErr w:type="spellEnd"/>
    </w:p>
    <w:p w14:paraId="4CB52AE2" w14:textId="77777777" w:rsidR="001B4F89" w:rsidRPr="001B4F89" w:rsidRDefault="001B4F89" w:rsidP="001B4F89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6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2261"/>
        <w:gridCol w:w="1387"/>
        <w:gridCol w:w="1801"/>
        <w:gridCol w:w="1574"/>
        <w:gridCol w:w="1848"/>
      </w:tblGrid>
      <w:tr w:rsidR="0002595A" w:rsidRPr="001B4F89" w14:paraId="1758A6BC" w14:textId="77777777" w:rsidTr="00E92EE7">
        <w:tc>
          <w:tcPr>
            <w:tcW w:w="592" w:type="dxa"/>
            <w:shd w:val="clear" w:color="auto" w:fill="auto"/>
          </w:tcPr>
          <w:p w14:paraId="5D3AF572" w14:textId="77777777" w:rsidR="00E92EE7" w:rsidRPr="001B4F89" w:rsidRDefault="00E92EE7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1B4F89">
              <w:rPr>
                <w:rFonts w:ascii="Times New Roman" w:hAnsi="Times New Roman"/>
                <w:sz w:val="26"/>
                <w:szCs w:val="28"/>
              </w:rPr>
              <w:t>№ п/п</w:t>
            </w:r>
          </w:p>
        </w:tc>
        <w:tc>
          <w:tcPr>
            <w:tcW w:w="2261" w:type="dxa"/>
            <w:shd w:val="clear" w:color="auto" w:fill="auto"/>
          </w:tcPr>
          <w:p w14:paraId="39E6EBFC" w14:textId="77777777" w:rsidR="00E92EE7" w:rsidRPr="001B4F89" w:rsidRDefault="00E92EE7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1B4F89">
              <w:rPr>
                <w:rFonts w:ascii="Times New Roman" w:hAnsi="Times New Roman"/>
                <w:sz w:val="26"/>
                <w:szCs w:val="28"/>
              </w:rPr>
              <w:t>Захід</w:t>
            </w:r>
            <w:proofErr w:type="spellEnd"/>
            <w:r w:rsidRPr="001B4F8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1B4F89">
              <w:rPr>
                <w:rFonts w:ascii="Times New Roman" w:hAnsi="Times New Roman"/>
                <w:sz w:val="26"/>
                <w:szCs w:val="28"/>
              </w:rPr>
              <w:t>Програми</w:t>
            </w:r>
            <w:proofErr w:type="spellEnd"/>
          </w:p>
        </w:tc>
        <w:tc>
          <w:tcPr>
            <w:tcW w:w="1387" w:type="dxa"/>
          </w:tcPr>
          <w:p w14:paraId="64D29EE7" w14:textId="34D6F5A8" w:rsidR="00E92EE7" w:rsidRPr="00710204" w:rsidRDefault="00E92EE7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Строки виконання</w:t>
            </w:r>
          </w:p>
        </w:tc>
        <w:tc>
          <w:tcPr>
            <w:tcW w:w="1801" w:type="dxa"/>
            <w:shd w:val="clear" w:color="auto" w:fill="auto"/>
          </w:tcPr>
          <w:p w14:paraId="6AF7E6A8" w14:textId="0701A2E3" w:rsidR="00E92EE7" w:rsidRPr="001B4F89" w:rsidRDefault="00E92EE7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1B4F89">
              <w:rPr>
                <w:rFonts w:ascii="Times New Roman" w:hAnsi="Times New Roman"/>
                <w:sz w:val="26"/>
                <w:szCs w:val="28"/>
              </w:rPr>
              <w:t>Відповідальні</w:t>
            </w:r>
            <w:proofErr w:type="spellEnd"/>
            <w:r w:rsidRPr="001B4F8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1B4F89">
              <w:rPr>
                <w:rFonts w:ascii="Times New Roman" w:hAnsi="Times New Roman"/>
                <w:sz w:val="26"/>
                <w:szCs w:val="28"/>
              </w:rPr>
              <w:t>виконавці</w:t>
            </w:r>
            <w:proofErr w:type="spellEnd"/>
          </w:p>
        </w:tc>
        <w:tc>
          <w:tcPr>
            <w:tcW w:w="1574" w:type="dxa"/>
          </w:tcPr>
          <w:p w14:paraId="7BDD9D39" w14:textId="75CEB77B" w:rsidR="00E92EE7" w:rsidRPr="00C0738B" w:rsidRDefault="00C0738B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 xml:space="preserve">Сума </w:t>
            </w:r>
          </w:p>
        </w:tc>
        <w:tc>
          <w:tcPr>
            <w:tcW w:w="1848" w:type="dxa"/>
            <w:shd w:val="clear" w:color="auto" w:fill="auto"/>
          </w:tcPr>
          <w:p w14:paraId="43589924" w14:textId="6050190B" w:rsidR="00E92EE7" w:rsidRPr="001B4F89" w:rsidRDefault="00E92EE7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proofErr w:type="spellStart"/>
            <w:r w:rsidRPr="001B4F89">
              <w:rPr>
                <w:rFonts w:ascii="Times New Roman" w:hAnsi="Times New Roman"/>
                <w:sz w:val="26"/>
                <w:szCs w:val="28"/>
              </w:rPr>
              <w:t>Джерело</w:t>
            </w:r>
            <w:proofErr w:type="spellEnd"/>
            <w:r w:rsidRPr="001B4F89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Pr="001B4F89">
              <w:rPr>
                <w:rFonts w:ascii="Times New Roman" w:hAnsi="Times New Roman"/>
                <w:sz w:val="26"/>
                <w:szCs w:val="28"/>
              </w:rPr>
              <w:t>фінансування</w:t>
            </w:r>
            <w:proofErr w:type="spellEnd"/>
            <w:r w:rsidRPr="001B4F89">
              <w:rPr>
                <w:rFonts w:ascii="Times New Roman" w:hAnsi="Times New Roman"/>
                <w:sz w:val="26"/>
                <w:szCs w:val="28"/>
              </w:rPr>
              <w:t xml:space="preserve"> </w:t>
            </w:r>
          </w:p>
        </w:tc>
      </w:tr>
      <w:tr w:rsidR="0002595A" w:rsidRPr="00C63918" w14:paraId="3BC1217E" w14:textId="77777777" w:rsidTr="00E92EE7">
        <w:tc>
          <w:tcPr>
            <w:tcW w:w="592" w:type="dxa"/>
            <w:shd w:val="clear" w:color="auto" w:fill="auto"/>
          </w:tcPr>
          <w:p w14:paraId="6ECD0A0B" w14:textId="11FFE733" w:rsidR="00E92EE7" w:rsidRPr="0065094A" w:rsidRDefault="005570E5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1</w:t>
            </w:r>
            <w:r w:rsidR="00E92EE7"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14:paraId="4B07499F" w14:textId="77D8C425" w:rsidR="00E92EE7" w:rsidRDefault="00E92EE7" w:rsidP="006A74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Проведення р</w:t>
            </w:r>
            <w:r w:rsidRPr="00E400E0">
              <w:rPr>
                <w:rFonts w:ascii="Times New Roman" w:hAnsi="Times New Roman"/>
                <w:sz w:val="26"/>
                <w:szCs w:val="28"/>
                <w:lang w:val="uk-UA"/>
              </w:rPr>
              <w:t>еконструкці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>ї</w:t>
            </w:r>
            <w:r w:rsidR="00F33AAC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будівлі три</w:t>
            </w:r>
            <w:r w:rsidRPr="00E400E0">
              <w:rPr>
                <w:rFonts w:ascii="Times New Roman" w:hAnsi="Times New Roman"/>
                <w:sz w:val="26"/>
                <w:szCs w:val="28"/>
                <w:lang w:val="uk-UA"/>
              </w:rPr>
              <w:t>поверхового лікувального корпусу для компактного проживання сімей внутрішньо переміщених осіб з малолітніми дітьми.</w:t>
            </w:r>
          </w:p>
        </w:tc>
        <w:tc>
          <w:tcPr>
            <w:tcW w:w="1387" w:type="dxa"/>
          </w:tcPr>
          <w:p w14:paraId="724CB607" w14:textId="2E16506C" w:rsidR="00E92EE7" w:rsidRPr="007336F2" w:rsidRDefault="00E92EE7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710204">
              <w:rPr>
                <w:rFonts w:ascii="Times New Roman" w:hAnsi="Times New Roman"/>
                <w:sz w:val="26"/>
                <w:szCs w:val="28"/>
                <w:lang w:val="uk-UA"/>
              </w:rPr>
              <w:t>2023-2024 роки</w:t>
            </w:r>
          </w:p>
        </w:tc>
        <w:tc>
          <w:tcPr>
            <w:tcW w:w="1801" w:type="dxa"/>
            <w:shd w:val="clear" w:color="auto" w:fill="auto"/>
          </w:tcPr>
          <w:p w14:paraId="71A03BE4" w14:textId="2083908A" w:rsidR="00E92EE7" w:rsidRPr="00C6138B" w:rsidRDefault="00E92EE7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7336F2">
              <w:rPr>
                <w:rFonts w:ascii="Times New Roman" w:hAnsi="Times New Roman"/>
                <w:sz w:val="26"/>
                <w:szCs w:val="28"/>
                <w:lang w:val="uk-UA"/>
              </w:rPr>
              <w:t>Управління соціального захисту та праці Дунаєвецької міської ради</w:t>
            </w:r>
          </w:p>
        </w:tc>
        <w:tc>
          <w:tcPr>
            <w:tcW w:w="1574" w:type="dxa"/>
          </w:tcPr>
          <w:p w14:paraId="3FCAD863" w14:textId="6910B528" w:rsidR="00E92EE7" w:rsidRPr="0002595A" w:rsidRDefault="0002595A" w:rsidP="0021484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В межах </w:t>
            </w:r>
            <w:r w:rsidR="00214843">
              <w:rPr>
                <w:rFonts w:ascii="Times New Roman" w:hAnsi="Times New Roman"/>
                <w:sz w:val="26"/>
                <w:szCs w:val="28"/>
                <w:lang w:val="uk-UA"/>
              </w:rPr>
              <w:t>бюджету гранту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</w:tc>
        <w:tc>
          <w:tcPr>
            <w:tcW w:w="1848" w:type="dxa"/>
            <w:shd w:val="clear" w:color="auto" w:fill="auto"/>
          </w:tcPr>
          <w:p w14:paraId="2B267F95" w14:textId="03932A4F" w:rsidR="00E92EE7" w:rsidRPr="00C8635E" w:rsidRDefault="00E92EE7" w:rsidP="00C863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en-US"/>
              </w:rPr>
              <w:t>Rockefeller Philanthropy Advisors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>, інші джерела</w:t>
            </w:r>
          </w:p>
        </w:tc>
      </w:tr>
      <w:tr w:rsidR="0002595A" w:rsidRPr="00C63918" w14:paraId="4E36EAA3" w14:textId="77777777" w:rsidTr="00E92EE7">
        <w:tc>
          <w:tcPr>
            <w:tcW w:w="592" w:type="dxa"/>
            <w:shd w:val="clear" w:color="auto" w:fill="auto"/>
          </w:tcPr>
          <w:p w14:paraId="6FB21B3C" w14:textId="614E3422" w:rsidR="00E92EE7" w:rsidRPr="00AF56EF" w:rsidRDefault="005570E5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en-US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2</w:t>
            </w:r>
            <w:r w:rsidR="00E92EE7">
              <w:rPr>
                <w:rFonts w:ascii="Times New Roman" w:hAnsi="Times New Roman"/>
                <w:sz w:val="26"/>
                <w:szCs w:val="28"/>
                <w:lang w:val="en-US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14:paraId="1ECBCE20" w14:textId="230C9A2F" w:rsidR="00E92EE7" w:rsidRDefault="00E92EE7" w:rsidP="006A74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Організація заходів с</w:t>
            </w:r>
            <w:r w:rsidRPr="00427914">
              <w:rPr>
                <w:rFonts w:ascii="Times New Roman" w:hAnsi="Times New Roman"/>
                <w:sz w:val="26"/>
                <w:szCs w:val="28"/>
                <w:lang w:val="uk-UA"/>
              </w:rPr>
              <w:t>оціальн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ої </w:t>
            </w:r>
            <w:r w:rsidRPr="00427914">
              <w:rPr>
                <w:rFonts w:ascii="Times New Roman" w:hAnsi="Times New Roman"/>
                <w:sz w:val="26"/>
                <w:szCs w:val="28"/>
                <w:lang w:val="uk-UA"/>
              </w:rPr>
              <w:t>підтримк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>и</w:t>
            </w:r>
            <w:r w:rsidRPr="00427914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дітей раннього віку та їхніх сімей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</w:tc>
        <w:tc>
          <w:tcPr>
            <w:tcW w:w="1387" w:type="dxa"/>
          </w:tcPr>
          <w:p w14:paraId="2CCA93FC" w14:textId="332947D1" w:rsidR="00E92EE7" w:rsidRPr="007D4BD8" w:rsidRDefault="00E92EE7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710204">
              <w:rPr>
                <w:rFonts w:ascii="Times New Roman" w:hAnsi="Times New Roman"/>
                <w:sz w:val="26"/>
                <w:szCs w:val="28"/>
                <w:lang w:val="uk-UA"/>
              </w:rPr>
              <w:t>2023-2024 роки</w:t>
            </w:r>
          </w:p>
        </w:tc>
        <w:tc>
          <w:tcPr>
            <w:tcW w:w="1801" w:type="dxa"/>
            <w:shd w:val="clear" w:color="auto" w:fill="auto"/>
          </w:tcPr>
          <w:p w14:paraId="0BAF68E3" w14:textId="03F017B8" w:rsidR="00E92EE7" w:rsidRPr="007336F2" w:rsidRDefault="00E92EE7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7D4BD8">
              <w:rPr>
                <w:rFonts w:ascii="Times New Roman" w:hAnsi="Times New Roman"/>
                <w:sz w:val="26"/>
                <w:szCs w:val="28"/>
                <w:lang w:val="uk-UA"/>
              </w:rPr>
              <w:t>Управління соціального захисту та праці Дунаєвецької міської ради</w:t>
            </w:r>
          </w:p>
        </w:tc>
        <w:tc>
          <w:tcPr>
            <w:tcW w:w="1574" w:type="dxa"/>
          </w:tcPr>
          <w:p w14:paraId="12348163" w14:textId="1AB2EC21" w:rsidR="00E92EE7" w:rsidRPr="00EB55BB" w:rsidRDefault="00214843" w:rsidP="00055E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214843">
              <w:rPr>
                <w:rFonts w:ascii="Times New Roman" w:hAnsi="Times New Roman"/>
                <w:sz w:val="26"/>
                <w:szCs w:val="28"/>
                <w:lang w:val="uk-UA"/>
              </w:rPr>
              <w:t>В межах бюджету гранту.</w:t>
            </w:r>
          </w:p>
        </w:tc>
        <w:tc>
          <w:tcPr>
            <w:tcW w:w="1848" w:type="dxa"/>
            <w:shd w:val="clear" w:color="auto" w:fill="auto"/>
          </w:tcPr>
          <w:p w14:paraId="635775F9" w14:textId="6F20F2C4" w:rsidR="00E92EE7" w:rsidRPr="00A463AB" w:rsidRDefault="00E92EE7" w:rsidP="0021484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en-US"/>
              </w:rPr>
              <w:t>Rockefeller Philanthropy Advisors</w:t>
            </w:r>
            <w:r w:rsidR="00FF2CCB">
              <w:rPr>
                <w:rFonts w:ascii="Times New Roman" w:hAnsi="Times New Roman"/>
                <w:sz w:val="26"/>
                <w:szCs w:val="28"/>
                <w:lang w:val="uk-UA"/>
              </w:rPr>
              <w:t>, інші джерела.</w:t>
            </w:r>
          </w:p>
        </w:tc>
      </w:tr>
      <w:tr w:rsidR="00756A7C" w:rsidRPr="001B4F89" w14:paraId="4F6A4FAA" w14:textId="77777777" w:rsidTr="00A54A15">
        <w:tc>
          <w:tcPr>
            <w:tcW w:w="592" w:type="dxa"/>
            <w:vMerge w:val="restart"/>
            <w:shd w:val="clear" w:color="auto" w:fill="auto"/>
          </w:tcPr>
          <w:p w14:paraId="3F013784" w14:textId="0D047CCC" w:rsidR="00756A7C" w:rsidRPr="001B4F89" w:rsidRDefault="005570E5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3</w:t>
            </w:r>
            <w:r w:rsidR="00756A7C" w:rsidRPr="001B4F89">
              <w:rPr>
                <w:rFonts w:ascii="Times New Roman" w:hAnsi="Times New Roman"/>
                <w:sz w:val="26"/>
                <w:szCs w:val="28"/>
              </w:rPr>
              <w:t>.</w:t>
            </w:r>
          </w:p>
        </w:tc>
        <w:tc>
          <w:tcPr>
            <w:tcW w:w="8871" w:type="dxa"/>
            <w:gridSpan w:val="5"/>
            <w:shd w:val="clear" w:color="auto" w:fill="auto"/>
          </w:tcPr>
          <w:p w14:paraId="5888F4A9" w14:textId="3CE8B2BF" w:rsidR="00756A7C" w:rsidRPr="0091073B" w:rsidRDefault="00756A7C" w:rsidP="0091073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Забезпечення адміністрування </w:t>
            </w:r>
            <w:proofErr w:type="spellStart"/>
            <w:r>
              <w:rPr>
                <w:rFonts w:ascii="Times New Roman" w:hAnsi="Times New Roman"/>
                <w:sz w:val="26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/>
                <w:sz w:val="26"/>
                <w:szCs w:val="28"/>
                <w:lang w:val="uk-UA"/>
              </w:rPr>
              <w:t>:</w:t>
            </w:r>
            <w:r w:rsidRPr="006A7492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</w:t>
            </w:r>
          </w:p>
        </w:tc>
      </w:tr>
      <w:tr w:rsidR="0002595A" w:rsidRPr="001B4F89" w14:paraId="71C3551B" w14:textId="77777777" w:rsidTr="00E92EE7">
        <w:tc>
          <w:tcPr>
            <w:tcW w:w="592" w:type="dxa"/>
            <w:vMerge/>
            <w:shd w:val="clear" w:color="auto" w:fill="auto"/>
          </w:tcPr>
          <w:p w14:paraId="0002216C" w14:textId="77777777" w:rsidR="00756A7C" w:rsidRDefault="00756A7C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</w:tc>
        <w:tc>
          <w:tcPr>
            <w:tcW w:w="2261" w:type="dxa"/>
            <w:shd w:val="clear" w:color="auto" w:fill="auto"/>
          </w:tcPr>
          <w:p w14:paraId="77598813" w14:textId="77777777" w:rsidR="00756A7C" w:rsidRDefault="00756A7C" w:rsidP="002148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Щ</w:t>
            </w:r>
            <w:r w:rsidRPr="00D602FB">
              <w:rPr>
                <w:rFonts w:ascii="Times New Roman" w:hAnsi="Times New Roman"/>
                <w:sz w:val="26"/>
                <w:szCs w:val="28"/>
                <w:lang w:val="uk-UA"/>
              </w:rPr>
              <w:t>оденн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>а</w:t>
            </w:r>
            <w:r w:rsidRPr="00D602FB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координаці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>я</w:t>
            </w:r>
            <w:r w:rsidRPr="00D602FB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та комунікаці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>я</w:t>
            </w:r>
            <w:r w:rsidR="00214843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</w:t>
            </w:r>
            <w:r w:rsidRPr="00D602FB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між усіма партнерами, моніторинг своєчасності та якості </w:t>
            </w:r>
            <w:proofErr w:type="spellStart"/>
            <w:r w:rsidRPr="00D602FB">
              <w:rPr>
                <w:rFonts w:ascii="Times New Roman" w:hAnsi="Times New Roman"/>
                <w:sz w:val="26"/>
                <w:szCs w:val="28"/>
                <w:lang w:val="uk-UA"/>
              </w:rPr>
              <w:t>проєктної</w:t>
            </w:r>
            <w:proofErr w:type="spellEnd"/>
            <w:r w:rsidRPr="00D602FB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діяльності, моніторинг </w:t>
            </w:r>
            <w:proofErr w:type="spellStart"/>
            <w:r w:rsidRPr="00D602FB">
              <w:rPr>
                <w:rFonts w:ascii="Times New Roman" w:hAnsi="Times New Roman"/>
                <w:sz w:val="26"/>
                <w:szCs w:val="28"/>
                <w:lang w:val="uk-UA"/>
              </w:rPr>
              <w:t>проєктної</w:t>
            </w:r>
            <w:proofErr w:type="spellEnd"/>
            <w:r w:rsidRPr="00D602FB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діяльності, підбиття підсумків та звітування щодо досягнення відповідних показників </w:t>
            </w:r>
            <w:proofErr w:type="spellStart"/>
            <w:r w:rsidRPr="00D602FB">
              <w:rPr>
                <w:rFonts w:ascii="Times New Roman" w:hAnsi="Times New Roman"/>
                <w:sz w:val="26"/>
                <w:szCs w:val="28"/>
                <w:lang w:val="uk-UA"/>
              </w:rPr>
              <w:t>проєкту</w:t>
            </w:r>
            <w:proofErr w:type="spellEnd"/>
            <w:r w:rsidRPr="00D602FB"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  <w:p w14:paraId="6CC8DC56" w14:textId="4F3CF46B" w:rsidR="00214843" w:rsidRDefault="00214843" w:rsidP="002148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За</w:t>
            </w:r>
            <w:r w:rsidRPr="00214843">
              <w:rPr>
                <w:rFonts w:ascii="Times New Roman" w:hAnsi="Times New Roman"/>
                <w:sz w:val="26"/>
                <w:szCs w:val="28"/>
                <w:lang w:val="uk-UA"/>
              </w:rPr>
              <w:t>безпечення перекладацьких послуг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</w:tc>
        <w:tc>
          <w:tcPr>
            <w:tcW w:w="1387" w:type="dxa"/>
          </w:tcPr>
          <w:p w14:paraId="70B9C09C" w14:textId="2399D52D" w:rsidR="00756A7C" w:rsidRPr="00710204" w:rsidRDefault="00756A7C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4B0042">
              <w:rPr>
                <w:rFonts w:ascii="Times New Roman" w:hAnsi="Times New Roman"/>
                <w:sz w:val="26"/>
                <w:szCs w:val="28"/>
                <w:lang w:val="uk-UA"/>
              </w:rPr>
              <w:t>2023-2024 роки</w:t>
            </w:r>
          </w:p>
        </w:tc>
        <w:tc>
          <w:tcPr>
            <w:tcW w:w="1801" w:type="dxa"/>
            <w:shd w:val="clear" w:color="auto" w:fill="auto"/>
          </w:tcPr>
          <w:p w14:paraId="211F018E" w14:textId="08EC9AD6" w:rsidR="00756A7C" w:rsidRPr="00C6138B" w:rsidRDefault="00756A7C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Агенція регіонального розвитку Хмельницької області</w:t>
            </w:r>
          </w:p>
        </w:tc>
        <w:tc>
          <w:tcPr>
            <w:tcW w:w="1574" w:type="dxa"/>
          </w:tcPr>
          <w:p w14:paraId="3D8B792E" w14:textId="0BC536EC" w:rsidR="00756A7C" w:rsidRPr="002E55BB" w:rsidRDefault="00214843" w:rsidP="005570E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214843">
              <w:rPr>
                <w:rFonts w:ascii="Times New Roman" w:hAnsi="Times New Roman"/>
                <w:sz w:val="26"/>
                <w:szCs w:val="28"/>
                <w:lang w:val="en-US"/>
              </w:rPr>
              <w:t xml:space="preserve">В </w:t>
            </w:r>
            <w:proofErr w:type="spellStart"/>
            <w:r w:rsidRPr="00214843">
              <w:rPr>
                <w:rFonts w:ascii="Times New Roman" w:hAnsi="Times New Roman"/>
                <w:sz w:val="26"/>
                <w:szCs w:val="28"/>
                <w:lang w:val="en-US"/>
              </w:rPr>
              <w:t>межах</w:t>
            </w:r>
            <w:proofErr w:type="spellEnd"/>
            <w:r w:rsidRPr="00214843">
              <w:rPr>
                <w:rFonts w:ascii="Times New Roman" w:hAnsi="Times New Roman"/>
                <w:sz w:val="26"/>
                <w:szCs w:val="28"/>
                <w:lang w:val="en-US"/>
              </w:rPr>
              <w:t xml:space="preserve"> </w:t>
            </w:r>
            <w:proofErr w:type="spellStart"/>
            <w:r w:rsidRPr="00214843">
              <w:rPr>
                <w:rFonts w:ascii="Times New Roman" w:hAnsi="Times New Roman"/>
                <w:sz w:val="26"/>
                <w:szCs w:val="28"/>
                <w:lang w:val="en-US"/>
              </w:rPr>
              <w:t>бюджету</w:t>
            </w:r>
            <w:proofErr w:type="spellEnd"/>
            <w:r w:rsidRPr="00214843">
              <w:rPr>
                <w:rFonts w:ascii="Times New Roman" w:hAnsi="Times New Roman"/>
                <w:sz w:val="26"/>
                <w:szCs w:val="28"/>
                <w:lang w:val="en-US"/>
              </w:rPr>
              <w:t xml:space="preserve"> </w:t>
            </w:r>
            <w:proofErr w:type="spellStart"/>
            <w:r w:rsidRPr="00214843">
              <w:rPr>
                <w:rFonts w:ascii="Times New Roman" w:hAnsi="Times New Roman"/>
                <w:sz w:val="26"/>
                <w:szCs w:val="28"/>
                <w:lang w:val="en-US"/>
              </w:rPr>
              <w:t>гранту</w:t>
            </w:r>
            <w:proofErr w:type="spellEnd"/>
            <w:r w:rsidRPr="00214843">
              <w:rPr>
                <w:rFonts w:ascii="Times New Roman" w:hAnsi="Times New Roman"/>
                <w:sz w:val="26"/>
                <w:szCs w:val="28"/>
                <w:lang w:val="en-US"/>
              </w:rPr>
              <w:t>.</w:t>
            </w:r>
          </w:p>
        </w:tc>
        <w:tc>
          <w:tcPr>
            <w:tcW w:w="1848" w:type="dxa"/>
            <w:shd w:val="clear" w:color="auto" w:fill="auto"/>
          </w:tcPr>
          <w:p w14:paraId="2AB4B653" w14:textId="6F3A6EBB" w:rsidR="00756A7C" w:rsidRPr="00214843" w:rsidRDefault="00756A7C" w:rsidP="00AF56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2E55BB">
              <w:rPr>
                <w:rFonts w:ascii="Times New Roman" w:hAnsi="Times New Roman"/>
                <w:sz w:val="26"/>
                <w:szCs w:val="28"/>
                <w:lang w:val="en-US"/>
              </w:rPr>
              <w:t>Rockefeller Phi</w:t>
            </w:r>
            <w:r w:rsidR="00214843">
              <w:rPr>
                <w:rFonts w:ascii="Times New Roman" w:hAnsi="Times New Roman"/>
                <w:sz w:val="26"/>
                <w:szCs w:val="28"/>
                <w:lang w:val="en-US"/>
              </w:rPr>
              <w:t>lanthropy Advisors</w:t>
            </w:r>
            <w:r w:rsidR="00214843"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</w:tc>
      </w:tr>
      <w:tr w:rsidR="0002595A" w:rsidRPr="001B4F89" w14:paraId="7A72AF9A" w14:textId="77777777" w:rsidTr="00E92EE7">
        <w:tc>
          <w:tcPr>
            <w:tcW w:w="592" w:type="dxa"/>
            <w:vMerge/>
            <w:shd w:val="clear" w:color="auto" w:fill="auto"/>
          </w:tcPr>
          <w:p w14:paraId="605A8C01" w14:textId="77777777" w:rsidR="00756A7C" w:rsidRDefault="00756A7C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</w:p>
        </w:tc>
        <w:tc>
          <w:tcPr>
            <w:tcW w:w="2261" w:type="dxa"/>
            <w:shd w:val="clear" w:color="auto" w:fill="auto"/>
          </w:tcPr>
          <w:p w14:paraId="0CB9E0B4" w14:textId="7EA7A46E" w:rsidR="00756A7C" w:rsidRDefault="00EA404A" w:rsidP="00FF2CC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Забезпечення </w:t>
            </w:r>
            <w:r w:rsidR="00BB2BE1" w:rsidRPr="00BB2BE1">
              <w:rPr>
                <w:rFonts w:ascii="Times New Roman" w:hAnsi="Times New Roman"/>
                <w:sz w:val="26"/>
                <w:szCs w:val="28"/>
                <w:lang w:val="uk-UA"/>
              </w:rPr>
              <w:lastRenderedPageBreak/>
              <w:t>керува</w:t>
            </w:r>
            <w:r w:rsidR="00BB2BE1">
              <w:rPr>
                <w:rFonts w:ascii="Times New Roman" w:hAnsi="Times New Roman"/>
                <w:sz w:val="26"/>
                <w:szCs w:val="28"/>
                <w:lang w:val="uk-UA"/>
              </w:rPr>
              <w:t>ння</w:t>
            </w:r>
            <w:r w:rsidR="00BB2BE1" w:rsidRPr="00BB2BE1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впровадженням та реалізацією </w:t>
            </w:r>
            <w:proofErr w:type="spellStart"/>
            <w:r w:rsidR="00BB2BE1" w:rsidRPr="00BB2BE1">
              <w:rPr>
                <w:rFonts w:ascii="Times New Roman" w:hAnsi="Times New Roman"/>
                <w:sz w:val="26"/>
                <w:szCs w:val="28"/>
                <w:lang w:val="uk-UA"/>
              </w:rPr>
              <w:t>проєкту</w:t>
            </w:r>
            <w:proofErr w:type="spellEnd"/>
            <w:r w:rsidR="00327318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, </w:t>
            </w:r>
            <w:r w:rsidR="00327318" w:rsidRPr="00327318">
              <w:rPr>
                <w:rFonts w:ascii="Times New Roman" w:hAnsi="Times New Roman"/>
                <w:sz w:val="26"/>
                <w:szCs w:val="28"/>
                <w:lang w:val="uk-UA"/>
              </w:rPr>
              <w:t>здійснення платежів, забезпеч</w:t>
            </w:r>
            <w:r w:rsidR="00327318">
              <w:rPr>
                <w:rFonts w:ascii="Times New Roman" w:hAnsi="Times New Roman"/>
                <w:sz w:val="26"/>
                <w:szCs w:val="28"/>
                <w:lang w:val="uk-UA"/>
              </w:rPr>
              <w:t>ення</w:t>
            </w:r>
            <w:r w:rsidR="00327318" w:rsidRPr="00327318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відповідн</w:t>
            </w:r>
            <w:r w:rsidR="00327318">
              <w:rPr>
                <w:rFonts w:ascii="Times New Roman" w:hAnsi="Times New Roman"/>
                <w:sz w:val="26"/>
                <w:szCs w:val="28"/>
                <w:lang w:val="uk-UA"/>
              </w:rPr>
              <w:t>о</w:t>
            </w:r>
            <w:r w:rsidR="00327318" w:rsidRPr="00327318">
              <w:rPr>
                <w:rFonts w:ascii="Times New Roman" w:hAnsi="Times New Roman"/>
                <w:sz w:val="26"/>
                <w:szCs w:val="28"/>
                <w:lang w:val="uk-UA"/>
              </w:rPr>
              <w:t>ст</w:t>
            </w:r>
            <w:r w:rsidR="00327318">
              <w:rPr>
                <w:rFonts w:ascii="Times New Roman" w:hAnsi="Times New Roman"/>
                <w:sz w:val="26"/>
                <w:szCs w:val="28"/>
                <w:lang w:val="uk-UA"/>
              </w:rPr>
              <w:t>і</w:t>
            </w:r>
            <w:r w:rsidR="00327318" w:rsidRPr="00327318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фінансових операцій та документації</w:t>
            </w:r>
            <w:r w:rsidR="006778C1"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  <w:r w:rsidR="00327318" w:rsidRPr="00327318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</w:t>
            </w:r>
            <w:r w:rsidR="006778C1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Забезпечення 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>ю</w:t>
            </w:r>
            <w:r w:rsidRPr="00EA404A">
              <w:rPr>
                <w:rFonts w:ascii="Times New Roman" w:hAnsi="Times New Roman"/>
                <w:sz w:val="26"/>
                <w:szCs w:val="28"/>
                <w:lang w:val="uk-UA"/>
              </w:rPr>
              <w:t>ридичн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их </w:t>
            </w:r>
            <w:r w:rsidRPr="00EA404A">
              <w:rPr>
                <w:rFonts w:ascii="Times New Roman" w:hAnsi="Times New Roman"/>
                <w:sz w:val="26"/>
                <w:szCs w:val="28"/>
                <w:lang w:val="uk-UA"/>
              </w:rPr>
              <w:t>послуг</w:t>
            </w:r>
            <w:r>
              <w:rPr>
                <w:rFonts w:ascii="Times New Roman" w:hAnsi="Times New Roman"/>
                <w:sz w:val="26"/>
                <w:szCs w:val="28"/>
                <w:lang w:val="uk-UA"/>
              </w:rPr>
              <w:t xml:space="preserve">, </w:t>
            </w:r>
            <w:r w:rsidR="006778C1">
              <w:rPr>
                <w:rFonts w:ascii="Times New Roman" w:hAnsi="Times New Roman"/>
                <w:sz w:val="26"/>
                <w:szCs w:val="28"/>
                <w:lang w:val="uk-UA"/>
              </w:rPr>
              <w:t>а</w:t>
            </w:r>
            <w:r w:rsidR="006778C1" w:rsidRPr="006778C1">
              <w:rPr>
                <w:rFonts w:ascii="Times New Roman" w:hAnsi="Times New Roman"/>
                <w:sz w:val="26"/>
                <w:szCs w:val="28"/>
                <w:lang w:val="uk-UA"/>
              </w:rPr>
              <w:t>удиторськ</w:t>
            </w:r>
            <w:r w:rsidR="006778C1">
              <w:rPr>
                <w:rFonts w:ascii="Times New Roman" w:hAnsi="Times New Roman"/>
                <w:sz w:val="26"/>
                <w:szCs w:val="28"/>
                <w:lang w:val="uk-UA"/>
              </w:rPr>
              <w:t>их</w:t>
            </w:r>
            <w:r w:rsidR="006778C1" w:rsidRPr="006778C1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послуг</w:t>
            </w:r>
            <w:r w:rsidR="00FF2CCB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 </w:t>
            </w:r>
            <w:r w:rsidR="006778C1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та інших </w:t>
            </w:r>
            <w:r w:rsidR="006778C1" w:rsidRPr="00DC2D91">
              <w:rPr>
                <w:rFonts w:ascii="Times New Roman" w:hAnsi="Times New Roman"/>
                <w:color w:val="000000" w:themeColor="text1"/>
                <w:sz w:val="26"/>
                <w:szCs w:val="28"/>
                <w:lang w:val="uk-UA"/>
              </w:rPr>
              <w:t>непрямих витрат (банківські збори, витратні матеріали, заправка та ремонт картриджа).</w:t>
            </w:r>
          </w:p>
        </w:tc>
        <w:tc>
          <w:tcPr>
            <w:tcW w:w="1387" w:type="dxa"/>
          </w:tcPr>
          <w:p w14:paraId="51EE00CD" w14:textId="26137C82" w:rsidR="00756A7C" w:rsidRPr="00710204" w:rsidRDefault="00756A7C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4B0042">
              <w:rPr>
                <w:rFonts w:ascii="Times New Roman" w:hAnsi="Times New Roman"/>
                <w:sz w:val="26"/>
                <w:szCs w:val="28"/>
                <w:lang w:val="uk-UA"/>
              </w:rPr>
              <w:lastRenderedPageBreak/>
              <w:t xml:space="preserve">2023-2024 </w:t>
            </w:r>
            <w:r w:rsidRPr="004B0042">
              <w:rPr>
                <w:rFonts w:ascii="Times New Roman" w:hAnsi="Times New Roman"/>
                <w:sz w:val="26"/>
                <w:szCs w:val="28"/>
                <w:lang w:val="uk-UA"/>
              </w:rPr>
              <w:lastRenderedPageBreak/>
              <w:t>роки</w:t>
            </w:r>
          </w:p>
        </w:tc>
        <w:tc>
          <w:tcPr>
            <w:tcW w:w="1801" w:type="dxa"/>
            <w:shd w:val="clear" w:color="auto" w:fill="auto"/>
          </w:tcPr>
          <w:p w14:paraId="32A1A725" w14:textId="2495C781" w:rsidR="00756A7C" w:rsidRPr="00C6138B" w:rsidRDefault="00756A7C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2E55BB">
              <w:rPr>
                <w:rFonts w:ascii="Times New Roman" w:hAnsi="Times New Roman"/>
                <w:sz w:val="26"/>
                <w:szCs w:val="28"/>
                <w:lang w:val="uk-UA"/>
              </w:rPr>
              <w:lastRenderedPageBreak/>
              <w:t xml:space="preserve">Управління </w:t>
            </w:r>
            <w:r w:rsidRPr="002E55BB">
              <w:rPr>
                <w:rFonts w:ascii="Times New Roman" w:hAnsi="Times New Roman"/>
                <w:sz w:val="26"/>
                <w:szCs w:val="28"/>
                <w:lang w:val="uk-UA"/>
              </w:rPr>
              <w:lastRenderedPageBreak/>
              <w:t>соціального захисту та праці Дунаєвецької міської ради</w:t>
            </w:r>
          </w:p>
        </w:tc>
        <w:tc>
          <w:tcPr>
            <w:tcW w:w="1574" w:type="dxa"/>
          </w:tcPr>
          <w:p w14:paraId="7E95F4C7" w14:textId="3C0A678C" w:rsidR="00756A7C" w:rsidRPr="00FB483C" w:rsidRDefault="00214843" w:rsidP="0021484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214843">
              <w:rPr>
                <w:rFonts w:ascii="Times New Roman" w:hAnsi="Times New Roman"/>
                <w:sz w:val="26"/>
                <w:szCs w:val="28"/>
                <w:lang w:val="uk-UA"/>
              </w:rPr>
              <w:lastRenderedPageBreak/>
              <w:t xml:space="preserve">В межах </w:t>
            </w:r>
            <w:r w:rsidRPr="00214843">
              <w:rPr>
                <w:rFonts w:ascii="Times New Roman" w:hAnsi="Times New Roman"/>
                <w:sz w:val="26"/>
                <w:szCs w:val="28"/>
                <w:lang w:val="uk-UA"/>
              </w:rPr>
              <w:lastRenderedPageBreak/>
              <w:t>бюджету гранту.</w:t>
            </w:r>
          </w:p>
        </w:tc>
        <w:tc>
          <w:tcPr>
            <w:tcW w:w="1848" w:type="dxa"/>
            <w:shd w:val="clear" w:color="auto" w:fill="auto"/>
          </w:tcPr>
          <w:p w14:paraId="59DC7B4A" w14:textId="17A00EB6" w:rsidR="00756A7C" w:rsidRPr="00FF2CCB" w:rsidRDefault="00756A7C" w:rsidP="00FF2CC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2E55BB">
              <w:rPr>
                <w:rFonts w:ascii="Times New Roman" w:hAnsi="Times New Roman"/>
                <w:sz w:val="26"/>
                <w:szCs w:val="28"/>
                <w:lang w:val="en-US"/>
              </w:rPr>
              <w:lastRenderedPageBreak/>
              <w:t>Roc</w:t>
            </w:r>
            <w:r w:rsidR="00FF2CCB">
              <w:rPr>
                <w:rFonts w:ascii="Times New Roman" w:hAnsi="Times New Roman"/>
                <w:sz w:val="26"/>
                <w:szCs w:val="28"/>
                <w:lang w:val="en-US"/>
              </w:rPr>
              <w:t xml:space="preserve">kefeller </w:t>
            </w:r>
            <w:r w:rsidR="00FF2CCB">
              <w:rPr>
                <w:rFonts w:ascii="Times New Roman" w:hAnsi="Times New Roman"/>
                <w:sz w:val="26"/>
                <w:szCs w:val="28"/>
                <w:lang w:val="en-US"/>
              </w:rPr>
              <w:lastRenderedPageBreak/>
              <w:t>Philanthropy Advisors</w:t>
            </w:r>
            <w:r w:rsidR="00FF2CCB"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</w:tc>
      </w:tr>
      <w:tr w:rsidR="0002595A" w:rsidRPr="001B4F89" w14:paraId="220038CA" w14:textId="77777777" w:rsidTr="00E92EE7">
        <w:tc>
          <w:tcPr>
            <w:tcW w:w="592" w:type="dxa"/>
            <w:shd w:val="clear" w:color="auto" w:fill="auto"/>
          </w:tcPr>
          <w:p w14:paraId="25961687" w14:textId="120A3B99" w:rsidR="00E92EE7" w:rsidRPr="005F06AA" w:rsidRDefault="00FF2CCB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lastRenderedPageBreak/>
              <w:t>4</w:t>
            </w:r>
            <w:r w:rsidR="00E92EE7"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14:paraId="09EB0566" w14:textId="732AB1E9" w:rsidR="00E92EE7" w:rsidRDefault="00E92EE7" w:rsidP="006A74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uk-UA"/>
              </w:rPr>
              <w:t>Забезпечення п</w:t>
            </w:r>
            <w:r w:rsidRPr="007A5FA4">
              <w:rPr>
                <w:rFonts w:ascii="Times New Roman" w:hAnsi="Times New Roman"/>
                <w:sz w:val="26"/>
                <w:szCs w:val="28"/>
                <w:lang w:val="uk-UA"/>
              </w:rPr>
              <w:t xml:space="preserve">оширення інформації про реалізацію </w:t>
            </w:r>
            <w:proofErr w:type="spellStart"/>
            <w:r w:rsidRPr="007A5FA4">
              <w:rPr>
                <w:rFonts w:ascii="Times New Roman" w:hAnsi="Times New Roman"/>
                <w:sz w:val="26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</w:tc>
        <w:tc>
          <w:tcPr>
            <w:tcW w:w="1387" w:type="dxa"/>
          </w:tcPr>
          <w:p w14:paraId="201720D6" w14:textId="689AFB1F" w:rsidR="00E92EE7" w:rsidRPr="00EB496C" w:rsidRDefault="00E92EE7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710204">
              <w:rPr>
                <w:rFonts w:ascii="Times New Roman" w:hAnsi="Times New Roman"/>
                <w:sz w:val="26"/>
                <w:szCs w:val="28"/>
                <w:lang w:val="uk-UA"/>
              </w:rPr>
              <w:t>2023-2024 роки</w:t>
            </w:r>
          </w:p>
        </w:tc>
        <w:tc>
          <w:tcPr>
            <w:tcW w:w="1801" w:type="dxa"/>
            <w:shd w:val="clear" w:color="auto" w:fill="auto"/>
          </w:tcPr>
          <w:p w14:paraId="183AD10E" w14:textId="07B0AE30" w:rsidR="00E92EE7" w:rsidRPr="00C6138B" w:rsidRDefault="00E92EE7" w:rsidP="001B4F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EB496C">
              <w:rPr>
                <w:rFonts w:ascii="Times New Roman" w:hAnsi="Times New Roman"/>
                <w:sz w:val="26"/>
                <w:szCs w:val="28"/>
                <w:lang w:val="uk-UA"/>
              </w:rPr>
              <w:t>Управління соціального захисту та праці Дунаєвецької міської ради</w:t>
            </w:r>
          </w:p>
        </w:tc>
        <w:tc>
          <w:tcPr>
            <w:tcW w:w="1574" w:type="dxa"/>
          </w:tcPr>
          <w:p w14:paraId="7A1CF8D1" w14:textId="5448FBAA" w:rsidR="00E92EE7" w:rsidRPr="00C0738B" w:rsidRDefault="00FF2CCB" w:rsidP="00CC01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FF2CCB">
              <w:rPr>
                <w:rFonts w:ascii="Times New Roman" w:hAnsi="Times New Roman"/>
                <w:sz w:val="26"/>
                <w:szCs w:val="28"/>
                <w:lang w:val="uk-UA"/>
              </w:rPr>
              <w:t>В межах бюджету гранту.</w:t>
            </w:r>
          </w:p>
        </w:tc>
        <w:tc>
          <w:tcPr>
            <w:tcW w:w="1848" w:type="dxa"/>
            <w:shd w:val="clear" w:color="auto" w:fill="auto"/>
          </w:tcPr>
          <w:p w14:paraId="7DC02F35" w14:textId="32DB9676" w:rsidR="00E92EE7" w:rsidRPr="00A463AB" w:rsidRDefault="00E92EE7" w:rsidP="00CC0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8"/>
                <w:lang w:val="uk-UA"/>
              </w:rPr>
            </w:pPr>
            <w:r>
              <w:rPr>
                <w:rFonts w:ascii="Times New Roman" w:hAnsi="Times New Roman"/>
                <w:sz w:val="26"/>
                <w:szCs w:val="28"/>
                <w:lang w:val="en-US"/>
              </w:rPr>
              <w:t>Rockefeller Philanthropy Advisors</w:t>
            </w:r>
            <w:r w:rsidR="00FF2CCB">
              <w:rPr>
                <w:rFonts w:ascii="Times New Roman" w:hAnsi="Times New Roman"/>
                <w:sz w:val="26"/>
                <w:szCs w:val="28"/>
                <w:lang w:val="uk-UA"/>
              </w:rPr>
              <w:t>.</w:t>
            </w:r>
          </w:p>
          <w:p w14:paraId="2372C600" w14:textId="77777777" w:rsidR="00E92EE7" w:rsidRDefault="00E92EE7" w:rsidP="00AF56E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8"/>
                <w:lang w:val="en-US"/>
              </w:rPr>
            </w:pPr>
          </w:p>
        </w:tc>
      </w:tr>
    </w:tbl>
    <w:p w14:paraId="20F6A6D4" w14:textId="77777777" w:rsidR="001B4F89" w:rsidRDefault="001B4F89" w:rsidP="001B4F89">
      <w:pPr>
        <w:pStyle w:val="a3"/>
        <w:spacing w:before="120" w:after="0" w:line="240" w:lineRule="auto"/>
        <w:ind w:left="0"/>
        <w:jc w:val="both"/>
        <w:rPr>
          <w:rStyle w:val="fontstyle21"/>
          <w:sz w:val="26"/>
          <w:lang w:val="uk-UA"/>
        </w:rPr>
      </w:pPr>
    </w:p>
    <w:p w14:paraId="316AD6AE" w14:textId="77777777" w:rsidR="001B4F89" w:rsidRDefault="001B4F89" w:rsidP="001B4F89">
      <w:pPr>
        <w:pStyle w:val="a3"/>
        <w:spacing w:before="120" w:after="0" w:line="240" w:lineRule="auto"/>
        <w:ind w:left="0"/>
        <w:jc w:val="both"/>
        <w:rPr>
          <w:rStyle w:val="fontstyle21"/>
          <w:sz w:val="26"/>
          <w:lang w:val="uk-UA"/>
        </w:rPr>
      </w:pPr>
    </w:p>
    <w:p w14:paraId="6ABA9103" w14:textId="77777777" w:rsidR="001B4F89" w:rsidRDefault="001B4F89" w:rsidP="001B4F89">
      <w:pPr>
        <w:pStyle w:val="a3"/>
        <w:spacing w:before="120" w:after="0" w:line="240" w:lineRule="auto"/>
        <w:ind w:left="0"/>
        <w:jc w:val="both"/>
        <w:rPr>
          <w:rStyle w:val="fontstyle21"/>
          <w:sz w:val="26"/>
          <w:lang w:val="uk-UA"/>
        </w:rPr>
      </w:pPr>
    </w:p>
    <w:p w14:paraId="0EDD151A" w14:textId="79424B97" w:rsidR="00F33AAC" w:rsidRPr="00F33AAC" w:rsidRDefault="00F33AAC" w:rsidP="00F33AAC">
      <w:pPr>
        <w:rPr>
          <w:rFonts w:ascii="Times New Roman" w:hAnsi="Times New Roman" w:cs="Times New Roman"/>
          <w:sz w:val="26"/>
          <w:szCs w:val="28"/>
        </w:rPr>
      </w:pPr>
      <w:proofErr w:type="spellStart"/>
      <w:r w:rsidRPr="00F33AAC">
        <w:rPr>
          <w:rFonts w:ascii="Times New Roman" w:hAnsi="Times New Roman" w:cs="Times New Roman"/>
          <w:sz w:val="26"/>
          <w:szCs w:val="28"/>
        </w:rPr>
        <w:t>Секретар</w:t>
      </w:r>
      <w:proofErr w:type="spellEnd"/>
      <w:r w:rsidRPr="00F33AAC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Pr="00F33AAC">
        <w:rPr>
          <w:rFonts w:ascii="Times New Roman" w:hAnsi="Times New Roman" w:cs="Times New Roman"/>
          <w:sz w:val="26"/>
          <w:szCs w:val="28"/>
        </w:rPr>
        <w:t>міської</w:t>
      </w:r>
      <w:proofErr w:type="spellEnd"/>
      <w:r w:rsidRPr="00F33AAC">
        <w:rPr>
          <w:rFonts w:ascii="Times New Roman" w:hAnsi="Times New Roman" w:cs="Times New Roman"/>
          <w:sz w:val="26"/>
          <w:szCs w:val="28"/>
        </w:rPr>
        <w:t xml:space="preserve"> </w:t>
      </w:r>
      <w:proofErr w:type="gramStart"/>
      <w:r w:rsidRPr="00F33AAC">
        <w:rPr>
          <w:rFonts w:ascii="Times New Roman" w:hAnsi="Times New Roman" w:cs="Times New Roman"/>
          <w:sz w:val="26"/>
          <w:szCs w:val="28"/>
        </w:rPr>
        <w:t>ради</w:t>
      </w:r>
      <w:proofErr w:type="gramEnd"/>
      <w:r w:rsidRPr="00F33AAC">
        <w:rPr>
          <w:rFonts w:ascii="Times New Roman" w:hAnsi="Times New Roman" w:cs="Times New Roman"/>
          <w:sz w:val="26"/>
          <w:szCs w:val="28"/>
        </w:rPr>
        <w:t xml:space="preserve">                                                              Олег ГРИГОР’ЄВ</w:t>
      </w:r>
    </w:p>
    <w:p w14:paraId="00719891" w14:textId="51E9BBF9" w:rsidR="001B4F89" w:rsidRPr="00FF2CCB" w:rsidRDefault="001B4F89" w:rsidP="001B4F89">
      <w:pPr>
        <w:pStyle w:val="a3"/>
        <w:spacing w:before="120" w:after="0" w:line="240" w:lineRule="auto"/>
        <w:ind w:left="0"/>
        <w:jc w:val="both"/>
        <w:rPr>
          <w:rStyle w:val="fontstyle21"/>
          <w:color w:val="000000" w:themeColor="text1"/>
          <w:sz w:val="26"/>
          <w:lang w:val="uk-UA"/>
        </w:rPr>
      </w:pPr>
    </w:p>
    <w:p w14:paraId="02F3BDE2" w14:textId="77777777" w:rsidR="001A3F07" w:rsidRDefault="001A3F07" w:rsidP="00B03307">
      <w:pPr>
        <w:pStyle w:val="a3"/>
        <w:spacing w:before="120" w:after="0" w:line="240" w:lineRule="auto"/>
        <w:ind w:left="0"/>
        <w:jc w:val="both"/>
        <w:rPr>
          <w:rStyle w:val="fontstyle21"/>
          <w:lang w:val="uk-UA"/>
        </w:rPr>
      </w:pPr>
    </w:p>
    <w:sectPr w:rsidR="001A3F07" w:rsidSect="00F77F7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CC4A7" w14:textId="77777777" w:rsidR="00416892" w:rsidRDefault="00416892" w:rsidP="00B450E2">
      <w:pPr>
        <w:spacing w:after="0" w:line="240" w:lineRule="auto"/>
      </w:pPr>
      <w:r>
        <w:separator/>
      </w:r>
    </w:p>
  </w:endnote>
  <w:endnote w:type="continuationSeparator" w:id="0">
    <w:p w14:paraId="39E3D02E" w14:textId="77777777" w:rsidR="00416892" w:rsidRDefault="00416892" w:rsidP="00B45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C7D46" w14:textId="77777777" w:rsidR="00416892" w:rsidRDefault="00416892" w:rsidP="00B450E2">
      <w:pPr>
        <w:spacing w:after="0" w:line="240" w:lineRule="auto"/>
      </w:pPr>
      <w:r>
        <w:separator/>
      </w:r>
    </w:p>
  </w:footnote>
  <w:footnote w:type="continuationSeparator" w:id="0">
    <w:p w14:paraId="74E3548F" w14:textId="77777777" w:rsidR="00416892" w:rsidRDefault="00416892" w:rsidP="00B45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3002C"/>
    <w:multiLevelType w:val="hybridMultilevel"/>
    <w:tmpl w:val="AEB4E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3F"/>
    <w:rsid w:val="00006EDF"/>
    <w:rsid w:val="00020F9C"/>
    <w:rsid w:val="0002391B"/>
    <w:rsid w:val="0002595A"/>
    <w:rsid w:val="00025CAB"/>
    <w:rsid w:val="0003600C"/>
    <w:rsid w:val="00040440"/>
    <w:rsid w:val="00044F92"/>
    <w:rsid w:val="000457F3"/>
    <w:rsid w:val="00055E0C"/>
    <w:rsid w:val="00060869"/>
    <w:rsid w:val="00061C10"/>
    <w:rsid w:val="000624C4"/>
    <w:rsid w:val="0006535C"/>
    <w:rsid w:val="000A02E5"/>
    <w:rsid w:val="000A183B"/>
    <w:rsid w:val="000B6043"/>
    <w:rsid w:val="000E07BA"/>
    <w:rsid w:val="000F6C5C"/>
    <w:rsid w:val="000F7CB6"/>
    <w:rsid w:val="0010145D"/>
    <w:rsid w:val="001021AB"/>
    <w:rsid w:val="0010324C"/>
    <w:rsid w:val="001074BF"/>
    <w:rsid w:val="001120C3"/>
    <w:rsid w:val="001127B6"/>
    <w:rsid w:val="00122C3E"/>
    <w:rsid w:val="00134B87"/>
    <w:rsid w:val="001402DF"/>
    <w:rsid w:val="0015225F"/>
    <w:rsid w:val="00153693"/>
    <w:rsid w:val="00163280"/>
    <w:rsid w:val="00163D77"/>
    <w:rsid w:val="00163FD7"/>
    <w:rsid w:val="00171921"/>
    <w:rsid w:val="0018214A"/>
    <w:rsid w:val="0018329A"/>
    <w:rsid w:val="00185DC2"/>
    <w:rsid w:val="00192F1A"/>
    <w:rsid w:val="001A02FB"/>
    <w:rsid w:val="001A04D1"/>
    <w:rsid w:val="001A197B"/>
    <w:rsid w:val="001A1E1D"/>
    <w:rsid w:val="001A37BC"/>
    <w:rsid w:val="001A3F07"/>
    <w:rsid w:val="001B460E"/>
    <w:rsid w:val="001B4F89"/>
    <w:rsid w:val="001B5FD0"/>
    <w:rsid w:val="001B68DD"/>
    <w:rsid w:val="001C0A08"/>
    <w:rsid w:val="001C2E31"/>
    <w:rsid w:val="001C67DC"/>
    <w:rsid w:val="001E060B"/>
    <w:rsid w:val="001E1252"/>
    <w:rsid w:val="001F26FD"/>
    <w:rsid w:val="001F35BE"/>
    <w:rsid w:val="001F40D5"/>
    <w:rsid w:val="001F5FAE"/>
    <w:rsid w:val="001F7D6C"/>
    <w:rsid w:val="002020B5"/>
    <w:rsid w:val="002108AF"/>
    <w:rsid w:val="002142E1"/>
    <w:rsid w:val="00214843"/>
    <w:rsid w:val="002157D4"/>
    <w:rsid w:val="0023690A"/>
    <w:rsid w:val="00237E66"/>
    <w:rsid w:val="00240F97"/>
    <w:rsid w:val="00241EB8"/>
    <w:rsid w:val="0025483C"/>
    <w:rsid w:val="0025631D"/>
    <w:rsid w:val="00260353"/>
    <w:rsid w:val="00270125"/>
    <w:rsid w:val="002769A3"/>
    <w:rsid w:val="002775CC"/>
    <w:rsid w:val="00284DE5"/>
    <w:rsid w:val="00284FC5"/>
    <w:rsid w:val="002867DB"/>
    <w:rsid w:val="002877C0"/>
    <w:rsid w:val="00296005"/>
    <w:rsid w:val="002A75EC"/>
    <w:rsid w:val="002A7B1A"/>
    <w:rsid w:val="002C1785"/>
    <w:rsid w:val="002D5BFC"/>
    <w:rsid w:val="002E55BB"/>
    <w:rsid w:val="002F41F8"/>
    <w:rsid w:val="002F59FD"/>
    <w:rsid w:val="00313F24"/>
    <w:rsid w:val="00327318"/>
    <w:rsid w:val="003414D8"/>
    <w:rsid w:val="00350CC4"/>
    <w:rsid w:val="00355C54"/>
    <w:rsid w:val="00364E42"/>
    <w:rsid w:val="0036590C"/>
    <w:rsid w:val="00372FCE"/>
    <w:rsid w:val="00373894"/>
    <w:rsid w:val="00376525"/>
    <w:rsid w:val="003945EF"/>
    <w:rsid w:val="003A0733"/>
    <w:rsid w:val="003A334C"/>
    <w:rsid w:val="003B245C"/>
    <w:rsid w:val="003B7729"/>
    <w:rsid w:val="00406BC8"/>
    <w:rsid w:val="00407919"/>
    <w:rsid w:val="004119D8"/>
    <w:rsid w:val="00411CDB"/>
    <w:rsid w:val="00416892"/>
    <w:rsid w:val="00422B03"/>
    <w:rsid w:val="004247DB"/>
    <w:rsid w:val="004248A8"/>
    <w:rsid w:val="00427914"/>
    <w:rsid w:val="004304F0"/>
    <w:rsid w:val="00451CBA"/>
    <w:rsid w:val="00452B5B"/>
    <w:rsid w:val="00452FC0"/>
    <w:rsid w:val="004553BA"/>
    <w:rsid w:val="00460652"/>
    <w:rsid w:val="00460814"/>
    <w:rsid w:val="00465BFA"/>
    <w:rsid w:val="00465D45"/>
    <w:rsid w:val="00480EC9"/>
    <w:rsid w:val="004874BD"/>
    <w:rsid w:val="004877F0"/>
    <w:rsid w:val="00487ECF"/>
    <w:rsid w:val="00497FE3"/>
    <w:rsid w:val="004B0042"/>
    <w:rsid w:val="004B66FF"/>
    <w:rsid w:val="004E029A"/>
    <w:rsid w:val="004F26CE"/>
    <w:rsid w:val="004F3ABA"/>
    <w:rsid w:val="00500808"/>
    <w:rsid w:val="00507B79"/>
    <w:rsid w:val="00520603"/>
    <w:rsid w:val="00541CB6"/>
    <w:rsid w:val="005570E5"/>
    <w:rsid w:val="00565D97"/>
    <w:rsid w:val="00577806"/>
    <w:rsid w:val="00582C1F"/>
    <w:rsid w:val="00587638"/>
    <w:rsid w:val="00587839"/>
    <w:rsid w:val="00593991"/>
    <w:rsid w:val="005A20D3"/>
    <w:rsid w:val="005A2EC3"/>
    <w:rsid w:val="005A76F4"/>
    <w:rsid w:val="005A7E86"/>
    <w:rsid w:val="005A7F74"/>
    <w:rsid w:val="005B2760"/>
    <w:rsid w:val="005C1156"/>
    <w:rsid w:val="005C1E3F"/>
    <w:rsid w:val="005C6FF6"/>
    <w:rsid w:val="005E0437"/>
    <w:rsid w:val="005F06AA"/>
    <w:rsid w:val="005F2493"/>
    <w:rsid w:val="00615F12"/>
    <w:rsid w:val="0061794D"/>
    <w:rsid w:val="00623DA8"/>
    <w:rsid w:val="0063445C"/>
    <w:rsid w:val="00636936"/>
    <w:rsid w:val="0064056B"/>
    <w:rsid w:val="006427E1"/>
    <w:rsid w:val="0064408B"/>
    <w:rsid w:val="0065094A"/>
    <w:rsid w:val="00667A1A"/>
    <w:rsid w:val="0067331B"/>
    <w:rsid w:val="00675F2F"/>
    <w:rsid w:val="006778C1"/>
    <w:rsid w:val="00683EEA"/>
    <w:rsid w:val="00685579"/>
    <w:rsid w:val="0068581A"/>
    <w:rsid w:val="00692142"/>
    <w:rsid w:val="00693DDF"/>
    <w:rsid w:val="00695D1B"/>
    <w:rsid w:val="00697659"/>
    <w:rsid w:val="006A7492"/>
    <w:rsid w:val="006C1E46"/>
    <w:rsid w:val="006C3046"/>
    <w:rsid w:val="006D248F"/>
    <w:rsid w:val="006D7044"/>
    <w:rsid w:val="006E05DB"/>
    <w:rsid w:val="006E2FCA"/>
    <w:rsid w:val="006F0011"/>
    <w:rsid w:val="006F433F"/>
    <w:rsid w:val="00701548"/>
    <w:rsid w:val="007035C2"/>
    <w:rsid w:val="0070583D"/>
    <w:rsid w:val="007059C8"/>
    <w:rsid w:val="00706FC0"/>
    <w:rsid w:val="00710204"/>
    <w:rsid w:val="00713787"/>
    <w:rsid w:val="00714224"/>
    <w:rsid w:val="0072075A"/>
    <w:rsid w:val="007229AF"/>
    <w:rsid w:val="0073238B"/>
    <w:rsid w:val="00732E00"/>
    <w:rsid w:val="007336F2"/>
    <w:rsid w:val="007371F5"/>
    <w:rsid w:val="0074431C"/>
    <w:rsid w:val="00746FF6"/>
    <w:rsid w:val="00756A7C"/>
    <w:rsid w:val="00760FD4"/>
    <w:rsid w:val="00763F29"/>
    <w:rsid w:val="00772304"/>
    <w:rsid w:val="00774D06"/>
    <w:rsid w:val="00787B26"/>
    <w:rsid w:val="00790F71"/>
    <w:rsid w:val="007932B0"/>
    <w:rsid w:val="00797F4C"/>
    <w:rsid w:val="007A5FA4"/>
    <w:rsid w:val="007B21B4"/>
    <w:rsid w:val="007D27E4"/>
    <w:rsid w:val="007D3A05"/>
    <w:rsid w:val="007D4BD8"/>
    <w:rsid w:val="007D76DE"/>
    <w:rsid w:val="007F25A7"/>
    <w:rsid w:val="007F60D3"/>
    <w:rsid w:val="00801046"/>
    <w:rsid w:val="008028BE"/>
    <w:rsid w:val="00812FCA"/>
    <w:rsid w:val="008133C1"/>
    <w:rsid w:val="00813503"/>
    <w:rsid w:val="00815214"/>
    <w:rsid w:val="00825B29"/>
    <w:rsid w:val="00826A0B"/>
    <w:rsid w:val="008271BD"/>
    <w:rsid w:val="00831D35"/>
    <w:rsid w:val="008429C7"/>
    <w:rsid w:val="00842A49"/>
    <w:rsid w:val="00853C12"/>
    <w:rsid w:val="0086068B"/>
    <w:rsid w:val="00873EC9"/>
    <w:rsid w:val="0087538B"/>
    <w:rsid w:val="00875503"/>
    <w:rsid w:val="008A1124"/>
    <w:rsid w:val="008A33E0"/>
    <w:rsid w:val="008B1B22"/>
    <w:rsid w:val="008E04A6"/>
    <w:rsid w:val="008E66D1"/>
    <w:rsid w:val="008F5A5F"/>
    <w:rsid w:val="0090187F"/>
    <w:rsid w:val="0091073B"/>
    <w:rsid w:val="009174C5"/>
    <w:rsid w:val="0092072A"/>
    <w:rsid w:val="00922090"/>
    <w:rsid w:val="00923831"/>
    <w:rsid w:val="009250C9"/>
    <w:rsid w:val="00932C40"/>
    <w:rsid w:val="0093345A"/>
    <w:rsid w:val="00934C13"/>
    <w:rsid w:val="009407B2"/>
    <w:rsid w:val="00944578"/>
    <w:rsid w:val="00952195"/>
    <w:rsid w:val="00952E59"/>
    <w:rsid w:val="00953206"/>
    <w:rsid w:val="00954E7B"/>
    <w:rsid w:val="00955F98"/>
    <w:rsid w:val="0096106D"/>
    <w:rsid w:val="009623DA"/>
    <w:rsid w:val="0096792C"/>
    <w:rsid w:val="0098054A"/>
    <w:rsid w:val="0098501D"/>
    <w:rsid w:val="009A3F91"/>
    <w:rsid w:val="009A7C14"/>
    <w:rsid w:val="009B0E9E"/>
    <w:rsid w:val="009B12F3"/>
    <w:rsid w:val="009B40A5"/>
    <w:rsid w:val="009B7460"/>
    <w:rsid w:val="009C7592"/>
    <w:rsid w:val="009D2B3B"/>
    <w:rsid w:val="009F399C"/>
    <w:rsid w:val="009F4B2E"/>
    <w:rsid w:val="00A01AD5"/>
    <w:rsid w:val="00A122BD"/>
    <w:rsid w:val="00A14675"/>
    <w:rsid w:val="00A2049B"/>
    <w:rsid w:val="00A31081"/>
    <w:rsid w:val="00A3422F"/>
    <w:rsid w:val="00A37C13"/>
    <w:rsid w:val="00A463AB"/>
    <w:rsid w:val="00A52D1E"/>
    <w:rsid w:val="00A5337D"/>
    <w:rsid w:val="00A631F2"/>
    <w:rsid w:val="00A6664D"/>
    <w:rsid w:val="00A73FFF"/>
    <w:rsid w:val="00A80903"/>
    <w:rsid w:val="00A8508A"/>
    <w:rsid w:val="00AA07B3"/>
    <w:rsid w:val="00AA7AA0"/>
    <w:rsid w:val="00AB38D6"/>
    <w:rsid w:val="00AC51E3"/>
    <w:rsid w:val="00AD2AF4"/>
    <w:rsid w:val="00AF56EF"/>
    <w:rsid w:val="00B03307"/>
    <w:rsid w:val="00B10987"/>
    <w:rsid w:val="00B145B0"/>
    <w:rsid w:val="00B231B4"/>
    <w:rsid w:val="00B43EC4"/>
    <w:rsid w:val="00B44ED4"/>
    <w:rsid w:val="00B450E2"/>
    <w:rsid w:val="00B45274"/>
    <w:rsid w:val="00B5482A"/>
    <w:rsid w:val="00B70F46"/>
    <w:rsid w:val="00B821D0"/>
    <w:rsid w:val="00B92569"/>
    <w:rsid w:val="00BA094F"/>
    <w:rsid w:val="00BB1EAB"/>
    <w:rsid w:val="00BB2BE1"/>
    <w:rsid w:val="00BB2FDC"/>
    <w:rsid w:val="00BB5D7D"/>
    <w:rsid w:val="00BC0CA4"/>
    <w:rsid w:val="00BC2E38"/>
    <w:rsid w:val="00BD2870"/>
    <w:rsid w:val="00BD79DF"/>
    <w:rsid w:val="00BE4783"/>
    <w:rsid w:val="00C04297"/>
    <w:rsid w:val="00C068BE"/>
    <w:rsid w:val="00C0738B"/>
    <w:rsid w:val="00C33860"/>
    <w:rsid w:val="00C44372"/>
    <w:rsid w:val="00C51F13"/>
    <w:rsid w:val="00C56999"/>
    <w:rsid w:val="00C6138B"/>
    <w:rsid w:val="00C63918"/>
    <w:rsid w:val="00C7140C"/>
    <w:rsid w:val="00C8635E"/>
    <w:rsid w:val="00C939E7"/>
    <w:rsid w:val="00C95852"/>
    <w:rsid w:val="00CA26E2"/>
    <w:rsid w:val="00CA572A"/>
    <w:rsid w:val="00CB6E0A"/>
    <w:rsid w:val="00CC0137"/>
    <w:rsid w:val="00CD1897"/>
    <w:rsid w:val="00CF5D47"/>
    <w:rsid w:val="00CF7445"/>
    <w:rsid w:val="00CF7626"/>
    <w:rsid w:val="00D034DB"/>
    <w:rsid w:val="00D14112"/>
    <w:rsid w:val="00D33328"/>
    <w:rsid w:val="00D339F4"/>
    <w:rsid w:val="00D35093"/>
    <w:rsid w:val="00D405D6"/>
    <w:rsid w:val="00D40C80"/>
    <w:rsid w:val="00D43215"/>
    <w:rsid w:val="00D47AE3"/>
    <w:rsid w:val="00D602FB"/>
    <w:rsid w:val="00D644AC"/>
    <w:rsid w:val="00D7742F"/>
    <w:rsid w:val="00D77F52"/>
    <w:rsid w:val="00D80C4B"/>
    <w:rsid w:val="00D815AA"/>
    <w:rsid w:val="00D81DBF"/>
    <w:rsid w:val="00D928CB"/>
    <w:rsid w:val="00D96FA2"/>
    <w:rsid w:val="00DA2033"/>
    <w:rsid w:val="00DC2D91"/>
    <w:rsid w:val="00DC6B8F"/>
    <w:rsid w:val="00DE4FD9"/>
    <w:rsid w:val="00DE6580"/>
    <w:rsid w:val="00DE7D54"/>
    <w:rsid w:val="00DF35B0"/>
    <w:rsid w:val="00DF6A7C"/>
    <w:rsid w:val="00E03D3E"/>
    <w:rsid w:val="00E13B1A"/>
    <w:rsid w:val="00E22015"/>
    <w:rsid w:val="00E33378"/>
    <w:rsid w:val="00E370D5"/>
    <w:rsid w:val="00E400E0"/>
    <w:rsid w:val="00E47CBB"/>
    <w:rsid w:val="00E65F58"/>
    <w:rsid w:val="00E86095"/>
    <w:rsid w:val="00E86C92"/>
    <w:rsid w:val="00E9001D"/>
    <w:rsid w:val="00E92EE7"/>
    <w:rsid w:val="00EA404A"/>
    <w:rsid w:val="00EB2C6D"/>
    <w:rsid w:val="00EB496C"/>
    <w:rsid w:val="00EB55BB"/>
    <w:rsid w:val="00EB6DB0"/>
    <w:rsid w:val="00EE1930"/>
    <w:rsid w:val="00EF40B6"/>
    <w:rsid w:val="00F018D4"/>
    <w:rsid w:val="00F1143E"/>
    <w:rsid w:val="00F166BA"/>
    <w:rsid w:val="00F17713"/>
    <w:rsid w:val="00F23446"/>
    <w:rsid w:val="00F2757C"/>
    <w:rsid w:val="00F27BAE"/>
    <w:rsid w:val="00F33AAC"/>
    <w:rsid w:val="00F63562"/>
    <w:rsid w:val="00F640AF"/>
    <w:rsid w:val="00F678B5"/>
    <w:rsid w:val="00F67C54"/>
    <w:rsid w:val="00F71C3F"/>
    <w:rsid w:val="00F73C74"/>
    <w:rsid w:val="00F77F7E"/>
    <w:rsid w:val="00F90728"/>
    <w:rsid w:val="00FA2490"/>
    <w:rsid w:val="00FA50B9"/>
    <w:rsid w:val="00FB3E8B"/>
    <w:rsid w:val="00FB483C"/>
    <w:rsid w:val="00FB572F"/>
    <w:rsid w:val="00FC72D7"/>
    <w:rsid w:val="00FC7E64"/>
    <w:rsid w:val="00FD53FE"/>
    <w:rsid w:val="00FD7DFC"/>
    <w:rsid w:val="00FE0C48"/>
    <w:rsid w:val="00FE18A8"/>
    <w:rsid w:val="00FE1C41"/>
    <w:rsid w:val="00FF2CCB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A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E3F"/>
    <w:pPr>
      <w:ind w:left="720"/>
      <w:contextualSpacing/>
    </w:pPr>
  </w:style>
  <w:style w:type="table" w:styleId="a4">
    <w:name w:val="Table Grid"/>
    <w:basedOn w:val="a1"/>
    <w:uiPriority w:val="59"/>
    <w:rsid w:val="005C1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C7140C"/>
    <w:rPr>
      <w:i/>
      <w:iCs/>
    </w:rPr>
  </w:style>
  <w:style w:type="character" w:styleId="a6">
    <w:name w:val="Strong"/>
    <w:uiPriority w:val="22"/>
    <w:qFormat/>
    <w:rsid w:val="00C7140C"/>
    <w:rPr>
      <w:b/>
      <w:bCs/>
    </w:rPr>
  </w:style>
  <w:style w:type="character" w:customStyle="1" w:styleId="fontstyle01">
    <w:name w:val="fontstyle01"/>
    <w:rsid w:val="00C7140C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21">
    <w:name w:val="fontstyle21"/>
    <w:rsid w:val="00C7140C"/>
    <w:rPr>
      <w:rFonts w:ascii="Times New Roman" w:hAnsi="Times New Roman" w:cs="Times New Roman"/>
      <w:color w:val="000000"/>
      <w:sz w:val="28"/>
      <w:szCs w:val="28"/>
    </w:rPr>
  </w:style>
  <w:style w:type="paragraph" w:styleId="a7">
    <w:name w:val="Normal (Web)"/>
    <w:aliases w:val="Обычный (Web),Обычный (Интернет)"/>
    <w:basedOn w:val="a"/>
    <w:link w:val="a8"/>
    <w:qFormat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B45274"/>
  </w:style>
  <w:style w:type="paragraph" w:customStyle="1" w:styleId="rvps6">
    <w:name w:val="rvps6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B45274"/>
  </w:style>
  <w:style w:type="paragraph" w:customStyle="1" w:styleId="21">
    <w:name w:val="Основной текст 21"/>
    <w:basedOn w:val="a"/>
    <w:rsid w:val="00B03307"/>
    <w:pPr>
      <w:widowControl w:val="0"/>
      <w:suppressAutoHyphens/>
      <w:spacing w:after="0" w:line="240" w:lineRule="auto"/>
      <w:jc w:val="right"/>
    </w:pPr>
    <w:rPr>
      <w:rFonts w:ascii="Times New Roman" w:eastAsia="Calibri" w:hAnsi="Times New Roman" w:cs="Mangal"/>
      <w:kern w:val="1"/>
      <w:sz w:val="24"/>
      <w:szCs w:val="24"/>
      <w:lang w:val="uk-UA" w:eastAsia="hi-IN" w:bidi="hi-IN"/>
    </w:rPr>
  </w:style>
  <w:style w:type="character" w:customStyle="1" w:styleId="a8">
    <w:name w:val="Обычный (веб) Знак"/>
    <w:aliases w:val="Обычный (Web) Знак,Обычный (Интернет) Знак"/>
    <w:link w:val="a7"/>
    <w:rsid w:val="00B450E2"/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B450E2"/>
  </w:style>
  <w:style w:type="character" w:customStyle="1" w:styleId="rvts9">
    <w:name w:val="rvts9"/>
    <w:rsid w:val="00B450E2"/>
  </w:style>
  <w:style w:type="paragraph" w:styleId="a9">
    <w:name w:val="header"/>
    <w:basedOn w:val="a"/>
    <w:link w:val="aa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50E2"/>
  </w:style>
  <w:style w:type="paragraph" w:styleId="ab">
    <w:name w:val="footer"/>
    <w:basedOn w:val="a"/>
    <w:link w:val="ac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50E2"/>
  </w:style>
  <w:style w:type="table" w:customStyle="1" w:styleId="1">
    <w:name w:val="Сетка таблицы1"/>
    <w:basedOn w:val="a1"/>
    <w:next w:val="a4"/>
    <w:uiPriority w:val="59"/>
    <w:rsid w:val="00284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A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A3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E3F"/>
    <w:pPr>
      <w:ind w:left="720"/>
      <w:contextualSpacing/>
    </w:pPr>
  </w:style>
  <w:style w:type="table" w:styleId="a4">
    <w:name w:val="Table Grid"/>
    <w:basedOn w:val="a1"/>
    <w:uiPriority w:val="59"/>
    <w:rsid w:val="005C1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C7140C"/>
    <w:rPr>
      <w:i/>
      <w:iCs/>
    </w:rPr>
  </w:style>
  <w:style w:type="character" w:styleId="a6">
    <w:name w:val="Strong"/>
    <w:uiPriority w:val="22"/>
    <w:qFormat/>
    <w:rsid w:val="00C7140C"/>
    <w:rPr>
      <w:b/>
      <w:bCs/>
    </w:rPr>
  </w:style>
  <w:style w:type="character" w:customStyle="1" w:styleId="fontstyle01">
    <w:name w:val="fontstyle01"/>
    <w:rsid w:val="00C7140C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21">
    <w:name w:val="fontstyle21"/>
    <w:rsid w:val="00C7140C"/>
    <w:rPr>
      <w:rFonts w:ascii="Times New Roman" w:hAnsi="Times New Roman" w:cs="Times New Roman"/>
      <w:color w:val="000000"/>
      <w:sz w:val="28"/>
      <w:szCs w:val="28"/>
    </w:rPr>
  </w:style>
  <w:style w:type="paragraph" w:styleId="a7">
    <w:name w:val="Normal (Web)"/>
    <w:aliases w:val="Обычный (Web),Обычный (Интернет)"/>
    <w:basedOn w:val="a"/>
    <w:link w:val="a8"/>
    <w:qFormat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B45274"/>
  </w:style>
  <w:style w:type="paragraph" w:customStyle="1" w:styleId="rvps6">
    <w:name w:val="rvps6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B45274"/>
  </w:style>
  <w:style w:type="paragraph" w:customStyle="1" w:styleId="21">
    <w:name w:val="Основной текст 21"/>
    <w:basedOn w:val="a"/>
    <w:rsid w:val="00B03307"/>
    <w:pPr>
      <w:widowControl w:val="0"/>
      <w:suppressAutoHyphens/>
      <w:spacing w:after="0" w:line="240" w:lineRule="auto"/>
      <w:jc w:val="right"/>
    </w:pPr>
    <w:rPr>
      <w:rFonts w:ascii="Times New Roman" w:eastAsia="Calibri" w:hAnsi="Times New Roman" w:cs="Mangal"/>
      <w:kern w:val="1"/>
      <w:sz w:val="24"/>
      <w:szCs w:val="24"/>
      <w:lang w:val="uk-UA" w:eastAsia="hi-IN" w:bidi="hi-IN"/>
    </w:rPr>
  </w:style>
  <w:style w:type="character" w:customStyle="1" w:styleId="a8">
    <w:name w:val="Обычный (веб) Знак"/>
    <w:aliases w:val="Обычный (Web) Знак,Обычный (Интернет) Знак"/>
    <w:link w:val="a7"/>
    <w:rsid w:val="00B450E2"/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B450E2"/>
  </w:style>
  <w:style w:type="character" w:customStyle="1" w:styleId="rvts9">
    <w:name w:val="rvts9"/>
    <w:rsid w:val="00B450E2"/>
  </w:style>
  <w:style w:type="paragraph" w:styleId="a9">
    <w:name w:val="header"/>
    <w:basedOn w:val="a"/>
    <w:link w:val="aa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50E2"/>
  </w:style>
  <w:style w:type="paragraph" w:styleId="ab">
    <w:name w:val="footer"/>
    <w:basedOn w:val="a"/>
    <w:link w:val="ac"/>
    <w:uiPriority w:val="99"/>
    <w:unhideWhenUsed/>
    <w:rsid w:val="00B45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50E2"/>
  </w:style>
  <w:style w:type="table" w:customStyle="1" w:styleId="1">
    <w:name w:val="Сетка таблицы1"/>
    <w:basedOn w:val="a1"/>
    <w:next w:val="a4"/>
    <w:uiPriority w:val="59"/>
    <w:rsid w:val="00284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A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A3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778">
          <w:marLeft w:val="0"/>
          <w:marRight w:val="0"/>
          <w:marTop w:val="0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326C8-FC3C-4A40-9013-DBFF6E4CB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1369</Words>
  <Characters>7804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2023-12-25T12:51:00Z</cp:lastPrinted>
  <dcterms:created xsi:type="dcterms:W3CDTF">2023-12-25T07:29:00Z</dcterms:created>
  <dcterms:modified xsi:type="dcterms:W3CDTF">2023-12-26T11:13:00Z</dcterms:modified>
</cp:coreProperties>
</file>