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9CD" w:rsidRPr="0039245F" w:rsidRDefault="0039245F" w:rsidP="0039245F">
      <w:pPr>
        <w:ind w:left="5670"/>
        <w:rPr>
          <w:caps/>
        </w:rPr>
      </w:pPr>
      <w:r w:rsidRPr="0039245F">
        <w:rPr>
          <w:caps/>
        </w:rPr>
        <w:t>ЗАТВЕРДЖЕНО:</w:t>
      </w:r>
    </w:p>
    <w:p w:rsidR="0039245F" w:rsidRPr="0039245F" w:rsidRDefault="0039245F" w:rsidP="0039245F">
      <w:pPr>
        <w:ind w:left="5670"/>
      </w:pPr>
      <w:r w:rsidRPr="0039245F">
        <w:t xml:space="preserve">рішенням шістдесят третьої (позачергової) сесії міської ради </w:t>
      </w:r>
      <w:r w:rsidRPr="0039245F">
        <w:rPr>
          <w:lang w:val="en-US"/>
        </w:rPr>
        <w:t>V</w:t>
      </w:r>
      <w:r w:rsidRPr="0039245F">
        <w:t xml:space="preserve">ІІ скликання від 20.12.2019 р. </w:t>
      </w:r>
    </w:p>
    <w:p w:rsidR="0039245F" w:rsidRPr="0039245F" w:rsidRDefault="0039245F" w:rsidP="0039245F">
      <w:pPr>
        <w:ind w:left="5670"/>
        <w:rPr>
          <w:caps/>
        </w:rPr>
      </w:pPr>
      <w:r w:rsidRPr="0039245F">
        <w:t>№6-63/2019</w:t>
      </w:r>
    </w:p>
    <w:p w:rsidR="00B03F3F" w:rsidRPr="0039245F" w:rsidRDefault="00B03F3F" w:rsidP="001D0634">
      <w:pPr>
        <w:jc w:val="center"/>
        <w:rPr>
          <w:b/>
          <w:caps/>
        </w:rPr>
      </w:pPr>
    </w:p>
    <w:p w:rsidR="00B03F3F" w:rsidRPr="0039245F" w:rsidRDefault="00B03F3F" w:rsidP="001D0634">
      <w:pPr>
        <w:jc w:val="center"/>
        <w:rPr>
          <w:b/>
          <w:caps/>
        </w:rPr>
      </w:pPr>
    </w:p>
    <w:p w:rsidR="00B03F3F" w:rsidRPr="0039245F" w:rsidRDefault="00B03F3F" w:rsidP="001D0634">
      <w:pPr>
        <w:jc w:val="center"/>
        <w:rPr>
          <w:b/>
          <w:caps/>
        </w:rPr>
      </w:pPr>
    </w:p>
    <w:p w:rsidR="00B03F3F" w:rsidRPr="0039245F" w:rsidRDefault="00B03F3F" w:rsidP="001D0634">
      <w:pPr>
        <w:jc w:val="center"/>
        <w:rPr>
          <w:b/>
          <w:caps/>
        </w:rPr>
      </w:pPr>
    </w:p>
    <w:p w:rsidR="00B03F3F" w:rsidRPr="0039245F" w:rsidRDefault="00B03F3F" w:rsidP="001D0634">
      <w:pPr>
        <w:jc w:val="center"/>
        <w:rPr>
          <w:b/>
          <w:caps/>
        </w:rPr>
      </w:pPr>
    </w:p>
    <w:p w:rsidR="00833D7E" w:rsidRPr="0039245F" w:rsidRDefault="00833D7E" w:rsidP="001D0634">
      <w:pPr>
        <w:jc w:val="center"/>
        <w:rPr>
          <w:b/>
          <w:caps/>
        </w:rPr>
      </w:pPr>
    </w:p>
    <w:p w:rsidR="00833D7E" w:rsidRPr="0039245F" w:rsidRDefault="00833D7E" w:rsidP="001D0634">
      <w:pPr>
        <w:jc w:val="center"/>
        <w:rPr>
          <w:b/>
          <w:caps/>
        </w:rPr>
      </w:pPr>
    </w:p>
    <w:p w:rsidR="00B03F3F" w:rsidRPr="0039245F" w:rsidRDefault="00B03F3F" w:rsidP="001D0634">
      <w:pPr>
        <w:jc w:val="center"/>
        <w:rPr>
          <w:b/>
          <w:caps/>
        </w:rPr>
      </w:pPr>
    </w:p>
    <w:p w:rsidR="00B03F3F" w:rsidRPr="0039245F" w:rsidRDefault="00B03F3F" w:rsidP="001D0634">
      <w:pPr>
        <w:jc w:val="center"/>
        <w:rPr>
          <w:b/>
          <w:caps/>
          <w:sz w:val="72"/>
          <w:szCs w:val="72"/>
        </w:rPr>
      </w:pPr>
    </w:p>
    <w:p w:rsidR="00833D7E" w:rsidRPr="0039245F" w:rsidRDefault="00833D7E" w:rsidP="001D0634">
      <w:pPr>
        <w:jc w:val="center"/>
        <w:rPr>
          <w:b/>
          <w:caps/>
          <w:sz w:val="72"/>
          <w:szCs w:val="72"/>
        </w:rPr>
      </w:pPr>
    </w:p>
    <w:p w:rsidR="00833D7E" w:rsidRPr="0039245F" w:rsidRDefault="00833D7E" w:rsidP="001D0634">
      <w:pPr>
        <w:jc w:val="center"/>
        <w:rPr>
          <w:b/>
          <w:sz w:val="72"/>
          <w:szCs w:val="72"/>
        </w:rPr>
      </w:pPr>
      <w:r w:rsidRPr="0039245F">
        <w:rPr>
          <w:b/>
          <w:sz w:val="72"/>
          <w:szCs w:val="72"/>
        </w:rPr>
        <w:t>Статут</w:t>
      </w:r>
    </w:p>
    <w:p w:rsidR="00FD59CD" w:rsidRPr="0039245F" w:rsidRDefault="002F1553" w:rsidP="001D0634">
      <w:pPr>
        <w:jc w:val="center"/>
        <w:rPr>
          <w:b/>
          <w:sz w:val="72"/>
          <w:szCs w:val="72"/>
        </w:rPr>
      </w:pPr>
      <w:r w:rsidRPr="0039245F">
        <w:rPr>
          <w:b/>
          <w:sz w:val="72"/>
          <w:szCs w:val="72"/>
        </w:rPr>
        <w:t>Дунаєве</w:t>
      </w:r>
      <w:r w:rsidR="002D48A1" w:rsidRPr="0039245F">
        <w:rPr>
          <w:b/>
          <w:sz w:val="72"/>
          <w:szCs w:val="72"/>
        </w:rPr>
        <w:t>цької</w:t>
      </w:r>
      <w:r w:rsidRPr="0039245F">
        <w:rPr>
          <w:b/>
          <w:sz w:val="72"/>
          <w:szCs w:val="72"/>
        </w:rPr>
        <w:t xml:space="preserve"> міської</w:t>
      </w:r>
      <w:r w:rsidR="00FD59CD" w:rsidRPr="0039245F">
        <w:rPr>
          <w:b/>
          <w:sz w:val="72"/>
          <w:szCs w:val="72"/>
        </w:rPr>
        <w:t xml:space="preserve"> територіальної громади </w:t>
      </w:r>
    </w:p>
    <w:p w:rsidR="00FD59CD" w:rsidRPr="0039245F" w:rsidRDefault="00FD59CD" w:rsidP="001D0634">
      <w:pPr>
        <w:jc w:val="center"/>
        <w:rPr>
          <w:b/>
        </w:rPr>
      </w:pPr>
    </w:p>
    <w:p w:rsidR="00FD59CD" w:rsidRPr="0039245F" w:rsidRDefault="00FD59CD" w:rsidP="00F26A56">
      <w:pPr>
        <w:jc w:val="center"/>
        <w:rPr>
          <w:b/>
        </w:rPr>
      </w:pPr>
    </w:p>
    <w:p w:rsidR="00FD59CD" w:rsidRPr="0039245F" w:rsidRDefault="00FD59CD" w:rsidP="00F26A56">
      <w:pPr>
        <w:jc w:val="center"/>
        <w:rPr>
          <w:b/>
        </w:rPr>
      </w:pPr>
    </w:p>
    <w:p w:rsidR="00FD59CD" w:rsidRPr="0039245F" w:rsidRDefault="00FD59CD" w:rsidP="00F26A56">
      <w:pPr>
        <w:jc w:val="center"/>
        <w:rPr>
          <w:b/>
        </w:rPr>
      </w:pPr>
    </w:p>
    <w:p w:rsidR="00FD59CD" w:rsidRPr="0039245F" w:rsidRDefault="00FD59CD" w:rsidP="00F26A56">
      <w:pPr>
        <w:jc w:val="center"/>
        <w:rPr>
          <w:b/>
        </w:rPr>
      </w:pPr>
    </w:p>
    <w:p w:rsidR="00FD59CD" w:rsidRPr="0039245F" w:rsidRDefault="00FD59CD" w:rsidP="00F26A56">
      <w:pPr>
        <w:jc w:val="center"/>
        <w:rPr>
          <w:b/>
        </w:rPr>
      </w:pPr>
    </w:p>
    <w:p w:rsidR="00FD59CD" w:rsidRPr="0039245F" w:rsidRDefault="00FD59CD" w:rsidP="00F26A56">
      <w:pPr>
        <w:jc w:val="center"/>
        <w:rPr>
          <w:b/>
        </w:rPr>
      </w:pPr>
    </w:p>
    <w:p w:rsidR="00FD59CD" w:rsidRPr="0039245F" w:rsidRDefault="00FD59CD" w:rsidP="00F26A56">
      <w:pPr>
        <w:jc w:val="center"/>
        <w:rPr>
          <w:b/>
        </w:rPr>
      </w:pPr>
    </w:p>
    <w:p w:rsidR="00FD59CD" w:rsidRPr="0039245F" w:rsidRDefault="00FD59CD" w:rsidP="00F26A56">
      <w:pPr>
        <w:jc w:val="center"/>
        <w:rPr>
          <w:b/>
        </w:rPr>
      </w:pPr>
    </w:p>
    <w:p w:rsidR="00FD59CD" w:rsidRPr="0039245F" w:rsidRDefault="00FD59CD" w:rsidP="00F26A56">
      <w:pPr>
        <w:jc w:val="center"/>
        <w:rPr>
          <w:b/>
        </w:rPr>
      </w:pPr>
    </w:p>
    <w:p w:rsidR="00FD59CD" w:rsidRPr="0039245F" w:rsidRDefault="00FD59CD" w:rsidP="00F26A56">
      <w:pPr>
        <w:jc w:val="center"/>
        <w:rPr>
          <w:b/>
        </w:rPr>
      </w:pPr>
    </w:p>
    <w:p w:rsidR="00FD59CD" w:rsidRPr="0039245F" w:rsidRDefault="00FD59CD" w:rsidP="00F26A56">
      <w:pPr>
        <w:jc w:val="center"/>
        <w:rPr>
          <w:b/>
        </w:rPr>
      </w:pPr>
    </w:p>
    <w:p w:rsidR="00FD59CD" w:rsidRPr="0039245F" w:rsidRDefault="00FD59CD" w:rsidP="00F26A56">
      <w:pPr>
        <w:jc w:val="center"/>
        <w:rPr>
          <w:b/>
        </w:rPr>
      </w:pPr>
    </w:p>
    <w:p w:rsidR="00FD59CD" w:rsidRPr="0039245F" w:rsidRDefault="00FD59CD" w:rsidP="00F26A56">
      <w:pPr>
        <w:jc w:val="center"/>
        <w:rPr>
          <w:b/>
        </w:rPr>
      </w:pPr>
    </w:p>
    <w:p w:rsidR="00FD59CD" w:rsidRPr="0039245F" w:rsidRDefault="00FD59CD" w:rsidP="00F26A56">
      <w:pPr>
        <w:jc w:val="center"/>
        <w:rPr>
          <w:b/>
        </w:rPr>
      </w:pPr>
    </w:p>
    <w:p w:rsidR="00FD59CD" w:rsidRPr="0039245F" w:rsidRDefault="00FD59CD" w:rsidP="00F26A56">
      <w:pPr>
        <w:jc w:val="center"/>
        <w:rPr>
          <w:b/>
        </w:rPr>
      </w:pPr>
    </w:p>
    <w:p w:rsidR="00FD59CD" w:rsidRPr="0039245F" w:rsidRDefault="00FD59CD" w:rsidP="00F26A56">
      <w:pPr>
        <w:jc w:val="center"/>
        <w:rPr>
          <w:b/>
        </w:rPr>
      </w:pPr>
    </w:p>
    <w:p w:rsidR="00FD59CD" w:rsidRPr="0039245F" w:rsidRDefault="00FD59CD" w:rsidP="00F26A56">
      <w:pPr>
        <w:jc w:val="center"/>
        <w:rPr>
          <w:b/>
        </w:rPr>
      </w:pPr>
    </w:p>
    <w:p w:rsidR="00A92DA4" w:rsidRPr="0039245F" w:rsidRDefault="00A92DA4" w:rsidP="00F26A56">
      <w:pPr>
        <w:jc w:val="center"/>
        <w:rPr>
          <w:b/>
        </w:rPr>
      </w:pPr>
    </w:p>
    <w:p w:rsidR="00A92DA4" w:rsidRPr="0039245F" w:rsidRDefault="00A92DA4" w:rsidP="00F26A56">
      <w:pPr>
        <w:jc w:val="center"/>
        <w:rPr>
          <w:b/>
        </w:rPr>
      </w:pPr>
    </w:p>
    <w:p w:rsidR="00A92DA4" w:rsidRPr="0039245F" w:rsidRDefault="00A92DA4" w:rsidP="00F26A56">
      <w:pPr>
        <w:jc w:val="center"/>
        <w:rPr>
          <w:b/>
        </w:rPr>
      </w:pPr>
    </w:p>
    <w:p w:rsidR="00A92DA4" w:rsidRPr="0039245F" w:rsidRDefault="00A92DA4" w:rsidP="00F26A56">
      <w:pPr>
        <w:jc w:val="center"/>
        <w:rPr>
          <w:b/>
        </w:rPr>
      </w:pPr>
    </w:p>
    <w:p w:rsidR="00A92DA4" w:rsidRPr="0039245F" w:rsidRDefault="00A92DA4" w:rsidP="00F26A56">
      <w:pPr>
        <w:jc w:val="center"/>
        <w:rPr>
          <w:b/>
        </w:rPr>
      </w:pPr>
    </w:p>
    <w:p w:rsidR="00FD59CD" w:rsidRPr="0039245F" w:rsidRDefault="00FD59CD" w:rsidP="001D0634">
      <w:pPr>
        <w:jc w:val="center"/>
        <w:rPr>
          <w:b/>
        </w:rPr>
      </w:pPr>
      <w:r w:rsidRPr="0039245F">
        <w:rPr>
          <w:b/>
        </w:rPr>
        <w:t>2019</w:t>
      </w:r>
    </w:p>
    <w:p w:rsidR="00FD59CD" w:rsidRPr="0039245F" w:rsidRDefault="00A92DA4" w:rsidP="00A92DA4">
      <w:pPr>
        <w:suppressAutoHyphens w:val="0"/>
        <w:jc w:val="center"/>
        <w:rPr>
          <w:b/>
        </w:rPr>
      </w:pPr>
      <w:r w:rsidRPr="0039245F">
        <w:rPr>
          <w:b/>
        </w:rPr>
        <w:br w:type="page"/>
      </w:r>
      <w:r w:rsidR="00FD59CD" w:rsidRPr="0039245F">
        <w:rPr>
          <w:b/>
        </w:rPr>
        <w:lastRenderedPageBreak/>
        <w:t>ЗМІСТ</w:t>
      </w:r>
    </w:p>
    <w:p w:rsidR="00B55A63" w:rsidRPr="0039245F" w:rsidRDefault="00B55A63" w:rsidP="00B55A63">
      <w:pPr>
        <w:tabs>
          <w:tab w:val="left" w:pos="1134"/>
        </w:tabs>
      </w:pPr>
      <w:r w:rsidRPr="0039245F">
        <w:t>ПРЕАМБУЛА</w:t>
      </w:r>
    </w:p>
    <w:p w:rsidR="00B55A63" w:rsidRPr="0039245F" w:rsidRDefault="00B55A63" w:rsidP="00B55A63">
      <w:pPr>
        <w:tabs>
          <w:tab w:val="left" w:pos="1134"/>
        </w:tabs>
      </w:pPr>
    </w:p>
    <w:p w:rsidR="00B55A63" w:rsidRPr="0039245F" w:rsidRDefault="00B55A63" w:rsidP="00B55A63">
      <w:pPr>
        <w:tabs>
          <w:tab w:val="left" w:pos="1134"/>
        </w:tabs>
        <w:rPr>
          <w:bCs/>
        </w:rPr>
      </w:pPr>
      <w:r w:rsidRPr="0039245F">
        <w:t>РОЗДІЛ</w:t>
      </w:r>
      <w:r w:rsidRPr="0039245F">
        <w:rPr>
          <w:bCs/>
        </w:rPr>
        <w:t xml:space="preserve"> І. ЗАГАЛЬНІ ПОЛОЖЕННЯ</w:t>
      </w:r>
    </w:p>
    <w:p w:rsidR="00B55A63" w:rsidRPr="0039245F" w:rsidRDefault="00B55A63" w:rsidP="002F1553">
      <w:pPr>
        <w:tabs>
          <w:tab w:val="left" w:pos="1134"/>
        </w:tabs>
        <w:rPr>
          <w:bCs/>
        </w:rPr>
      </w:pPr>
      <w:r w:rsidRPr="0039245F">
        <w:rPr>
          <w:bCs/>
        </w:rPr>
        <w:t xml:space="preserve">Стаття 1. Статут </w:t>
      </w:r>
      <w:r w:rsidR="002F1553" w:rsidRPr="0039245F">
        <w:rPr>
          <w:bCs/>
        </w:rPr>
        <w:t>Дунаєвецької міської територіальної громади</w:t>
      </w:r>
    </w:p>
    <w:p w:rsidR="00B55A63" w:rsidRPr="0039245F" w:rsidRDefault="00B55A63" w:rsidP="00B55A63">
      <w:pPr>
        <w:tabs>
          <w:tab w:val="left" w:pos="1134"/>
        </w:tabs>
      </w:pPr>
      <w:r w:rsidRPr="0039245F">
        <w:t>Стаття 2. Символіка територіальної громади</w:t>
      </w:r>
    </w:p>
    <w:p w:rsidR="00B55A63" w:rsidRPr="0039245F" w:rsidRDefault="00B55A63" w:rsidP="00B55A63">
      <w:pPr>
        <w:tabs>
          <w:tab w:val="left" w:pos="1134"/>
        </w:tabs>
      </w:pPr>
      <w:r w:rsidRPr="0039245F">
        <w:t>Стаття 3. Місцеві свята</w:t>
      </w:r>
    </w:p>
    <w:p w:rsidR="00B55A63" w:rsidRPr="0039245F" w:rsidRDefault="00B55A63" w:rsidP="00B55A63">
      <w:pPr>
        <w:tabs>
          <w:tab w:val="left" w:pos="1134"/>
        </w:tabs>
      </w:pPr>
      <w:r w:rsidRPr="0039245F">
        <w:rPr>
          <w:bCs/>
        </w:rPr>
        <w:t>Стаття 4. Почесні відзнаки територіальної громади</w:t>
      </w:r>
    </w:p>
    <w:p w:rsidR="00B55A63" w:rsidRPr="0039245F" w:rsidRDefault="00B55A63" w:rsidP="00B55A63">
      <w:pPr>
        <w:tabs>
          <w:tab w:val="left" w:pos="1134"/>
        </w:tabs>
      </w:pPr>
      <w:r w:rsidRPr="0039245F">
        <w:t xml:space="preserve">Стаття 5. Основні засади здійснення місцевого самоврядування в </w:t>
      </w:r>
      <w:proofErr w:type="spellStart"/>
      <w:r w:rsidR="002F1553" w:rsidRPr="0039245F">
        <w:t>Дунаєвецькій</w:t>
      </w:r>
      <w:proofErr w:type="spellEnd"/>
      <w:r w:rsidR="002F1553" w:rsidRPr="0039245F">
        <w:t xml:space="preserve"> міській територіальній громаді</w:t>
      </w:r>
      <w:r w:rsidRPr="0039245F">
        <w:t>.</w:t>
      </w:r>
    </w:p>
    <w:p w:rsidR="00B55A63" w:rsidRPr="0039245F" w:rsidRDefault="00B55A63" w:rsidP="00B55A63">
      <w:pPr>
        <w:tabs>
          <w:tab w:val="num" w:pos="900"/>
          <w:tab w:val="left" w:pos="1134"/>
        </w:tabs>
        <w:rPr>
          <w:lang w:eastAsia="ru-RU"/>
        </w:rPr>
      </w:pPr>
      <w:r w:rsidRPr="0039245F">
        <w:rPr>
          <w:lang w:eastAsia="ru-RU"/>
        </w:rPr>
        <w:t>Стаття 6. Конфлікт інтересів у міській раді та виконавчих органах міської ради</w:t>
      </w:r>
    </w:p>
    <w:p w:rsidR="00B55A63" w:rsidRPr="0039245F" w:rsidRDefault="00B55A63" w:rsidP="00B55A63">
      <w:pPr>
        <w:tabs>
          <w:tab w:val="num" w:pos="900"/>
          <w:tab w:val="left" w:pos="1134"/>
        </w:tabs>
        <w:rPr>
          <w:lang w:eastAsia="ru-RU"/>
        </w:rPr>
      </w:pPr>
    </w:p>
    <w:p w:rsidR="00B55A63" w:rsidRPr="0039245F" w:rsidRDefault="00B55A63" w:rsidP="00B55A63">
      <w:pPr>
        <w:tabs>
          <w:tab w:val="left" w:pos="1134"/>
        </w:tabs>
        <w:rPr>
          <w:caps/>
        </w:rPr>
      </w:pPr>
      <w:r w:rsidRPr="0039245F">
        <w:t>РОЗДІЛ ІІ. ПРАВА, ОБОВ’ЯЗКИ, ГАРАНТІЇ ПРАВ ЖИТЕЛІВ ТЕРИТОРІАЛЬНОЇ ГРОМАДИ У ВИРІШЕННІ ПИТАНЬ МІСЦЕВОГО ЗНАЧЕННЯ</w:t>
      </w:r>
    </w:p>
    <w:p w:rsidR="00B55A63" w:rsidRPr="0039245F" w:rsidRDefault="00B55A63" w:rsidP="00B55A63">
      <w:pPr>
        <w:tabs>
          <w:tab w:val="left" w:pos="1134"/>
        </w:tabs>
      </w:pPr>
      <w:r w:rsidRPr="0039245F">
        <w:t>Стаття 7. Права жителів територіальної громади на участь у вирішенні питань місцевого значення</w:t>
      </w:r>
    </w:p>
    <w:p w:rsidR="00B55A63" w:rsidRPr="0039245F" w:rsidRDefault="00B55A63" w:rsidP="00B55A63">
      <w:pPr>
        <w:tabs>
          <w:tab w:val="left" w:pos="1134"/>
        </w:tabs>
      </w:pPr>
      <w:r w:rsidRPr="0039245F">
        <w:t>Стаття 8. Обов’язки жителів територіальної громади</w:t>
      </w:r>
    </w:p>
    <w:p w:rsidR="00B55A63" w:rsidRPr="0039245F" w:rsidRDefault="00B55A63" w:rsidP="00B55A63">
      <w:pPr>
        <w:tabs>
          <w:tab w:val="left" w:pos="1134"/>
        </w:tabs>
      </w:pPr>
      <w:r w:rsidRPr="0039245F">
        <w:t>Стаття 9. Гарантії прав жителів територіальної громади</w:t>
      </w:r>
    </w:p>
    <w:p w:rsidR="00B55A63" w:rsidRPr="0039245F" w:rsidRDefault="00B55A63" w:rsidP="00B55A63">
      <w:pPr>
        <w:tabs>
          <w:tab w:val="left" w:pos="1134"/>
        </w:tabs>
      </w:pPr>
    </w:p>
    <w:p w:rsidR="00B55A63" w:rsidRPr="0039245F" w:rsidRDefault="00B55A63" w:rsidP="00B55A63">
      <w:pPr>
        <w:tabs>
          <w:tab w:val="left" w:pos="1134"/>
        </w:tabs>
      </w:pPr>
      <w:r w:rsidRPr="0039245F">
        <w:t>РОЗДІЛ ІІІ. ФОРМИ БЕЗПОСЕРЕДНЬОЇ УЧАСТІ ТЕРИТОРІАЛЬНОЇ ГРОМАДИ У ВИРІШЕННІ ПИТАНЬ МІСЦЕВОГО ЗНАЧЕННЯ</w:t>
      </w:r>
    </w:p>
    <w:p w:rsidR="00B55A63" w:rsidRPr="0039245F" w:rsidRDefault="00B55A63" w:rsidP="00B55A63">
      <w:pPr>
        <w:tabs>
          <w:tab w:val="left" w:pos="1134"/>
        </w:tabs>
      </w:pPr>
      <w:r w:rsidRPr="0039245F">
        <w:t>Стаття 10. Форми безпосередньої участі територіальної громади у вирішенні питань місцевого значення</w:t>
      </w:r>
    </w:p>
    <w:p w:rsidR="00B55A63" w:rsidRPr="0039245F" w:rsidRDefault="00B55A63" w:rsidP="00B55A63">
      <w:pPr>
        <w:tabs>
          <w:tab w:val="left" w:pos="1134"/>
        </w:tabs>
        <w:jc w:val="both"/>
      </w:pPr>
      <w:r w:rsidRPr="0039245F">
        <w:t>Стаття 11. Місцеві вибори та місцевий референдум</w:t>
      </w:r>
    </w:p>
    <w:p w:rsidR="00B55A63" w:rsidRPr="0039245F" w:rsidRDefault="00B55A63" w:rsidP="00B55A63">
      <w:pPr>
        <w:tabs>
          <w:tab w:val="left" w:pos="1134"/>
        </w:tabs>
        <w:jc w:val="both"/>
      </w:pPr>
      <w:r w:rsidRPr="0039245F">
        <w:t>Стаття 12. Загальні збори громадян за місцем проживання</w:t>
      </w:r>
    </w:p>
    <w:p w:rsidR="00B55A63" w:rsidRPr="0039245F" w:rsidRDefault="00B55A63" w:rsidP="00B55A63">
      <w:pPr>
        <w:tabs>
          <w:tab w:val="left" w:pos="1134"/>
        </w:tabs>
        <w:jc w:val="both"/>
      </w:pPr>
      <w:r w:rsidRPr="0039245F">
        <w:t>Стаття 13. Місцеві ініціативи</w:t>
      </w:r>
    </w:p>
    <w:p w:rsidR="00B55A63" w:rsidRPr="0039245F" w:rsidRDefault="00B55A63" w:rsidP="00B55A63">
      <w:pPr>
        <w:tabs>
          <w:tab w:val="left" w:pos="1134"/>
        </w:tabs>
        <w:jc w:val="both"/>
      </w:pPr>
      <w:r w:rsidRPr="0039245F">
        <w:t>Стаття 14. Громадські слухання</w:t>
      </w:r>
    </w:p>
    <w:p w:rsidR="00B55A63" w:rsidRPr="0039245F" w:rsidRDefault="00B55A63" w:rsidP="00B55A63">
      <w:pPr>
        <w:tabs>
          <w:tab w:val="left" w:pos="1134"/>
        </w:tabs>
        <w:jc w:val="both"/>
      </w:pPr>
      <w:r w:rsidRPr="0039245F">
        <w:t xml:space="preserve">Стаття 15. Звернення громадян та електронні петиції як особлива форма колективного звернення громадян </w:t>
      </w:r>
    </w:p>
    <w:p w:rsidR="00B55A63" w:rsidRPr="0039245F" w:rsidRDefault="00B55A63" w:rsidP="00B55A63">
      <w:pPr>
        <w:tabs>
          <w:tab w:val="left" w:pos="1134"/>
        </w:tabs>
        <w:jc w:val="both"/>
      </w:pPr>
      <w:r w:rsidRPr="0039245F">
        <w:t xml:space="preserve">Стаття 16. Консультації з громадськістю </w:t>
      </w:r>
    </w:p>
    <w:p w:rsidR="00B55A63" w:rsidRPr="0039245F" w:rsidRDefault="00B55A63" w:rsidP="00B55A63">
      <w:pPr>
        <w:tabs>
          <w:tab w:val="left" w:pos="1134"/>
        </w:tabs>
        <w:jc w:val="both"/>
      </w:pPr>
      <w:r w:rsidRPr="0039245F">
        <w:t>Стаття 17. Участь жителів територіальної громади в консультативно-дорадчих органах, утворених при органах місцевого самоврядування</w:t>
      </w:r>
    </w:p>
    <w:p w:rsidR="00B55A63" w:rsidRPr="0039245F" w:rsidRDefault="00B55A63" w:rsidP="00B55A63">
      <w:pPr>
        <w:tabs>
          <w:tab w:val="left" w:pos="1134"/>
        </w:tabs>
        <w:jc w:val="both"/>
      </w:pPr>
      <w:r w:rsidRPr="0039245F">
        <w:t>Стаття 18. Участь жителів територіальної громади в роботі контрольно-наглядових органах юридичних осіб публічного права, утворених за рішенням Ради</w:t>
      </w:r>
    </w:p>
    <w:p w:rsidR="00B55A63" w:rsidRPr="0039245F" w:rsidRDefault="00B55A63" w:rsidP="00B55A63">
      <w:pPr>
        <w:tabs>
          <w:tab w:val="left" w:pos="1134"/>
        </w:tabs>
        <w:jc w:val="both"/>
      </w:pPr>
      <w:r w:rsidRPr="0039245F">
        <w:t xml:space="preserve">Стаття 19. Участь у розподілі коштів місцевого бюджету </w:t>
      </w:r>
    </w:p>
    <w:p w:rsidR="00B55A63" w:rsidRPr="0039245F" w:rsidRDefault="00B55A63" w:rsidP="00B55A63">
      <w:pPr>
        <w:tabs>
          <w:tab w:val="left" w:pos="1134"/>
        </w:tabs>
        <w:jc w:val="both"/>
      </w:pPr>
      <w:r w:rsidRPr="0039245F">
        <w:t>Стаття 20. Органи самоорганізації населення</w:t>
      </w:r>
    </w:p>
    <w:p w:rsidR="00B55A63" w:rsidRPr="0039245F" w:rsidRDefault="00B55A63" w:rsidP="00B55A63">
      <w:pPr>
        <w:tabs>
          <w:tab w:val="left" w:pos="1134"/>
        </w:tabs>
        <w:jc w:val="both"/>
      </w:pPr>
    </w:p>
    <w:p w:rsidR="00B55A63" w:rsidRPr="0039245F" w:rsidRDefault="00B55A63" w:rsidP="00B55A63">
      <w:pPr>
        <w:tabs>
          <w:tab w:val="left" w:pos="1134"/>
        </w:tabs>
      </w:pPr>
      <w:r w:rsidRPr="0039245F">
        <w:t>РОЗДІЛ ІV. ВЗАЄМОВІДНОСИНИ ОРГАНІВ МІСЦЕВОГО САМОВРЯДУВАННЯ З ІНШИМИ СУБ’ЄКТАМИ</w:t>
      </w:r>
    </w:p>
    <w:p w:rsidR="00B55A63" w:rsidRPr="0039245F" w:rsidRDefault="00B55A63" w:rsidP="00B55A63">
      <w:pPr>
        <w:tabs>
          <w:tab w:val="left" w:pos="1134"/>
        </w:tabs>
        <w:jc w:val="both"/>
      </w:pPr>
      <w:r w:rsidRPr="0039245F">
        <w:t xml:space="preserve">Стаття 21. Взаємовідносини органів місцевого самоврядування </w:t>
      </w:r>
      <w:r w:rsidR="002F1553" w:rsidRPr="0039245F">
        <w:t>Дунаєвецької</w:t>
      </w:r>
      <w:r w:rsidR="003F2002" w:rsidRPr="0039245F">
        <w:t xml:space="preserve"> міської територіальної громади</w:t>
      </w:r>
      <w:r w:rsidRPr="0039245F">
        <w:t xml:space="preserve"> та їхніх посадових осіб з інститутами громадянського суспільства</w:t>
      </w:r>
    </w:p>
    <w:p w:rsidR="00B55A63" w:rsidRPr="0039245F" w:rsidRDefault="00B55A63" w:rsidP="00B55A63">
      <w:pPr>
        <w:tabs>
          <w:tab w:val="left" w:pos="1134"/>
        </w:tabs>
        <w:jc w:val="both"/>
      </w:pPr>
    </w:p>
    <w:p w:rsidR="00B55A63" w:rsidRPr="0039245F" w:rsidRDefault="00B55A63" w:rsidP="00B55A63">
      <w:pPr>
        <w:tabs>
          <w:tab w:val="left" w:pos="142"/>
          <w:tab w:val="left" w:pos="1134"/>
        </w:tabs>
      </w:pPr>
      <w:r w:rsidRPr="0039245F">
        <w:t xml:space="preserve">РОЗДІЛ V. ГРОМАДСЬКИЙ КОНТРОЛЬ ЗА ДІЯЛЬНІСТЮ ОРГАНІВ МІСЦЕВОГО САМОВРЯДУВАННЯ ТА ЇХ ПОСАДОВИХ ОСІБ </w:t>
      </w:r>
    </w:p>
    <w:p w:rsidR="00B55A63" w:rsidRPr="0039245F" w:rsidRDefault="00B55A63" w:rsidP="00B55A63">
      <w:pPr>
        <w:tabs>
          <w:tab w:val="left" w:pos="142"/>
          <w:tab w:val="left" w:pos="1134"/>
        </w:tabs>
      </w:pPr>
      <w:r w:rsidRPr="0039245F">
        <w:t xml:space="preserve">Стаття 22. Засади громадського контролю за діяльністю органів місцевого самоврядування та їх посадових осіб </w:t>
      </w:r>
    </w:p>
    <w:p w:rsidR="00B55A63" w:rsidRPr="0039245F" w:rsidRDefault="00B55A63" w:rsidP="00B55A63">
      <w:pPr>
        <w:tabs>
          <w:tab w:val="left" w:pos="142"/>
          <w:tab w:val="left" w:pos="1134"/>
        </w:tabs>
      </w:pPr>
      <w:r w:rsidRPr="0039245F">
        <w:t xml:space="preserve">Стаття 23. Форми здійснення громадського контролю за діяльністю органів місцевого самоврядування та їх посадових осіб </w:t>
      </w:r>
    </w:p>
    <w:p w:rsidR="00B55A63" w:rsidRPr="0039245F" w:rsidRDefault="00B55A63" w:rsidP="00B55A63">
      <w:pPr>
        <w:tabs>
          <w:tab w:val="left" w:pos="142"/>
          <w:tab w:val="left" w:pos="1134"/>
        </w:tabs>
      </w:pPr>
      <w:r w:rsidRPr="0039245F">
        <w:t xml:space="preserve">Стаття 24. Громадська експертиза </w:t>
      </w:r>
    </w:p>
    <w:p w:rsidR="00B55A63" w:rsidRPr="0039245F" w:rsidRDefault="00B55A63" w:rsidP="00B55A63">
      <w:pPr>
        <w:tabs>
          <w:tab w:val="left" w:pos="142"/>
          <w:tab w:val="left" w:pos="1134"/>
        </w:tabs>
      </w:pPr>
    </w:p>
    <w:p w:rsidR="00B55A63" w:rsidRPr="0039245F" w:rsidRDefault="00B55A63" w:rsidP="00B55A63">
      <w:pPr>
        <w:tabs>
          <w:tab w:val="left" w:pos="1134"/>
        </w:tabs>
      </w:pPr>
      <w:r w:rsidRPr="0039245F">
        <w:t>РОЗДІЛ VІ. ЗАСАДИ РОЗВИТКУ ТЕРИТОРІАЛЬНОЇ ГРОМАДИ</w:t>
      </w:r>
    </w:p>
    <w:p w:rsidR="00B55A63" w:rsidRPr="0039245F" w:rsidRDefault="00B55A63" w:rsidP="00B55A63">
      <w:pPr>
        <w:tabs>
          <w:tab w:val="left" w:pos="1134"/>
        </w:tabs>
      </w:pPr>
      <w:r w:rsidRPr="0039245F">
        <w:t xml:space="preserve">Стаття 25. </w:t>
      </w:r>
      <w:r w:rsidRPr="0039245F">
        <w:rPr>
          <w:bCs/>
        </w:rPr>
        <w:t>Засади розвитку територіальної громади</w:t>
      </w:r>
    </w:p>
    <w:p w:rsidR="00B55A63" w:rsidRPr="0039245F" w:rsidRDefault="00B55A63" w:rsidP="00B55A63">
      <w:pPr>
        <w:tabs>
          <w:tab w:val="left" w:pos="1134"/>
        </w:tabs>
      </w:pPr>
      <w:r w:rsidRPr="0039245F">
        <w:lastRenderedPageBreak/>
        <w:t xml:space="preserve">Стаття 26. </w:t>
      </w:r>
      <w:r w:rsidRPr="0039245F">
        <w:rPr>
          <w:bCs/>
        </w:rPr>
        <w:t>Планування розвитку територіальної громади</w:t>
      </w:r>
    </w:p>
    <w:p w:rsidR="00B55A63" w:rsidRPr="0039245F" w:rsidRDefault="00B55A63" w:rsidP="003F2002">
      <w:pPr>
        <w:tabs>
          <w:tab w:val="left" w:pos="1134"/>
        </w:tabs>
      </w:pPr>
      <w:r w:rsidRPr="0039245F">
        <w:t xml:space="preserve">Стаття 27. Стратегія розвитку </w:t>
      </w:r>
      <w:r w:rsidR="003F2002" w:rsidRPr="0039245F">
        <w:t>Дунаєвецької міської територіальної громади</w:t>
      </w:r>
    </w:p>
    <w:p w:rsidR="00B55A63" w:rsidRPr="0039245F" w:rsidRDefault="00B55A63" w:rsidP="00B55A63">
      <w:pPr>
        <w:tabs>
          <w:tab w:val="left" w:pos="1134"/>
        </w:tabs>
        <w:rPr>
          <w:bCs/>
        </w:rPr>
      </w:pPr>
      <w:r w:rsidRPr="0039245F">
        <w:t xml:space="preserve">Стаття 28. </w:t>
      </w:r>
      <w:r w:rsidRPr="0039245F">
        <w:rPr>
          <w:bCs/>
        </w:rPr>
        <w:t>Охорона довкілля</w:t>
      </w:r>
    </w:p>
    <w:p w:rsidR="00197B47" w:rsidRPr="0039245F" w:rsidRDefault="00197B47" w:rsidP="00197B47">
      <w:pPr>
        <w:tabs>
          <w:tab w:val="left" w:pos="1134"/>
        </w:tabs>
        <w:rPr>
          <w:bCs/>
        </w:rPr>
      </w:pPr>
      <w:r w:rsidRPr="0039245F">
        <w:rPr>
          <w:bCs/>
        </w:rPr>
        <w:t>Стаття 29. Громадський простір та його значення в рамках територіальної громади</w:t>
      </w:r>
    </w:p>
    <w:p w:rsidR="00197B47" w:rsidRPr="0039245F" w:rsidRDefault="00197B47" w:rsidP="00197B47">
      <w:pPr>
        <w:tabs>
          <w:tab w:val="left" w:pos="1134"/>
        </w:tabs>
        <w:rPr>
          <w:bCs/>
        </w:rPr>
      </w:pPr>
      <w:r w:rsidRPr="0039245F">
        <w:rPr>
          <w:bCs/>
        </w:rPr>
        <w:t>Стаття 30. Ознаки громадського простору та принципи створення</w:t>
      </w:r>
    </w:p>
    <w:p w:rsidR="00B55A63" w:rsidRPr="0039245F" w:rsidRDefault="00B55A63" w:rsidP="00B55A63">
      <w:pPr>
        <w:tabs>
          <w:tab w:val="left" w:pos="1134"/>
        </w:tabs>
      </w:pPr>
      <w:r w:rsidRPr="0039245F">
        <w:t xml:space="preserve">Стаття </w:t>
      </w:r>
      <w:r w:rsidR="00197B47" w:rsidRPr="0039245F">
        <w:t>31</w:t>
      </w:r>
      <w:r w:rsidR="00A92DA4" w:rsidRPr="0039245F">
        <w:t>. Застосування гендерно-</w:t>
      </w:r>
      <w:r w:rsidRPr="0039245F">
        <w:t>орієнтованого підходу під час планування розвитку територіальної громади</w:t>
      </w:r>
    </w:p>
    <w:p w:rsidR="00B55A63" w:rsidRPr="0039245F" w:rsidRDefault="00197B47" w:rsidP="00B55A63">
      <w:pPr>
        <w:tabs>
          <w:tab w:val="left" w:pos="1134"/>
        </w:tabs>
        <w:rPr>
          <w:bCs/>
        </w:rPr>
      </w:pPr>
      <w:r w:rsidRPr="0039245F">
        <w:t>Стаття 32</w:t>
      </w:r>
      <w:r w:rsidR="00B55A63" w:rsidRPr="0039245F">
        <w:t xml:space="preserve">. </w:t>
      </w:r>
      <w:r w:rsidR="00B55A63" w:rsidRPr="0039245F">
        <w:rPr>
          <w:bCs/>
        </w:rPr>
        <w:t>Розвиток науки й освіти, охорони здоров’я, фізкультури і спорту, культури та мистецтва</w:t>
      </w:r>
    </w:p>
    <w:p w:rsidR="00B55A63" w:rsidRPr="0039245F" w:rsidRDefault="00B55A63" w:rsidP="00B55A63">
      <w:pPr>
        <w:tabs>
          <w:tab w:val="left" w:pos="1134"/>
        </w:tabs>
      </w:pPr>
    </w:p>
    <w:p w:rsidR="00B55A63" w:rsidRPr="0039245F" w:rsidRDefault="00B55A63" w:rsidP="00B55A63">
      <w:pPr>
        <w:tabs>
          <w:tab w:val="left" w:pos="1134"/>
        </w:tabs>
      </w:pPr>
      <w:r w:rsidRPr="0039245F">
        <w:t>РОЗДІЛ VІІ. ЗВІТУВАННЯ ОРГАНІВ МІСЦЕВОГО САМОВРЯДУВАННЯ ТА ЇХ ПОСАДОВИХ ОСІБ ПЕРЕД Д</w:t>
      </w:r>
      <w:r w:rsidR="003F2002" w:rsidRPr="0039245F">
        <w:t>УНАЄВЕ</w:t>
      </w:r>
      <w:r w:rsidRPr="0039245F">
        <w:t>ЦЬКОЮ ТЕРИТОРІАЛЬНОЮ ГРОМАДОЮ</w:t>
      </w:r>
    </w:p>
    <w:p w:rsidR="00B55A63" w:rsidRPr="0039245F" w:rsidRDefault="00197B47" w:rsidP="00B55A63">
      <w:pPr>
        <w:tabs>
          <w:tab w:val="left" w:pos="1134"/>
        </w:tabs>
      </w:pPr>
      <w:r w:rsidRPr="0039245F">
        <w:t>Стаття 33</w:t>
      </w:r>
      <w:r w:rsidR="00B55A63" w:rsidRPr="0039245F">
        <w:t>. Загальні засади звітування органів місцевого самоврядування та їх посадових осіб, депутатів місцевої ради перед територіальною громадою</w:t>
      </w:r>
    </w:p>
    <w:p w:rsidR="00B55A63" w:rsidRPr="0039245F" w:rsidRDefault="00197B47" w:rsidP="00B55A63">
      <w:pPr>
        <w:tabs>
          <w:tab w:val="left" w:pos="1134"/>
        </w:tabs>
      </w:pPr>
      <w:r w:rsidRPr="0039245F">
        <w:t>Стаття 34</w:t>
      </w:r>
      <w:r w:rsidR="00B55A63" w:rsidRPr="0039245F">
        <w:t>. Звітування міського голови</w:t>
      </w:r>
    </w:p>
    <w:p w:rsidR="00B55A63" w:rsidRPr="0039245F" w:rsidRDefault="00197B47" w:rsidP="00B55A63">
      <w:pPr>
        <w:tabs>
          <w:tab w:val="left" w:pos="1134"/>
        </w:tabs>
      </w:pPr>
      <w:r w:rsidRPr="0039245F">
        <w:t>Стаття 35</w:t>
      </w:r>
      <w:r w:rsidR="00B55A63" w:rsidRPr="0039245F">
        <w:t>. Звітування депутатів Ради</w:t>
      </w:r>
    </w:p>
    <w:p w:rsidR="00972AF0" w:rsidRPr="0039245F" w:rsidRDefault="00197B47" w:rsidP="00B55A63">
      <w:pPr>
        <w:tabs>
          <w:tab w:val="left" w:pos="1134"/>
        </w:tabs>
      </w:pPr>
      <w:r w:rsidRPr="0039245F">
        <w:t>Стаття 36</w:t>
      </w:r>
      <w:r w:rsidR="00CA7841" w:rsidRPr="0039245F">
        <w:t>. Звітування старост</w:t>
      </w:r>
    </w:p>
    <w:p w:rsidR="00B55A63" w:rsidRPr="0039245F" w:rsidRDefault="00B55A63" w:rsidP="00B55A63">
      <w:pPr>
        <w:tabs>
          <w:tab w:val="left" w:pos="1134"/>
        </w:tabs>
      </w:pPr>
    </w:p>
    <w:p w:rsidR="00B55A63" w:rsidRPr="0039245F" w:rsidRDefault="00B55A63" w:rsidP="00B55A63">
      <w:pPr>
        <w:tabs>
          <w:tab w:val="left" w:pos="1134"/>
        </w:tabs>
      </w:pPr>
      <w:r w:rsidRPr="0039245F">
        <w:t xml:space="preserve">РОЗДІЛ VІІІ. ВІДКРИТІСТЬ ТА ПРОЗОРІСТЬ У ДІЯЛЬНОСТІ ОРГАНІВ ТА ПОСАДОВИХ ОСІБ МІСЦЕВОГО САМОВРЯДУВАННЯ </w:t>
      </w:r>
    </w:p>
    <w:p w:rsidR="00B55A63" w:rsidRPr="0039245F" w:rsidRDefault="00197B47" w:rsidP="00B55A63">
      <w:pPr>
        <w:tabs>
          <w:tab w:val="left" w:pos="1134"/>
        </w:tabs>
      </w:pPr>
      <w:r w:rsidRPr="0039245F">
        <w:t>Стаття 37</w:t>
      </w:r>
      <w:r w:rsidR="00B55A63" w:rsidRPr="0039245F">
        <w:t>. Загальні засади</w:t>
      </w:r>
    </w:p>
    <w:p w:rsidR="00B55A63" w:rsidRPr="0039245F" w:rsidRDefault="00197B47" w:rsidP="00B55A63">
      <w:pPr>
        <w:tabs>
          <w:tab w:val="left" w:pos="1134"/>
        </w:tabs>
      </w:pPr>
      <w:r w:rsidRPr="0039245F">
        <w:t>Стаття 38</w:t>
      </w:r>
      <w:r w:rsidR="00B55A63" w:rsidRPr="0039245F">
        <w:t>. Офіційний</w:t>
      </w:r>
      <w:r w:rsidR="00A92DA4" w:rsidRPr="0039245F">
        <w:t xml:space="preserve"> </w:t>
      </w:r>
      <w:r w:rsidR="00B55A63" w:rsidRPr="0039245F">
        <w:t>веб-сайт міської ради</w:t>
      </w:r>
    </w:p>
    <w:p w:rsidR="00B55A63" w:rsidRPr="0039245F" w:rsidRDefault="00B55A63" w:rsidP="00B55A63">
      <w:pPr>
        <w:tabs>
          <w:tab w:val="left" w:pos="1134"/>
        </w:tabs>
      </w:pPr>
      <w:r w:rsidRPr="0039245F">
        <w:t>Ста</w:t>
      </w:r>
      <w:r w:rsidR="00197B47" w:rsidRPr="0039245F">
        <w:t>ття 39</w:t>
      </w:r>
      <w:r w:rsidRPr="0039245F">
        <w:t>. Інформація, що розміщується на офіційному веб-сайті міської ради</w:t>
      </w:r>
    </w:p>
    <w:p w:rsidR="00B55A63" w:rsidRPr="0039245F" w:rsidRDefault="00197B47" w:rsidP="00B55A63">
      <w:pPr>
        <w:tabs>
          <w:tab w:val="left" w:pos="1134"/>
        </w:tabs>
      </w:pPr>
      <w:r w:rsidRPr="0039245F">
        <w:t>Стаття 40</w:t>
      </w:r>
      <w:r w:rsidR="00B55A63" w:rsidRPr="0039245F">
        <w:t>. Загальні вимоги до функціонування офіційного веб-сайту міської ради</w:t>
      </w:r>
    </w:p>
    <w:p w:rsidR="00B55A63" w:rsidRPr="0039245F" w:rsidRDefault="00B55A63" w:rsidP="00B55A63">
      <w:pPr>
        <w:tabs>
          <w:tab w:val="left" w:pos="1134"/>
        </w:tabs>
      </w:pPr>
    </w:p>
    <w:p w:rsidR="00B55A63" w:rsidRPr="0039245F" w:rsidRDefault="00B55A63" w:rsidP="00B55A63">
      <w:pPr>
        <w:tabs>
          <w:tab w:val="left" w:pos="1134"/>
        </w:tabs>
        <w:suppressAutoHyphens w:val="0"/>
        <w:rPr>
          <w:lang w:eastAsia="ru-RU"/>
        </w:rPr>
      </w:pPr>
      <w:r w:rsidRPr="0039245F">
        <w:rPr>
          <w:lang w:eastAsia="ru-RU"/>
        </w:rPr>
        <w:t>РОЗДІЛ ІХ. СЛУЖБА В ОРГАНАХ МІСЦЕВОГО САМОВРЯДУВАННЯ</w:t>
      </w:r>
    </w:p>
    <w:p w:rsidR="00B55A63" w:rsidRPr="0039245F" w:rsidRDefault="00B55A63" w:rsidP="00B55A63">
      <w:pPr>
        <w:keepNext/>
        <w:tabs>
          <w:tab w:val="left" w:pos="1134"/>
        </w:tabs>
        <w:suppressAutoHyphens w:val="0"/>
        <w:outlineLvl w:val="1"/>
        <w:rPr>
          <w:bCs/>
          <w:iCs/>
          <w:lang w:eastAsia="ru-RU"/>
        </w:rPr>
      </w:pPr>
      <w:r w:rsidRPr="0039245F">
        <w:rPr>
          <w:bCs/>
          <w:iCs/>
          <w:lang w:eastAsia="ru-RU"/>
        </w:rPr>
        <w:t xml:space="preserve">Стаття </w:t>
      </w:r>
      <w:r w:rsidR="00197B47" w:rsidRPr="0039245F">
        <w:rPr>
          <w:bCs/>
          <w:iCs/>
          <w:lang w:val="ru-RU" w:eastAsia="ru-RU"/>
        </w:rPr>
        <w:t>41</w:t>
      </w:r>
      <w:r w:rsidRPr="0039245F">
        <w:rPr>
          <w:bCs/>
          <w:iCs/>
          <w:lang w:eastAsia="ru-RU"/>
        </w:rPr>
        <w:t>. Служба в органах місцевого самоврядування.</w:t>
      </w:r>
    </w:p>
    <w:p w:rsidR="00B55A63" w:rsidRPr="0039245F" w:rsidRDefault="00B55A63" w:rsidP="00B55A63">
      <w:pPr>
        <w:shd w:val="clear" w:color="auto" w:fill="FFFFFF"/>
        <w:tabs>
          <w:tab w:val="left" w:pos="979"/>
          <w:tab w:val="left" w:pos="1134"/>
        </w:tabs>
        <w:suppressAutoHyphens w:val="0"/>
        <w:rPr>
          <w:lang w:eastAsia="ru-RU"/>
        </w:rPr>
      </w:pPr>
      <w:r w:rsidRPr="0039245F">
        <w:rPr>
          <w:lang w:eastAsia="ru-RU"/>
        </w:rPr>
        <w:t xml:space="preserve">Стаття </w:t>
      </w:r>
      <w:r w:rsidR="00197B47" w:rsidRPr="0039245F">
        <w:rPr>
          <w:lang w:val="ru-RU" w:eastAsia="ru-RU"/>
        </w:rPr>
        <w:t>42</w:t>
      </w:r>
      <w:r w:rsidRPr="0039245F">
        <w:rPr>
          <w:lang w:eastAsia="ru-RU"/>
        </w:rPr>
        <w:t xml:space="preserve">. Кадровий резерв </w:t>
      </w:r>
    </w:p>
    <w:p w:rsidR="00B55A63" w:rsidRPr="0039245F" w:rsidRDefault="00197B47" w:rsidP="00B55A63">
      <w:pPr>
        <w:tabs>
          <w:tab w:val="left" w:pos="1134"/>
        </w:tabs>
      </w:pPr>
      <w:r w:rsidRPr="0039245F">
        <w:rPr>
          <w:lang w:eastAsia="ru-RU"/>
        </w:rPr>
        <w:t>Стаття 43</w:t>
      </w:r>
      <w:r w:rsidR="00B55A63" w:rsidRPr="0039245F">
        <w:rPr>
          <w:lang w:eastAsia="ru-RU"/>
        </w:rPr>
        <w:t xml:space="preserve">. Планування кар’єри </w:t>
      </w:r>
      <w:r w:rsidR="00D077A2" w:rsidRPr="0039245F">
        <w:rPr>
          <w:lang w:eastAsia="ru-RU"/>
        </w:rPr>
        <w:t>посадової особи</w:t>
      </w:r>
    </w:p>
    <w:p w:rsidR="00B55A63" w:rsidRPr="0039245F" w:rsidRDefault="00B55A63" w:rsidP="00B55A63">
      <w:pPr>
        <w:tabs>
          <w:tab w:val="left" w:pos="1134"/>
        </w:tabs>
        <w:rPr>
          <w:lang w:eastAsia="ru-RU"/>
        </w:rPr>
      </w:pPr>
      <w:r w:rsidRPr="0039245F">
        <w:rPr>
          <w:lang w:eastAsia="ru-RU"/>
        </w:rPr>
        <w:t xml:space="preserve">Стаття </w:t>
      </w:r>
      <w:r w:rsidRPr="0039245F">
        <w:rPr>
          <w:lang w:val="ru-RU" w:eastAsia="ru-RU"/>
        </w:rPr>
        <w:t>4</w:t>
      </w:r>
      <w:r w:rsidR="00197B47" w:rsidRPr="0039245F">
        <w:rPr>
          <w:lang w:eastAsia="ru-RU"/>
        </w:rPr>
        <w:t>4</w:t>
      </w:r>
      <w:r w:rsidRPr="0039245F">
        <w:rPr>
          <w:lang w:eastAsia="ru-RU"/>
        </w:rPr>
        <w:t xml:space="preserve"> Контроль і контрольні процедури в органах місцевого самоврядування</w:t>
      </w:r>
    </w:p>
    <w:p w:rsidR="00B55A63" w:rsidRPr="0039245F" w:rsidRDefault="00B55A63" w:rsidP="00B55A63">
      <w:pPr>
        <w:tabs>
          <w:tab w:val="left" w:pos="1134"/>
        </w:tabs>
      </w:pPr>
    </w:p>
    <w:p w:rsidR="00B55A63" w:rsidRPr="0039245F" w:rsidRDefault="00B55A63" w:rsidP="00B55A63">
      <w:pPr>
        <w:tabs>
          <w:tab w:val="left" w:pos="1134"/>
        </w:tabs>
      </w:pPr>
      <w:r w:rsidRPr="0039245F">
        <w:t>РОЗДІЛ Х. ЗАКЛЮЧНІ ПОЛОЖЕННЯ</w:t>
      </w:r>
    </w:p>
    <w:p w:rsidR="00B55A63" w:rsidRPr="0039245F" w:rsidRDefault="00B55A63" w:rsidP="00B55A63">
      <w:pPr>
        <w:tabs>
          <w:tab w:val="left" w:pos="1134"/>
        </w:tabs>
      </w:pPr>
    </w:p>
    <w:p w:rsidR="00B55A63" w:rsidRPr="0039245F" w:rsidRDefault="00B55A63" w:rsidP="00B55A63">
      <w:pPr>
        <w:tabs>
          <w:tab w:val="left" w:pos="1134"/>
        </w:tabs>
      </w:pPr>
      <w:r w:rsidRPr="0039245F">
        <w:t>Додаток № 1.</w:t>
      </w:r>
    </w:p>
    <w:p w:rsidR="00B55A63" w:rsidRPr="0039245F" w:rsidRDefault="00B55A63" w:rsidP="00B55A63">
      <w:pPr>
        <w:tabs>
          <w:tab w:val="left" w:pos="1134"/>
        </w:tabs>
      </w:pPr>
      <w:r w:rsidRPr="0039245F">
        <w:t>Положення про загальні збори громадян за місцем проживання</w:t>
      </w:r>
    </w:p>
    <w:p w:rsidR="00B55A63" w:rsidRPr="0039245F" w:rsidRDefault="00B55A63" w:rsidP="00B55A63">
      <w:pPr>
        <w:tabs>
          <w:tab w:val="left" w:pos="1134"/>
        </w:tabs>
      </w:pPr>
      <w:r w:rsidRPr="0039245F">
        <w:t>Додаток № 2.</w:t>
      </w:r>
    </w:p>
    <w:p w:rsidR="00B55A63" w:rsidRPr="0039245F" w:rsidRDefault="00B55A63" w:rsidP="008202B9">
      <w:pPr>
        <w:tabs>
          <w:tab w:val="left" w:pos="1134"/>
        </w:tabs>
        <w:rPr>
          <w:color w:val="000000"/>
        </w:rPr>
      </w:pPr>
      <w:r w:rsidRPr="0039245F">
        <w:t xml:space="preserve">Положення про місцеві </w:t>
      </w:r>
      <w:r w:rsidRPr="0039245F">
        <w:rPr>
          <w:color w:val="000000"/>
        </w:rPr>
        <w:t xml:space="preserve">ініціативи в </w:t>
      </w:r>
      <w:proofErr w:type="spellStart"/>
      <w:r w:rsidR="008202B9" w:rsidRPr="0039245F">
        <w:rPr>
          <w:color w:val="000000"/>
        </w:rPr>
        <w:t>Дунаєвецькій</w:t>
      </w:r>
      <w:proofErr w:type="spellEnd"/>
      <w:r w:rsidR="008202B9" w:rsidRPr="0039245F">
        <w:rPr>
          <w:color w:val="000000"/>
        </w:rPr>
        <w:t xml:space="preserve"> міській територіальній громаді</w:t>
      </w:r>
    </w:p>
    <w:p w:rsidR="00B55A63" w:rsidRPr="0039245F" w:rsidRDefault="00B55A63" w:rsidP="00B55A63">
      <w:pPr>
        <w:tabs>
          <w:tab w:val="left" w:pos="1134"/>
        </w:tabs>
      </w:pPr>
      <w:r w:rsidRPr="0039245F">
        <w:t>Додаток № 3.</w:t>
      </w:r>
    </w:p>
    <w:p w:rsidR="00B55A63" w:rsidRPr="0039245F" w:rsidRDefault="00B55A63" w:rsidP="00B55A63">
      <w:pPr>
        <w:tabs>
          <w:tab w:val="left" w:pos="1134"/>
        </w:tabs>
      </w:pPr>
      <w:r w:rsidRPr="0039245F">
        <w:t xml:space="preserve">Положення про громадські слухання в </w:t>
      </w:r>
      <w:proofErr w:type="spellStart"/>
      <w:r w:rsidR="008202B9" w:rsidRPr="0039245F">
        <w:t>Дунаєвецькій</w:t>
      </w:r>
      <w:proofErr w:type="spellEnd"/>
      <w:r w:rsidR="008202B9" w:rsidRPr="0039245F">
        <w:t xml:space="preserve"> міській територіальній громаді</w:t>
      </w:r>
    </w:p>
    <w:p w:rsidR="00B55A63" w:rsidRPr="0039245F" w:rsidRDefault="00B55A63" w:rsidP="00B55A63">
      <w:pPr>
        <w:tabs>
          <w:tab w:val="left" w:pos="1134"/>
        </w:tabs>
      </w:pPr>
      <w:r w:rsidRPr="0039245F">
        <w:t>Додаток № 4.</w:t>
      </w:r>
    </w:p>
    <w:p w:rsidR="00B55A63" w:rsidRPr="0039245F" w:rsidRDefault="00B55A63" w:rsidP="00B55A63">
      <w:pPr>
        <w:tabs>
          <w:tab w:val="left" w:pos="1134"/>
        </w:tabs>
      </w:pPr>
      <w:r w:rsidRPr="0039245F">
        <w:t>Положення про порядок подання та розгляду електронних петицій, адресованих</w:t>
      </w:r>
      <w:r w:rsidR="00A92DA4" w:rsidRPr="0039245F">
        <w:t xml:space="preserve"> </w:t>
      </w:r>
      <w:proofErr w:type="spellStart"/>
      <w:r w:rsidRPr="0039245F">
        <w:rPr>
          <w:lang w:val="ru-RU"/>
        </w:rPr>
        <w:t>Д</w:t>
      </w:r>
      <w:r w:rsidR="009366FA" w:rsidRPr="0039245F">
        <w:rPr>
          <w:lang w:val="ru-RU"/>
        </w:rPr>
        <w:t>унаєвецькій</w:t>
      </w:r>
      <w:proofErr w:type="spellEnd"/>
      <w:r w:rsidR="00106CEC" w:rsidRPr="0039245F">
        <w:rPr>
          <w:lang w:val="ru-RU"/>
        </w:rPr>
        <w:t xml:space="preserve"> </w:t>
      </w:r>
      <w:proofErr w:type="spellStart"/>
      <w:r w:rsidR="00106CEC" w:rsidRPr="0039245F">
        <w:rPr>
          <w:lang w:val="ru-RU"/>
        </w:rPr>
        <w:t>міській</w:t>
      </w:r>
      <w:proofErr w:type="spellEnd"/>
      <w:r w:rsidR="00106CEC" w:rsidRPr="0039245F">
        <w:rPr>
          <w:lang w:val="ru-RU"/>
        </w:rPr>
        <w:t xml:space="preserve"> </w:t>
      </w:r>
      <w:r w:rsidRPr="0039245F">
        <w:t>раді, її виконавчим органам</w:t>
      </w:r>
    </w:p>
    <w:p w:rsidR="00B55A63" w:rsidRPr="0039245F" w:rsidRDefault="00B55A63" w:rsidP="00B55A63">
      <w:pPr>
        <w:tabs>
          <w:tab w:val="num" w:pos="900"/>
          <w:tab w:val="left" w:pos="1134"/>
        </w:tabs>
        <w:suppressAutoHyphens w:val="0"/>
        <w:rPr>
          <w:b/>
          <w:lang w:eastAsia="ru-RU"/>
        </w:rPr>
      </w:pPr>
    </w:p>
    <w:p w:rsidR="001F2189" w:rsidRPr="0039245F" w:rsidRDefault="001F2189" w:rsidP="001F2189">
      <w:pPr>
        <w:jc w:val="both"/>
        <w:rPr>
          <w:bCs/>
        </w:rPr>
      </w:pPr>
    </w:p>
    <w:p w:rsidR="001F2189" w:rsidRPr="0039245F" w:rsidRDefault="001F2189" w:rsidP="001F2189">
      <w:pPr>
        <w:jc w:val="both"/>
        <w:rPr>
          <w:bCs/>
        </w:rPr>
      </w:pPr>
    </w:p>
    <w:p w:rsidR="001F2189" w:rsidRPr="0039245F" w:rsidRDefault="001F2189" w:rsidP="001F2189">
      <w:pPr>
        <w:jc w:val="both"/>
        <w:rPr>
          <w:bCs/>
        </w:rPr>
      </w:pPr>
    </w:p>
    <w:p w:rsidR="00353C7C" w:rsidRPr="0039245F" w:rsidRDefault="00353C7C" w:rsidP="00054802">
      <w:pPr>
        <w:jc w:val="center"/>
        <w:rPr>
          <w:b/>
        </w:rPr>
      </w:pPr>
    </w:p>
    <w:p w:rsidR="00353C7C" w:rsidRPr="0039245F" w:rsidRDefault="00353C7C" w:rsidP="00054802">
      <w:pPr>
        <w:jc w:val="center"/>
        <w:rPr>
          <w:b/>
        </w:rPr>
      </w:pPr>
    </w:p>
    <w:p w:rsidR="00353C7C" w:rsidRPr="0039245F" w:rsidRDefault="00353C7C" w:rsidP="00054802">
      <w:pPr>
        <w:jc w:val="center"/>
        <w:rPr>
          <w:b/>
        </w:rPr>
      </w:pPr>
    </w:p>
    <w:p w:rsidR="00FD59CD" w:rsidRPr="0039245F" w:rsidRDefault="00FD59CD" w:rsidP="00054802">
      <w:pPr>
        <w:jc w:val="center"/>
        <w:rPr>
          <w:b/>
        </w:rPr>
      </w:pPr>
    </w:p>
    <w:p w:rsidR="00FD59CD" w:rsidRPr="0039245F" w:rsidRDefault="00FD59CD" w:rsidP="00054802">
      <w:pPr>
        <w:jc w:val="center"/>
        <w:rPr>
          <w:b/>
        </w:rPr>
      </w:pPr>
    </w:p>
    <w:p w:rsidR="00343DC9" w:rsidRPr="0039245F" w:rsidRDefault="00FD59CD" w:rsidP="00B55A63">
      <w:pPr>
        <w:jc w:val="center"/>
        <w:rPr>
          <w:b/>
          <w:bCs/>
        </w:rPr>
      </w:pPr>
      <w:r w:rsidRPr="0039245F">
        <w:br w:type="page"/>
      </w:r>
      <w:r w:rsidR="00343DC9" w:rsidRPr="0039245F">
        <w:rPr>
          <w:b/>
          <w:bCs/>
        </w:rPr>
        <w:lastRenderedPageBreak/>
        <w:t>ПРЕАМБУЛА</w:t>
      </w:r>
    </w:p>
    <w:p w:rsidR="00343DC9" w:rsidRPr="0039245F" w:rsidRDefault="00343DC9" w:rsidP="00343DC9">
      <w:pPr>
        <w:ind w:firstLine="567"/>
        <w:jc w:val="center"/>
        <w:rPr>
          <w:b/>
          <w:bCs/>
        </w:rPr>
      </w:pPr>
    </w:p>
    <w:p w:rsidR="00343DC9" w:rsidRPr="0039245F" w:rsidRDefault="00343DC9" w:rsidP="00343DC9">
      <w:pPr>
        <w:ind w:firstLine="567"/>
        <w:jc w:val="both"/>
        <w:rPr>
          <w:bCs/>
        </w:rPr>
      </w:pPr>
      <w:proofErr w:type="spellStart"/>
      <w:r w:rsidRPr="0039245F">
        <w:rPr>
          <w:bCs/>
        </w:rPr>
        <w:t>Д</w:t>
      </w:r>
      <w:r w:rsidR="009366FA" w:rsidRPr="0039245F">
        <w:rPr>
          <w:bCs/>
        </w:rPr>
        <w:t>унаєвецька</w:t>
      </w:r>
      <w:proofErr w:type="spellEnd"/>
      <w:r w:rsidR="00B26A14">
        <w:rPr>
          <w:bCs/>
        </w:rPr>
        <w:t xml:space="preserve"> </w:t>
      </w:r>
      <w:r w:rsidR="00BE0438" w:rsidRPr="0039245F">
        <w:rPr>
          <w:bCs/>
        </w:rPr>
        <w:t xml:space="preserve">міська </w:t>
      </w:r>
      <w:r w:rsidRPr="0039245F">
        <w:rPr>
          <w:bCs/>
        </w:rPr>
        <w:t xml:space="preserve">рада </w:t>
      </w:r>
      <w:proofErr w:type="spellStart"/>
      <w:r w:rsidR="009366FA" w:rsidRPr="0039245F">
        <w:rPr>
          <w:bCs/>
        </w:rPr>
        <w:t>Дунаєве</w:t>
      </w:r>
      <w:r w:rsidR="00426A14" w:rsidRPr="0039245F">
        <w:rPr>
          <w:bCs/>
        </w:rPr>
        <w:t>цького</w:t>
      </w:r>
      <w:proofErr w:type="spellEnd"/>
      <w:r w:rsidRPr="0039245F">
        <w:rPr>
          <w:bCs/>
        </w:rPr>
        <w:t xml:space="preserve"> району </w:t>
      </w:r>
      <w:r w:rsidR="009366FA" w:rsidRPr="0039245F">
        <w:rPr>
          <w:bCs/>
        </w:rPr>
        <w:t>Хмельниц</w:t>
      </w:r>
      <w:r w:rsidR="00426A14" w:rsidRPr="0039245F">
        <w:rPr>
          <w:bCs/>
        </w:rPr>
        <w:t xml:space="preserve">ької </w:t>
      </w:r>
      <w:r w:rsidRPr="0039245F">
        <w:rPr>
          <w:bCs/>
        </w:rPr>
        <w:t xml:space="preserve">області як повноважний представник </w:t>
      </w:r>
      <w:r w:rsidR="008F3C9B" w:rsidRPr="0039245F">
        <w:rPr>
          <w:bCs/>
        </w:rPr>
        <w:t>Д</w:t>
      </w:r>
      <w:r w:rsidR="009366FA" w:rsidRPr="0039245F">
        <w:rPr>
          <w:bCs/>
        </w:rPr>
        <w:t>унаєве</w:t>
      </w:r>
      <w:r w:rsidR="008F3C9B" w:rsidRPr="0039245F">
        <w:rPr>
          <w:bCs/>
        </w:rPr>
        <w:t>цької</w:t>
      </w:r>
      <w:r w:rsidR="009366FA" w:rsidRPr="0039245F">
        <w:rPr>
          <w:bCs/>
        </w:rPr>
        <w:t xml:space="preserve"> міської</w:t>
      </w:r>
      <w:r w:rsidRPr="0039245F">
        <w:rPr>
          <w:bCs/>
        </w:rPr>
        <w:t xml:space="preserve"> територіальної громади</w:t>
      </w:r>
      <w:r w:rsidR="00A82EC2" w:rsidRPr="0039245F">
        <w:rPr>
          <w:bCs/>
        </w:rPr>
        <w:t xml:space="preserve"> (далі – територіальна громада)</w:t>
      </w:r>
      <w:r w:rsidRPr="0039245F">
        <w:rPr>
          <w:bCs/>
        </w:rPr>
        <w:t>, до якої входять населені пункти</w:t>
      </w:r>
      <w:r w:rsidR="00A82EC2" w:rsidRPr="0039245F">
        <w:rPr>
          <w:bCs/>
        </w:rPr>
        <w:t>:</w:t>
      </w:r>
      <w:r w:rsidR="00A92DA4" w:rsidRPr="0039245F">
        <w:rPr>
          <w:bCs/>
        </w:rPr>
        <w:t xml:space="preserve"> </w:t>
      </w:r>
      <w:r w:rsidR="00A94C56" w:rsidRPr="0039245F">
        <w:t xml:space="preserve">м. Дунаївці, с. </w:t>
      </w:r>
      <w:proofErr w:type="spellStart"/>
      <w:r w:rsidR="00A94C56" w:rsidRPr="0039245F">
        <w:t>Мушкутинці</w:t>
      </w:r>
      <w:proofErr w:type="spellEnd"/>
      <w:r w:rsidR="00A94C56" w:rsidRPr="0039245F">
        <w:t xml:space="preserve">, с. Гірчична, с. </w:t>
      </w:r>
      <w:proofErr w:type="spellStart"/>
      <w:r w:rsidR="00A94C56" w:rsidRPr="0039245F">
        <w:t>Дем'янківці</w:t>
      </w:r>
      <w:proofErr w:type="spellEnd"/>
      <w:r w:rsidR="00A94C56" w:rsidRPr="0039245F">
        <w:t xml:space="preserve">, с. </w:t>
      </w:r>
      <w:proofErr w:type="spellStart"/>
      <w:r w:rsidR="00A94C56" w:rsidRPr="0039245F">
        <w:t>Вихрівка</w:t>
      </w:r>
      <w:proofErr w:type="spellEnd"/>
      <w:r w:rsidR="00A94C56" w:rsidRPr="0039245F">
        <w:t xml:space="preserve">, с. </w:t>
      </w:r>
      <w:proofErr w:type="spellStart"/>
      <w:r w:rsidR="00A94C56" w:rsidRPr="0039245F">
        <w:t>Пільний</w:t>
      </w:r>
      <w:proofErr w:type="spellEnd"/>
      <w:r w:rsidR="00B26A14">
        <w:t xml:space="preserve"> </w:t>
      </w:r>
      <w:proofErr w:type="spellStart"/>
      <w:r w:rsidR="00A94C56" w:rsidRPr="0039245F">
        <w:t>Мукарів</w:t>
      </w:r>
      <w:proofErr w:type="spellEnd"/>
      <w:r w:rsidR="00A94C56" w:rsidRPr="0039245F">
        <w:t xml:space="preserve">, с. </w:t>
      </w:r>
      <w:proofErr w:type="spellStart"/>
      <w:r w:rsidR="00A94C56" w:rsidRPr="0039245F">
        <w:t>Ганнівка</w:t>
      </w:r>
      <w:proofErr w:type="spellEnd"/>
      <w:r w:rsidR="00A94C56" w:rsidRPr="0039245F">
        <w:t xml:space="preserve">, с. </w:t>
      </w:r>
      <w:proofErr w:type="spellStart"/>
      <w:r w:rsidR="00A94C56" w:rsidRPr="0039245F">
        <w:t>Нестерівці</w:t>
      </w:r>
      <w:proofErr w:type="spellEnd"/>
      <w:r w:rsidR="00A94C56" w:rsidRPr="0039245F">
        <w:t xml:space="preserve">, с. </w:t>
      </w:r>
      <w:proofErr w:type="spellStart"/>
      <w:r w:rsidR="00A94C56" w:rsidRPr="0039245F">
        <w:t>Зеленче</w:t>
      </w:r>
      <w:proofErr w:type="spellEnd"/>
      <w:r w:rsidR="00A94C56" w:rsidRPr="0039245F">
        <w:t xml:space="preserve">, с. Степок, с. </w:t>
      </w:r>
      <w:proofErr w:type="spellStart"/>
      <w:r w:rsidR="00A94C56" w:rsidRPr="0039245F">
        <w:t>Залісці</w:t>
      </w:r>
      <w:proofErr w:type="spellEnd"/>
      <w:r w:rsidR="00A94C56" w:rsidRPr="0039245F">
        <w:t xml:space="preserve">, с. </w:t>
      </w:r>
      <w:proofErr w:type="spellStart"/>
      <w:r w:rsidR="00A94C56" w:rsidRPr="0039245F">
        <w:t>Чаньків</w:t>
      </w:r>
      <w:proofErr w:type="spellEnd"/>
      <w:r w:rsidR="00A94C56" w:rsidRPr="0039245F">
        <w:t xml:space="preserve">, с. </w:t>
      </w:r>
      <w:proofErr w:type="spellStart"/>
      <w:r w:rsidR="00A94C56" w:rsidRPr="0039245F">
        <w:t>Заставля</w:t>
      </w:r>
      <w:proofErr w:type="spellEnd"/>
      <w:r w:rsidR="00A94C56" w:rsidRPr="0039245F">
        <w:t xml:space="preserve">, с. </w:t>
      </w:r>
      <w:proofErr w:type="spellStart"/>
      <w:r w:rsidR="00A94C56" w:rsidRPr="0039245F">
        <w:t>Воробіївка</w:t>
      </w:r>
      <w:proofErr w:type="spellEnd"/>
      <w:r w:rsidR="00A94C56" w:rsidRPr="0039245F">
        <w:t xml:space="preserve">, с. </w:t>
      </w:r>
      <w:proofErr w:type="spellStart"/>
      <w:r w:rsidR="00A94C56" w:rsidRPr="0039245F">
        <w:t>Січинці</w:t>
      </w:r>
      <w:proofErr w:type="spellEnd"/>
      <w:r w:rsidR="00A94C56" w:rsidRPr="0039245F">
        <w:t xml:space="preserve">, с. </w:t>
      </w:r>
      <w:proofErr w:type="spellStart"/>
      <w:r w:rsidR="00A94C56" w:rsidRPr="0039245F">
        <w:t>Панасівка</w:t>
      </w:r>
      <w:proofErr w:type="spellEnd"/>
      <w:r w:rsidR="00A94C56" w:rsidRPr="0039245F">
        <w:t xml:space="preserve"> , с. </w:t>
      </w:r>
      <w:proofErr w:type="spellStart"/>
      <w:r w:rsidR="00A94C56" w:rsidRPr="0039245F">
        <w:t>Голозубинці</w:t>
      </w:r>
      <w:proofErr w:type="spellEnd"/>
      <w:r w:rsidR="00A94C56" w:rsidRPr="0039245F">
        <w:t xml:space="preserve">, с. Великий </w:t>
      </w:r>
      <w:proofErr w:type="spellStart"/>
      <w:r w:rsidR="00A94C56" w:rsidRPr="0039245F">
        <w:t>Жванчик</w:t>
      </w:r>
      <w:proofErr w:type="spellEnd"/>
      <w:r w:rsidR="00A94C56" w:rsidRPr="0039245F">
        <w:t xml:space="preserve">, с. Малий </w:t>
      </w:r>
      <w:proofErr w:type="spellStart"/>
      <w:r w:rsidR="00A94C56" w:rsidRPr="0039245F">
        <w:t>Жванчик</w:t>
      </w:r>
      <w:proofErr w:type="spellEnd"/>
      <w:r w:rsidR="00A94C56" w:rsidRPr="0039245F">
        <w:t xml:space="preserve">, с. </w:t>
      </w:r>
      <w:proofErr w:type="spellStart"/>
      <w:r w:rsidR="00A94C56" w:rsidRPr="0039245F">
        <w:t>Чимбарівка</w:t>
      </w:r>
      <w:proofErr w:type="spellEnd"/>
      <w:r w:rsidR="00A94C56" w:rsidRPr="0039245F">
        <w:t xml:space="preserve">, с. </w:t>
      </w:r>
      <w:proofErr w:type="spellStart"/>
      <w:r w:rsidR="00A94C56" w:rsidRPr="0039245F">
        <w:t>Ліпіни</w:t>
      </w:r>
      <w:proofErr w:type="spellEnd"/>
      <w:r w:rsidR="00A94C56" w:rsidRPr="0039245F">
        <w:t xml:space="preserve">, с. </w:t>
      </w:r>
      <w:proofErr w:type="spellStart"/>
      <w:r w:rsidR="00A94C56" w:rsidRPr="0039245F">
        <w:t>Трибухівка</w:t>
      </w:r>
      <w:proofErr w:type="spellEnd"/>
      <w:r w:rsidR="00A94C56" w:rsidRPr="0039245F">
        <w:t xml:space="preserve"> , с. </w:t>
      </w:r>
      <w:proofErr w:type="spellStart"/>
      <w:r w:rsidR="00A94C56" w:rsidRPr="0039245F">
        <w:t>Рачинці</w:t>
      </w:r>
      <w:proofErr w:type="spellEnd"/>
      <w:r w:rsidR="00A94C56" w:rsidRPr="0039245F">
        <w:t xml:space="preserve">, с. </w:t>
      </w:r>
      <w:proofErr w:type="spellStart"/>
      <w:r w:rsidR="00A94C56" w:rsidRPr="0039245F">
        <w:t>Лисець</w:t>
      </w:r>
      <w:proofErr w:type="spellEnd"/>
      <w:r w:rsidR="00A94C56" w:rsidRPr="0039245F">
        <w:t xml:space="preserve">, с. </w:t>
      </w:r>
      <w:proofErr w:type="spellStart"/>
      <w:r w:rsidR="00A94C56" w:rsidRPr="0039245F">
        <w:t>Сокілець</w:t>
      </w:r>
      <w:proofErr w:type="spellEnd"/>
      <w:r w:rsidR="00A94C56" w:rsidRPr="0039245F">
        <w:t xml:space="preserve">, с. </w:t>
      </w:r>
      <w:proofErr w:type="spellStart"/>
      <w:r w:rsidR="00A94C56" w:rsidRPr="0039245F">
        <w:t>Миньківці</w:t>
      </w:r>
      <w:proofErr w:type="spellEnd"/>
      <w:r w:rsidR="00A94C56" w:rsidRPr="0039245F">
        <w:t xml:space="preserve">, с. </w:t>
      </w:r>
      <w:proofErr w:type="spellStart"/>
      <w:r w:rsidR="00A94C56" w:rsidRPr="0039245F">
        <w:t>Катеринівка</w:t>
      </w:r>
      <w:proofErr w:type="spellEnd"/>
      <w:r w:rsidR="00A94C56" w:rsidRPr="0039245F">
        <w:t xml:space="preserve">, с. </w:t>
      </w:r>
      <w:proofErr w:type="spellStart"/>
      <w:r w:rsidR="00A94C56" w:rsidRPr="0039245F">
        <w:t>Городиська</w:t>
      </w:r>
      <w:proofErr w:type="spellEnd"/>
      <w:r w:rsidR="00A94C56" w:rsidRPr="0039245F">
        <w:t xml:space="preserve">, с. Велика </w:t>
      </w:r>
      <w:proofErr w:type="spellStart"/>
      <w:r w:rsidR="00A94C56" w:rsidRPr="0039245F">
        <w:t>Кужелева</w:t>
      </w:r>
      <w:proofErr w:type="spellEnd"/>
      <w:r w:rsidR="00A94C56" w:rsidRPr="0039245F">
        <w:t xml:space="preserve">, с. Мала </w:t>
      </w:r>
      <w:proofErr w:type="spellStart"/>
      <w:r w:rsidR="00A94C56" w:rsidRPr="0039245F">
        <w:t>Кужелівка</w:t>
      </w:r>
      <w:proofErr w:type="spellEnd"/>
      <w:r w:rsidR="00A94C56" w:rsidRPr="0039245F">
        <w:t xml:space="preserve">, с. </w:t>
      </w:r>
      <w:proofErr w:type="spellStart"/>
      <w:r w:rsidR="00A94C56" w:rsidRPr="0039245F">
        <w:t>Синяківці</w:t>
      </w:r>
      <w:proofErr w:type="spellEnd"/>
      <w:r w:rsidR="00A94C56" w:rsidRPr="0039245F">
        <w:t xml:space="preserve">, с. Руда </w:t>
      </w:r>
      <w:proofErr w:type="spellStart"/>
      <w:r w:rsidR="00A94C56" w:rsidRPr="0039245F">
        <w:t>Гірчичнянська</w:t>
      </w:r>
      <w:proofErr w:type="spellEnd"/>
      <w:r w:rsidR="00A94C56" w:rsidRPr="0039245F">
        <w:t xml:space="preserve">, с. Ярова Слобідка, с. </w:t>
      </w:r>
      <w:proofErr w:type="spellStart"/>
      <w:r w:rsidR="00A94C56" w:rsidRPr="0039245F">
        <w:t>Сивороги</w:t>
      </w:r>
      <w:proofErr w:type="spellEnd"/>
      <w:r w:rsidR="00A94C56" w:rsidRPr="0039245F">
        <w:t xml:space="preserve">, с. </w:t>
      </w:r>
      <w:proofErr w:type="spellStart"/>
      <w:r w:rsidR="00A94C56" w:rsidRPr="0039245F">
        <w:t>Соснівка</w:t>
      </w:r>
      <w:proofErr w:type="spellEnd"/>
      <w:r w:rsidR="00A94C56" w:rsidRPr="0039245F">
        <w:t xml:space="preserve">, с. </w:t>
      </w:r>
      <w:proofErr w:type="spellStart"/>
      <w:r w:rsidR="00A94C56" w:rsidRPr="0039245F">
        <w:t>Іванківці</w:t>
      </w:r>
      <w:proofErr w:type="spellEnd"/>
      <w:r w:rsidR="00A94C56" w:rsidRPr="0039245F">
        <w:t xml:space="preserve">, с. Слобідка – </w:t>
      </w:r>
      <w:proofErr w:type="spellStart"/>
      <w:r w:rsidR="00A94C56" w:rsidRPr="0039245F">
        <w:t>Гірчичнянська</w:t>
      </w:r>
      <w:proofErr w:type="spellEnd"/>
      <w:r w:rsidR="00A94C56" w:rsidRPr="0039245F">
        <w:t xml:space="preserve">, с. </w:t>
      </w:r>
      <w:proofErr w:type="spellStart"/>
      <w:r w:rsidR="00A94C56" w:rsidRPr="0039245F">
        <w:t>Держанівка</w:t>
      </w:r>
      <w:proofErr w:type="spellEnd"/>
      <w:r w:rsidR="00A94C56" w:rsidRPr="0039245F">
        <w:t xml:space="preserve">, с. Антонівка, с. Велика </w:t>
      </w:r>
      <w:proofErr w:type="spellStart"/>
      <w:r w:rsidR="00A94C56" w:rsidRPr="0039245F">
        <w:t>Побійна</w:t>
      </w:r>
      <w:proofErr w:type="spellEnd"/>
      <w:r w:rsidR="00A94C56" w:rsidRPr="0039245F">
        <w:t xml:space="preserve">, с. Мала </w:t>
      </w:r>
      <w:proofErr w:type="spellStart"/>
      <w:r w:rsidR="00A94C56" w:rsidRPr="0039245F">
        <w:t>Побіянка</w:t>
      </w:r>
      <w:proofErr w:type="spellEnd"/>
      <w:r w:rsidR="00A94C56" w:rsidRPr="0039245F">
        <w:t xml:space="preserve">, с. </w:t>
      </w:r>
      <w:proofErr w:type="spellStart"/>
      <w:r w:rsidR="00A94C56" w:rsidRPr="0039245F">
        <w:t>Пр</w:t>
      </w:r>
      <w:r w:rsidR="00A92DA4" w:rsidRPr="0039245F">
        <w:t>итулівка</w:t>
      </w:r>
      <w:proofErr w:type="spellEnd"/>
      <w:r w:rsidR="00A92DA4" w:rsidRPr="0039245F">
        <w:t xml:space="preserve">, с. </w:t>
      </w:r>
      <w:proofErr w:type="spellStart"/>
      <w:r w:rsidR="00A92DA4" w:rsidRPr="0039245F">
        <w:t>Заглосна</w:t>
      </w:r>
      <w:proofErr w:type="spellEnd"/>
      <w:r w:rsidR="00A92DA4" w:rsidRPr="0039245F">
        <w:t xml:space="preserve">, с. </w:t>
      </w:r>
      <w:proofErr w:type="spellStart"/>
      <w:r w:rsidR="00A92DA4" w:rsidRPr="0039245F">
        <w:t>Гута-</w:t>
      </w:r>
      <w:r w:rsidR="00A94C56" w:rsidRPr="0039245F">
        <w:t>Яц</w:t>
      </w:r>
      <w:r w:rsidR="00CA7841" w:rsidRPr="0039245F">
        <w:t>ь</w:t>
      </w:r>
      <w:r w:rsidR="00A94C56" w:rsidRPr="0039245F">
        <w:t>ковецька</w:t>
      </w:r>
      <w:proofErr w:type="spellEnd"/>
      <w:r w:rsidR="00A94C56" w:rsidRPr="0039245F">
        <w:t xml:space="preserve">, с. </w:t>
      </w:r>
      <w:proofErr w:type="spellStart"/>
      <w:r w:rsidR="00A94C56" w:rsidRPr="0039245F">
        <w:t>Яц</w:t>
      </w:r>
      <w:r w:rsidR="00CA7841" w:rsidRPr="0039245F">
        <w:t>ь</w:t>
      </w:r>
      <w:r w:rsidR="00A94C56" w:rsidRPr="0039245F">
        <w:t>ківці</w:t>
      </w:r>
      <w:proofErr w:type="spellEnd"/>
      <w:r w:rsidR="00A94C56" w:rsidRPr="0039245F">
        <w:t xml:space="preserve">, с. </w:t>
      </w:r>
      <w:proofErr w:type="spellStart"/>
      <w:r w:rsidR="00A94C56" w:rsidRPr="0039245F">
        <w:t>Гута-</w:t>
      </w:r>
      <w:proofErr w:type="spellEnd"/>
      <w:r w:rsidR="00A94C56" w:rsidRPr="0039245F">
        <w:t xml:space="preserve"> </w:t>
      </w:r>
      <w:proofErr w:type="spellStart"/>
      <w:r w:rsidR="00A94C56" w:rsidRPr="0039245F">
        <w:t>Блищанівська</w:t>
      </w:r>
      <w:proofErr w:type="spellEnd"/>
      <w:r w:rsidR="00A94C56" w:rsidRPr="0039245F">
        <w:t xml:space="preserve">, с. </w:t>
      </w:r>
      <w:proofErr w:type="spellStart"/>
      <w:r w:rsidR="00A94C56" w:rsidRPr="0039245F">
        <w:t>Ксаверівка</w:t>
      </w:r>
      <w:proofErr w:type="spellEnd"/>
      <w:r w:rsidR="00A94C56" w:rsidRPr="0039245F">
        <w:t xml:space="preserve">, с. </w:t>
      </w:r>
      <w:proofErr w:type="spellStart"/>
      <w:r w:rsidR="00A94C56" w:rsidRPr="0039245F">
        <w:t>Млаки</w:t>
      </w:r>
      <w:proofErr w:type="spellEnd"/>
      <w:r w:rsidR="00A94C56" w:rsidRPr="0039245F">
        <w:t xml:space="preserve">, с. </w:t>
      </w:r>
      <w:proofErr w:type="spellStart"/>
      <w:r w:rsidR="00A94C56" w:rsidRPr="0039245F">
        <w:t>Рахнівка</w:t>
      </w:r>
      <w:proofErr w:type="spellEnd"/>
      <w:r w:rsidR="00A94C56" w:rsidRPr="0039245F">
        <w:t xml:space="preserve">, с. </w:t>
      </w:r>
      <w:proofErr w:type="spellStart"/>
      <w:r w:rsidR="00A94C56" w:rsidRPr="0039245F">
        <w:t>Кривчик</w:t>
      </w:r>
      <w:proofErr w:type="spellEnd"/>
      <w:r w:rsidR="00A94C56" w:rsidRPr="0039245F">
        <w:t>, с. Дубинка</w:t>
      </w:r>
      <w:r w:rsidR="00A92DA4" w:rsidRPr="0039245F">
        <w:rPr>
          <w:bCs/>
        </w:rPr>
        <w:t>,</w:t>
      </w:r>
      <w:r w:rsidRPr="0039245F">
        <w:rPr>
          <w:bCs/>
        </w:rPr>
        <w:t xml:space="preserve"> </w:t>
      </w:r>
    </w:p>
    <w:p w:rsidR="00343DC9" w:rsidRPr="00C55B2A" w:rsidRDefault="00343DC9" w:rsidP="00343DC9">
      <w:pPr>
        <w:ind w:firstLine="567"/>
        <w:jc w:val="both"/>
        <w:rPr>
          <w:bCs/>
        </w:rPr>
      </w:pPr>
      <w:bookmarkStart w:id="0" w:name="_GoBack"/>
      <w:bookmarkEnd w:id="0"/>
      <w:r w:rsidRPr="00C55B2A">
        <w:rPr>
          <w:bCs/>
        </w:rPr>
        <w:t xml:space="preserve">констатуючи, що </w:t>
      </w:r>
      <w:r w:rsidRPr="00C55B2A">
        <w:rPr>
          <w:shd w:val="clear" w:color="auto" w:fill="FFFFFF"/>
        </w:rPr>
        <w:t>людина, її життя і здоров’я, честь і гідність, недоторканність та безпека визнаються в Україні найвищою соціальною цінністю, а права і свободи людини та їх гарантії визначають зміст і спрямованість діяльності держави</w:t>
      </w:r>
      <w:r w:rsidR="00A92DA4" w:rsidRPr="00C55B2A">
        <w:rPr>
          <w:bCs/>
        </w:rPr>
        <w:t>;</w:t>
      </w:r>
    </w:p>
    <w:p w:rsidR="00343DC9" w:rsidRPr="00C55B2A" w:rsidRDefault="00343DC9" w:rsidP="00343DC9">
      <w:pPr>
        <w:ind w:firstLine="567"/>
        <w:jc w:val="both"/>
        <w:rPr>
          <w:bCs/>
        </w:rPr>
      </w:pPr>
      <w:r w:rsidRPr="00C55B2A">
        <w:rPr>
          <w:bCs/>
        </w:rPr>
        <w:t xml:space="preserve">усвідомлюючи свою відповідальність перед жителями </w:t>
      </w:r>
      <w:r w:rsidR="00C9011C" w:rsidRPr="00C55B2A">
        <w:rPr>
          <w:bCs/>
        </w:rPr>
        <w:t>Дунаєвецької міської територіальної громади</w:t>
      </w:r>
      <w:r w:rsidR="00A92DA4" w:rsidRPr="00C55B2A">
        <w:rPr>
          <w:bCs/>
        </w:rPr>
        <w:t>;</w:t>
      </w:r>
    </w:p>
    <w:p w:rsidR="00F34820" w:rsidRPr="00C55B2A" w:rsidRDefault="00F34820" w:rsidP="00F34820">
      <w:pPr>
        <w:ind w:firstLine="567"/>
        <w:jc w:val="both"/>
        <w:rPr>
          <w:bCs/>
        </w:rPr>
      </w:pPr>
      <w:r w:rsidRPr="00C55B2A">
        <w:rPr>
          <w:bCs/>
        </w:rPr>
        <w:t>усвідомлюючи, що неможливо досягнути розвитку та високої якості життя, якщо жителі не є частиною процесу прийняття найважливіших ріш</w:t>
      </w:r>
      <w:r w:rsidR="00A92DA4" w:rsidRPr="00C55B2A">
        <w:rPr>
          <w:bCs/>
        </w:rPr>
        <w:t>ень, що їх стосуються;</w:t>
      </w:r>
    </w:p>
    <w:p w:rsidR="00996D75" w:rsidRPr="00C55B2A" w:rsidRDefault="00996D75" w:rsidP="00996D75">
      <w:pPr>
        <w:ind w:firstLine="567"/>
        <w:jc w:val="both"/>
        <w:rPr>
          <w:bCs/>
        </w:rPr>
      </w:pPr>
      <w:r w:rsidRPr="00C55B2A">
        <w:rPr>
          <w:bCs/>
        </w:rPr>
        <w:t>зважаючи на те, що добре демократичне врядування, базується на основі реалізації повноважень органів місцевого самоврядування у тісній співпраці з громадськістю та усіма зацікавленими сторонами з метою підвищення якості життя громадян та розвитку громади, коли людина – у центрі всіх демок</w:t>
      </w:r>
      <w:r w:rsidR="00A92DA4" w:rsidRPr="00C55B2A">
        <w:rPr>
          <w:bCs/>
        </w:rPr>
        <w:t>ратичних інститутів та процесів;</w:t>
      </w:r>
    </w:p>
    <w:p w:rsidR="00343DC9" w:rsidRPr="00C55B2A" w:rsidRDefault="00343DC9" w:rsidP="00343DC9">
      <w:pPr>
        <w:ind w:firstLine="567"/>
        <w:jc w:val="both"/>
        <w:rPr>
          <w:bCs/>
        </w:rPr>
      </w:pPr>
      <w:r w:rsidRPr="00C55B2A">
        <w:rPr>
          <w:bCs/>
        </w:rPr>
        <w:t xml:space="preserve">ураховуючи історичні, національно-культурні та соціально-економічні традиції місцевого самоврядування в </w:t>
      </w:r>
      <w:proofErr w:type="spellStart"/>
      <w:r w:rsidR="00876C2E" w:rsidRPr="00C55B2A">
        <w:rPr>
          <w:bCs/>
        </w:rPr>
        <w:t>Дунаєвецькій</w:t>
      </w:r>
      <w:proofErr w:type="spellEnd"/>
      <w:r w:rsidR="00876C2E" w:rsidRPr="00C55B2A">
        <w:rPr>
          <w:bCs/>
        </w:rPr>
        <w:t xml:space="preserve"> міській територіальній громаді</w:t>
      </w:r>
      <w:r w:rsidR="00A92DA4" w:rsidRPr="00C55B2A">
        <w:rPr>
          <w:bCs/>
        </w:rPr>
        <w:t>;</w:t>
      </w:r>
    </w:p>
    <w:p w:rsidR="00343DC9" w:rsidRPr="00C55B2A" w:rsidRDefault="00343DC9" w:rsidP="00343DC9">
      <w:pPr>
        <w:ind w:firstLine="567"/>
        <w:jc w:val="both"/>
        <w:rPr>
          <w:bCs/>
        </w:rPr>
      </w:pPr>
      <w:r w:rsidRPr="00C55B2A">
        <w:rPr>
          <w:bCs/>
        </w:rPr>
        <w:t>керуючись Конституцією України, Європейською хартією місцевого самоврядування, Законом України «Про місцеве самоврядування в Україні» та інши</w:t>
      </w:r>
      <w:r w:rsidR="00A92DA4" w:rsidRPr="00C55B2A">
        <w:rPr>
          <w:bCs/>
        </w:rPr>
        <w:t>ми законодавчими актами України,</w:t>
      </w:r>
    </w:p>
    <w:p w:rsidR="00343DC9" w:rsidRPr="0039245F" w:rsidRDefault="00343DC9" w:rsidP="00343DC9">
      <w:pPr>
        <w:ind w:firstLine="567"/>
        <w:jc w:val="both"/>
        <w:rPr>
          <w:bCs/>
        </w:rPr>
      </w:pPr>
      <w:r w:rsidRPr="00C55B2A">
        <w:rPr>
          <w:b/>
          <w:bCs/>
          <w:i/>
        </w:rPr>
        <w:t>затверджує цей Статут.</w:t>
      </w:r>
    </w:p>
    <w:p w:rsidR="00FD59CD" w:rsidRPr="0039245F" w:rsidRDefault="00FD59CD" w:rsidP="009502A4">
      <w:pPr>
        <w:ind w:firstLine="567"/>
        <w:jc w:val="both"/>
        <w:rPr>
          <w:bCs/>
          <w:i/>
        </w:rPr>
      </w:pPr>
    </w:p>
    <w:p w:rsidR="00042F2A" w:rsidRPr="0039245F" w:rsidRDefault="00042F2A" w:rsidP="00042F2A">
      <w:pPr>
        <w:ind w:firstLine="567"/>
        <w:jc w:val="center"/>
        <w:rPr>
          <w:b/>
          <w:bCs/>
        </w:rPr>
      </w:pPr>
      <w:r w:rsidRPr="0039245F">
        <w:rPr>
          <w:b/>
        </w:rPr>
        <w:t>РОЗДІЛ</w:t>
      </w:r>
      <w:r w:rsidRPr="0039245F">
        <w:rPr>
          <w:b/>
          <w:bCs/>
        </w:rPr>
        <w:t xml:space="preserve"> І</w:t>
      </w:r>
    </w:p>
    <w:p w:rsidR="00042F2A" w:rsidRPr="0039245F" w:rsidRDefault="00042F2A" w:rsidP="00042F2A">
      <w:pPr>
        <w:ind w:firstLine="567"/>
        <w:jc w:val="center"/>
        <w:rPr>
          <w:b/>
          <w:bCs/>
        </w:rPr>
      </w:pPr>
      <w:r w:rsidRPr="0039245F">
        <w:rPr>
          <w:b/>
          <w:bCs/>
        </w:rPr>
        <w:t>ЗАГАЛЬНІ ПОЛОЖЕННЯ</w:t>
      </w:r>
    </w:p>
    <w:p w:rsidR="00042F2A" w:rsidRPr="0039245F" w:rsidRDefault="00042F2A" w:rsidP="00042F2A">
      <w:pPr>
        <w:ind w:firstLine="567"/>
        <w:jc w:val="both"/>
        <w:rPr>
          <w:b/>
          <w:bCs/>
        </w:rPr>
      </w:pPr>
    </w:p>
    <w:p w:rsidR="00042F2A" w:rsidRPr="0039245F" w:rsidRDefault="00042F2A" w:rsidP="00042F2A">
      <w:pPr>
        <w:ind w:firstLine="567"/>
        <w:jc w:val="both"/>
        <w:rPr>
          <w:b/>
          <w:bCs/>
        </w:rPr>
      </w:pPr>
      <w:r w:rsidRPr="0039245F">
        <w:rPr>
          <w:b/>
          <w:bCs/>
        </w:rPr>
        <w:t xml:space="preserve">Стаття 1. Статут </w:t>
      </w:r>
      <w:r w:rsidR="00876C2E" w:rsidRPr="0039245F">
        <w:rPr>
          <w:b/>
          <w:bCs/>
        </w:rPr>
        <w:t>Дунаєвецької міської територіальної громади</w:t>
      </w:r>
    </w:p>
    <w:p w:rsidR="00042F2A" w:rsidRPr="0039245F" w:rsidRDefault="00042F2A" w:rsidP="00042F2A">
      <w:pPr>
        <w:ind w:firstLine="567"/>
        <w:jc w:val="both"/>
      </w:pPr>
      <w:r w:rsidRPr="0039245F">
        <w:t xml:space="preserve">1. Статут </w:t>
      </w:r>
      <w:r w:rsidR="00876C2E" w:rsidRPr="0039245F">
        <w:rPr>
          <w:bCs/>
        </w:rPr>
        <w:t xml:space="preserve">Дунаєвецької міської територіальної громади </w:t>
      </w:r>
      <w:r w:rsidRPr="0039245F">
        <w:t xml:space="preserve">(далі за текстом – Статут) є основним локальним нормативно-правовим актом </w:t>
      </w:r>
      <w:r w:rsidR="00876C2E" w:rsidRPr="0039245F">
        <w:rPr>
          <w:bCs/>
        </w:rPr>
        <w:t>Дунаєвецької міської територіальної громади</w:t>
      </w:r>
      <w:r w:rsidRPr="0039245F">
        <w:t xml:space="preserve">, що приймається </w:t>
      </w:r>
      <w:proofErr w:type="spellStart"/>
      <w:r w:rsidR="003442BF" w:rsidRPr="0039245F">
        <w:t>Д</w:t>
      </w:r>
      <w:r w:rsidR="00876C2E" w:rsidRPr="0039245F">
        <w:t>унаєве</w:t>
      </w:r>
      <w:r w:rsidR="003442BF" w:rsidRPr="0039245F">
        <w:t>цькою</w:t>
      </w:r>
      <w:proofErr w:type="spellEnd"/>
      <w:r w:rsidR="008E4461" w:rsidRPr="0039245F">
        <w:t xml:space="preserve"> міською</w:t>
      </w:r>
      <w:r w:rsidRPr="0039245F">
        <w:t xml:space="preserve"> радою (далі за текстом – Рада) від імені та в інтересах територіальної громади на основі Конституції України, Європейської хартії місцевого самоврядування, Закону України «Про місцеве самоврядування в Україні», інших актів законодавства України з метою врахування історичних, національно-культурних, соціально-економічних та інших особливостей організації та здійснення місцевого самоврядування </w:t>
      </w:r>
      <w:proofErr w:type="spellStart"/>
      <w:r w:rsidR="00876C2E" w:rsidRPr="0039245F">
        <w:rPr>
          <w:bCs/>
        </w:rPr>
        <w:t>Дунаєвецькою</w:t>
      </w:r>
      <w:proofErr w:type="spellEnd"/>
      <w:r w:rsidR="00876C2E" w:rsidRPr="0039245F">
        <w:rPr>
          <w:bCs/>
        </w:rPr>
        <w:t xml:space="preserve"> міською територіальною громад</w:t>
      </w:r>
      <w:r w:rsidR="0027282E" w:rsidRPr="0039245F">
        <w:rPr>
          <w:bCs/>
        </w:rPr>
        <w:t>ою</w:t>
      </w:r>
      <w:r w:rsidRPr="0039245F">
        <w:t xml:space="preserve">. </w:t>
      </w:r>
    </w:p>
    <w:p w:rsidR="00042F2A" w:rsidRPr="0039245F" w:rsidRDefault="00042F2A" w:rsidP="00042F2A">
      <w:pPr>
        <w:pStyle w:val="a7"/>
        <w:ind w:firstLine="567"/>
        <w:jc w:val="both"/>
        <w:rPr>
          <w:rFonts w:ascii="Times New Roman" w:hAnsi="Times New Roman"/>
          <w:shd w:val="clear" w:color="auto" w:fill="FFFFFF"/>
        </w:rPr>
      </w:pPr>
      <w:r w:rsidRPr="0039245F">
        <w:rPr>
          <w:rFonts w:ascii="Times New Roman" w:hAnsi="Times New Roman"/>
        </w:rPr>
        <w:t xml:space="preserve">2. Статут є обов’язковим </w:t>
      </w:r>
      <w:r w:rsidRPr="0039245F">
        <w:rPr>
          <w:rFonts w:ascii="Times New Roman" w:hAnsi="Times New Roman"/>
          <w:shd w:val="clear" w:color="auto" w:fill="FFFFFF"/>
        </w:rPr>
        <w:t xml:space="preserve">для виконання </w:t>
      </w:r>
      <w:r w:rsidRPr="0039245F">
        <w:rPr>
          <w:rFonts w:ascii="Times New Roman" w:hAnsi="Times New Roman"/>
        </w:rPr>
        <w:t xml:space="preserve"> орган</w:t>
      </w:r>
      <w:r w:rsidR="008E4461" w:rsidRPr="0039245F">
        <w:rPr>
          <w:rFonts w:ascii="Times New Roman" w:hAnsi="Times New Roman"/>
        </w:rPr>
        <w:t>ом</w:t>
      </w:r>
      <w:r w:rsidRPr="0039245F">
        <w:rPr>
          <w:rFonts w:ascii="Times New Roman" w:hAnsi="Times New Roman"/>
        </w:rPr>
        <w:t xml:space="preserve"> місцевого самоврядування, органами виконавчої влади (державними органами) та/або їхніми територіальними підрозділами, іншими </w:t>
      </w:r>
      <w:r w:rsidRPr="0039245F">
        <w:rPr>
          <w:rFonts w:ascii="Times New Roman" w:hAnsi="Times New Roman"/>
          <w:bCs/>
        </w:rPr>
        <w:t>юридичними особами</w:t>
      </w:r>
      <w:r w:rsidRPr="0039245F">
        <w:rPr>
          <w:rFonts w:ascii="Times New Roman" w:hAnsi="Times New Roman"/>
        </w:rPr>
        <w:t xml:space="preserve"> та громадськими формуваннями, які розташовані або здійснюють свою діяльність на території громади, їх посадовими особами, а також фізичними особами, які постійно або тимчасово проживають чи перебувають на відповідній території.</w:t>
      </w:r>
    </w:p>
    <w:p w:rsidR="00042F2A" w:rsidRPr="0039245F" w:rsidRDefault="00042F2A" w:rsidP="00042F2A">
      <w:pPr>
        <w:pStyle w:val="a7"/>
        <w:ind w:firstLine="567"/>
        <w:jc w:val="both"/>
        <w:rPr>
          <w:rFonts w:ascii="Times New Roman" w:hAnsi="Times New Roman"/>
        </w:rPr>
      </w:pPr>
      <w:r w:rsidRPr="0039245F">
        <w:rPr>
          <w:rStyle w:val="rvts9"/>
          <w:rFonts w:ascii="Times New Roman" w:hAnsi="Times New Roman"/>
          <w:bCs/>
          <w:bdr w:val="none" w:sz="0" w:space="0" w:color="auto" w:frame="1"/>
        </w:rPr>
        <w:t xml:space="preserve">3. Інші акти органів і посадових осіб місцевого самоврядування </w:t>
      </w:r>
      <w:r w:rsidR="0027282E" w:rsidRPr="0039245F">
        <w:rPr>
          <w:rFonts w:ascii="Times New Roman" w:hAnsi="Times New Roman"/>
          <w:bCs/>
        </w:rPr>
        <w:t>Дунаєвецької міської територіальної громади</w:t>
      </w:r>
      <w:r w:rsidRPr="0039245F">
        <w:rPr>
          <w:rStyle w:val="rvts9"/>
          <w:rFonts w:ascii="Times New Roman" w:hAnsi="Times New Roman"/>
          <w:bCs/>
          <w:bdr w:val="none" w:sz="0" w:space="0" w:color="auto" w:frame="1"/>
        </w:rPr>
        <w:t xml:space="preserve"> повинні </w:t>
      </w:r>
      <w:r w:rsidRPr="0039245F">
        <w:rPr>
          <w:rFonts w:ascii="Times New Roman" w:hAnsi="Times New Roman"/>
        </w:rPr>
        <w:t>прийматися з урахуванням положень Статуту та відповідати йому.</w:t>
      </w:r>
    </w:p>
    <w:p w:rsidR="00FD59CD" w:rsidRPr="0039245F" w:rsidRDefault="00FD59CD" w:rsidP="009502A4">
      <w:pPr>
        <w:ind w:firstLine="567"/>
        <w:jc w:val="both"/>
        <w:rPr>
          <w:bCs/>
          <w:i/>
        </w:rPr>
      </w:pPr>
    </w:p>
    <w:p w:rsidR="00092EF4" w:rsidRPr="0039245F" w:rsidRDefault="00092EF4" w:rsidP="00092EF4">
      <w:pPr>
        <w:pStyle w:val="a7"/>
        <w:ind w:firstLine="567"/>
        <w:jc w:val="both"/>
        <w:rPr>
          <w:rFonts w:ascii="Times New Roman" w:hAnsi="Times New Roman"/>
        </w:rPr>
      </w:pPr>
      <w:r w:rsidRPr="0039245F">
        <w:rPr>
          <w:rFonts w:ascii="Times New Roman" w:hAnsi="Times New Roman"/>
          <w:b/>
        </w:rPr>
        <w:t>Стаття 2. Символіка територіальної громади</w:t>
      </w:r>
      <w:r w:rsidR="00A82EC2" w:rsidRPr="0039245F">
        <w:rPr>
          <w:rFonts w:ascii="Times New Roman" w:hAnsi="Times New Roman"/>
          <w:b/>
        </w:rPr>
        <w:t xml:space="preserve"> та населених пунктів</w:t>
      </w:r>
    </w:p>
    <w:p w:rsidR="00092EF4" w:rsidRPr="0039245F" w:rsidRDefault="00092EF4" w:rsidP="00092EF4">
      <w:pPr>
        <w:ind w:firstLine="567"/>
        <w:jc w:val="both"/>
      </w:pPr>
      <w:r w:rsidRPr="0039245F">
        <w:t>1. Територіальна громада має власну символіку – герб та</w:t>
      </w:r>
      <w:r w:rsidR="00175B45" w:rsidRPr="0039245F">
        <w:t xml:space="preserve"> прапор</w:t>
      </w:r>
      <w:r w:rsidRPr="0039245F">
        <w:t>, які відображають історичні, культурні, духовні особливості та традиції територіальної громади.</w:t>
      </w:r>
      <w:r w:rsidR="00A82EC2" w:rsidRPr="0039245F">
        <w:t xml:space="preserve"> Кожен населений пункт громади може мати свою окрему символіку – герб та прапор.</w:t>
      </w:r>
    </w:p>
    <w:p w:rsidR="00092EF4" w:rsidRPr="0039245F" w:rsidRDefault="00092EF4" w:rsidP="00092EF4">
      <w:pPr>
        <w:ind w:firstLine="567"/>
        <w:jc w:val="both"/>
      </w:pPr>
      <w:r w:rsidRPr="0039245F">
        <w:t xml:space="preserve">2. Опис та порядок використання символіки визначається окремим Положенням, яке затверджується рішенням </w:t>
      </w:r>
      <w:r w:rsidR="008E4461" w:rsidRPr="0039245F">
        <w:t>Р</w:t>
      </w:r>
      <w:r w:rsidRPr="0039245F">
        <w:t>ади.</w:t>
      </w:r>
    </w:p>
    <w:p w:rsidR="00FD59CD" w:rsidRPr="0039245F" w:rsidRDefault="00FD59CD" w:rsidP="009502A4">
      <w:pPr>
        <w:ind w:firstLine="567"/>
        <w:jc w:val="both"/>
        <w:rPr>
          <w:bCs/>
          <w:i/>
        </w:rPr>
      </w:pPr>
    </w:p>
    <w:p w:rsidR="0086439E" w:rsidRPr="0039245F" w:rsidRDefault="0086439E" w:rsidP="00206F0E">
      <w:pPr>
        <w:shd w:val="clear" w:color="auto" w:fill="FFFFFF" w:themeFill="background1"/>
        <w:ind w:firstLine="567"/>
        <w:jc w:val="both"/>
        <w:rPr>
          <w:b/>
        </w:rPr>
      </w:pPr>
      <w:r w:rsidRPr="0039245F">
        <w:rPr>
          <w:b/>
        </w:rPr>
        <w:t>Стаття 3. Місцеві свята</w:t>
      </w:r>
    </w:p>
    <w:p w:rsidR="00A94C56" w:rsidRPr="0039245F" w:rsidRDefault="00A94C56" w:rsidP="00175B45">
      <w:pPr>
        <w:pStyle w:val="a6"/>
        <w:numPr>
          <w:ilvl w:val="0"/>
          <w:numId w:val="30"/>
        </w:numPr>
        <w:shd w:val="clear" w:color="auto" w:fill="FFFFFF" w:themeFill="background1"/>
        <w:tabs>
          <w:tab w:val="left" w:pos="851"/>
        </w:tabs>
        <w:ind w:left="0" w:firstLine="567"/>
        <w:jc w:val="both"/>
        <w:rPr>
          <w:rFonts w:ascii="Times New Roman" w:hAnsi="Times New Roman" w:cs="Times New Roman"/>
          <w:sz w:val="24"/>
          <w:szCs w:val="24"/>
          <w:lang w:val="uk-UA"/>
        </w:rPr>
      </w:pPr>
      <w:r w:rsidRPr="0039245F">
        <w:rPr>
          <w:rFonts w:ascii="Times New Roman" w:hAnsi="Times New Roman" w:cs="Times New Roman"/>
          <w:sz w:val="24"/>
          <w:szCs w:val="24"/>
          <w:lang w:val="uk-UA"/>
        </w:rPr>
        <w:t xml:space="preserve">День Дунаєвецької міської територіальної громади відзначається щорічно </w:t>
      </w:r>
      <w:r w:rsidRPr="0039245F">
        <w:rPr>
          <w:rFonts w:ascii="Times New Roman" w:hAnsi="Times New Roman" w:cs="Times New Roman"/>
          <w:bCs/>
          <w:sz w:val="24"/>
          <w:szCs w:val="24"/>
          <w:lang w:val="uk-UA"/>
        </w:rPr>
        <w:t>відповідно до рішення Ради</w:t>
      </w:r>
      <w:r w:rsidRPr="0039245F">
        <w:rPr>
          <w:rFonts w:ascii="Times New Roman" w:hAnsi="Times New Roman" w:cs="Times New Roman"/>
          <w:sz w:val="24"/>
          <w:szCs w:val="24"/>
          <w:lang w:val="uk-UA"/>
        </w:rPr>
        <w:t xml:space="preserve">. </w:t>
      </w:r>
    </w:p>
    <w:p w:rsidR="00A94C56" w:rsidRPr="0039245F" w:rsidRDefault="00A94C56" w:rsidP="00175B45">
      <w:pPr>
        <w:pStyle w:val="a6"/>
        <w:numPr>
          <w:ilvl w:val="0"/>
          <w:numId w:val="30"/>
        </w:numPr>
        <w:shd w:val="clear" w:color="auto" w:fill="FFFFFF" w:themeFill="background1"/>
        <w:tabs>
          <w:tab w:val="left" w:pos="851"/>
        </w:tabs>
        <w:ind w:left="0" w:firstLine="567"/>
        <w:jc w:val="both"/>
        <w:rPr>
          <w:rFonts w:ascii="Times New Roman" w:hAnsi="Times New Roman" w:cs="Times New Roman"/>
          <w:sz w:val="24"/>
          <w:szCs w:val="24"/>
          <w:lang w:val="uk-UA"/>
        </w:rPr>
      </w:pPr>
      <w:r w:rsidRPr="0039245F">
        <w:rPr>
          <w:rFonts w:ascii="Times New Roman" w:hAnsi="Times New Roman" w:cs="Times New Roman"/>
          <w:sz w:val="24"/>
          <w:szCs w:val="24"/>
          <w:lang w:val="uk-UA"/>
        </w:rPr>
        <w:t>Д</w:t>
      </w:r>
      <w:r w:rsidR="00A82EC2" w:rsidRPr="0039245F">
        <w:rPr>
          <w:rFonts w:ascii="Times New Roman" w:hAnsi="Times New Roman" w:cs="Times New Roman"/>
          <w:sz w:val="24"/>
          <w:szCs w:val="24"/>
          <w:lang w:val="uk-UA"/>
        </w:rPr>
        <w:t>ата святкування Дня</w:t>
      </w:r>
      <w:r w:rsidRPr="0039245F">
        <w:rPr>
          <w:rFonts w:ascii="Times New Roman" w:hAnsi="Times New Roman" w:cs="Times New Roman"/>
          <w:sz w:val="24"/>
          <w:szCs w:val="24"/>
          <w:lang w:val="uk-UA"/>
        </w:rPr>
        <w:t xml:space="preserve"> міста</w:t>
      </w:r>
      <w:r w:rsidR="00FF59C6" w:rsidRPr="0039245F">
        <w:rPr>
          <w:rFonts w:ascii="Times New Roman" w:hAnsi="Times New Roman" w:cs="Times New Roman"/>
          <w:sz w:val="24"/>
          <w:szCs w:val="24"/>
          <w:lang w:val="uk-UA"/>
        </w:rPr>
        <w:t xml:space="preserve"> Дунаївці</w:t>
      </w:r>
      <w:r w:rsidRPr="0039245F">
        <w:rPr>
          <w:rFonts w:ascii="Times New Roman" w:hAnsi="Times New Roman" w:cs="Times New Roman"/>
          <w:sz w:val="24"/>
          <w:szCs w:val="24"/>
          <w:lang w:val="uk-UA"/>
        </w:rPr>
        <w:t xml:space="preserve"> визначається територіальною громадою</w:t>
      </w:r>
      <w:r w:rsidR="00FF59C6" w:rsidRPr="0039245F">
        <w:rPr>
          <w:rFonts w:ascii="Times New Roman" w:hAnsi="Times New Roman" w:cs="Times New Roman"/>
          <w:sz w:val="24"/>
          <w:szCs w:val="24"/>
          <w:lang w:val="uk-UA"/>
        </w:rPr>
        <w:t xml:space="preserve"> міста</w:t>
      </w:r>
      <w:r w:rsidRPr="0039245F">
        <w:rPr>
          <w:rFonts w:ascii="Times New Roman" w:hAnsi="Times New Roman" w:cs="Times New Roman"/>
          <w:sz w:val="24"/>
          <w:szCs w:val="24"/>
          <w:lang w:val="uk-UA"/>
        </w:rPr>
        <w:t xml:space="preserve">  та затверджується розпорядженням міського голови.</w:t>
      </w:r>
    </w:p>
    <w:p w:rsidR="00A94C56" w:rsidRPr="0039245F" w:rsidRDefault="00A94C56" w:rsidP="00175B45">
      <w:pPr>
        <w:pStyle w:val="a6"/>
        <w:numPr>
          <w:ilvl w:val="0"/>
          <w:numId w:val="30"/>
        </w:numPr>
        <w:shd w:val="clear" w:color="auto" w:fill="FFFFFF" w:themeFill="background1"/>
        <w:tabs>
          <w:tab w:val="left" w:pos="851"/>
        </w:tabs>
        <w:ind w:left="0" w:firstLine="567"/>
        <w:jc w:val="both"/>
        <w:rPr>
          <w:rFonts w:ascii="Times New Roman" w:hAnsi="Times New Roman" w:cs="Times New Roman"/>
          <w:sz w:val="24"/>
          <w:szCs w:val="24"/>
          <w:lang w:val="uk-UA"/>
        </w:rPr>
      </w:pPr>
      <w:r w:rsidRPr="0039245F">
        <w:rPr>
          <w:rFonts w:ascii="Times New Roman" w:hAnsi="Times New Roman" w:cs="Times New Roman"/>
          <w:iCs/>
          <w:sz w:val="24"/>
          <w:szCs w:val="24"/>
          <w:lang w:val="uk-UA"/>
        </w:rPr>
        <w:t>Д</w:t>
      </w:r>
      <w:r w:rsidR="00A82EC2" w:rsidRPr="0039245F">
        <w:rPr>
          <w:rFonts w:ascii="Times New Roman" w:hAnsi="Times New Roman" w:cs="Times New Roman"/>
          <w:iCs/>
          <w:sz w:val="24"/>
          <w:szCs w:val="24"/>
          <w:lang w:val="uk-UA"/>
        </w:rPr>
        <w:t>ати святкування д</w:t>
      </w:r>
      <w:r w:rsidRPr="0039245F">
        <w:rPr>
          <w:rFonts w:ascii="Times New Roman" w:hAnsi="Times New Roman" w:cs="Times New Roman"/>
          <w:iCs/>
          <w:sz w:val="24"/>
          <w:szCs w:val="24"/>
          <w:lang w:val="uk-UA"/>
        </w:rPr>
        <w:t>ні</w:t>
      </w:r>
      <w:r w:rsidR="00A82EC2" w:rsidRPr="0039245F">
        <w:rPr>
          <w:rFonts w:ascii="Times New Roman" w:hAnsi="Times New Roman" w:cs="Times New Roman"/>
          <w:iCs/>
          <w:sz w:val="24"/>
          <w:szCs w:val="24"/>
          <w:lang w:val="uk-UA"/>
        </w:rPr>
        <w:t>в</w:t>
      </w:r>
      <w:r w:rsidR="00175B45" w:rsidRPr="0039245F">
        <w:rPr>
          <w:rFonts w:ascii="Times New Roman" w:hAnsi="Times New Roman" w:cs="Times New Roman"/>
          <w:iCs/>
          <w:sz w:val="24"/>
          <w:szCs w:val="24"/>
          <w:lang w:val="uk-UA"/>
        </w:rPr>
        <w:t xml:space="preserve"> </w:t>
      </w:r>
      <w:r w:rsidR="00A82EC2" w:rsidRPr="0039245F">
        <w:rPr>
          <w:rFonts w:ascii="Times New Roman" w:hAnsi="Times New Roman" w:cs="Times New Roman"/>
          <w:iCs/>
          <w:sz w:val="24"/>
          <w:szCs w:val="24"/>
          <w:lang w:val="uk-UA"/>
        </w:rPr>
        <w:t xml:space="preserve">окремих населених пунктів </w:t>
      </w:r>
      <w:r w:rsidRPr="0039245F">
        <w:rPr>
          <w:rFonts w:ascii="Times New Roman" w:hAnsi="Times New Roman" w:cs="Times New Roman"/>
          <w:iCs/>
          <w:sz w:val="24"/>
          <w:szCs w:val="24"/>
          <w:lang w:val="uk-UA"/>
        </w:rPr>
        <w:t xml:space="preserve">визначаються територіальними громадами </w:t>
      </w:r>
      <w:r w:rsidR="00A82EC2" w:rsidRPr="0039245F">
        <w:rPr>
          <w:rFonts w:ascii="Times New Roman" w:hAnsi="Times New Roman" w:cs="Times New Roman"/>
          <w:iCs/>
          <w:sz w:val="24"/>
          <w:szCs w:val="24"/>
          <w:lang w:val="uk-UA"/>
        </w:rPr>
        <w:t xml:space="preserve">цих </w:t>
      </w:r>
      <w:r w:rsidRPr="0039245F">
        <w:rPr>
          <w:rFonts w:ascii="Times New Roman" w:hAnsi="Times New Roman" w:cs="Times New Roman"/>
          <w:iCs/>
          <w:sz w:val="24"/>
          <w:szCs w:val="24"/>
          <w:lang w:val="uk-UA"/>
        </w:rPr>
        <w:t>населених пунктів та затверджуються розпорядженням міського голови</w:t>
      </w:r>
      <w:r w:rsidR="00FF59C6" w:rsidRPr="0039245F">
        <w:rPr>
          <w:rFonts w:ascii="Times New Roman" w:hAnsi="Times New Roman" w:cs="Times New Roman"/>
          <w:iCs/>
          <w:sz w:val="24"/>
          <w:szCs w:val="24"/>
          <w:lang w:val="uk-UA"/>
        </w:rPr>
        <w:t xml:space="preserve"> за поданням старости</w:t>
      </w:r>
      <w:r w:rsidR="00175B45" w:rsidRPr="0039245F">
        <w:rPr>
          <w:rFonts w:ascii="Times New Roman" w:hAnsi="Times New Roman" w:cs="Times New Roman"/>
          <w:iCs/>
          <w:sz w:val="24"/>
          <w:szCs w:val="24"/>
          <w:lang w:val="uk-UA"/>
        </w:rPr>
        <w:t xml:space="preserve"> відповідного </w:t>
      </w:r>
      <w:proofErr w:type="spellStart"/>
      <w:r w:rsidR="00175B45" w:rsidRPr="0039245F">
        <w:rPr>
          <w:rFonts w:ascii="Times New Roman" w:hAnsi="Times New Roman" w:cs="Times New Roman"/>
          <w:iCs/>
          <w:sz w:val="24"/>
          <w:szCs w:val="24"/>
          <w:lang w:val="uk-UA"/>
        </w:rPr>
        <w:t>старостинського</w:t>
      </w:r>
      <w:proofErr w:type="spellEnd"/>
      <w:r w:rsidR="00175B45" w:rsidRPr="0039245F">
        <w:rPr>
          <w:rFonts w:ascii="Times New Roman" w:hAnsi="Times New Roman" w:cs="Times New Roman"/>
          <w:iCs/>
          <w:sz w:val="24"/>
          <w:szCs w:val="24"/>
          <w:lang w:val="uk-UA"/>
        </w:rPr>
        <w:t xml:space="preserve"> округу</w:t>
      </w:r>
      <w:r w:rsidRPr="0039245F">
        <w:rPr>
          <w:rFonts w:ascii="Times New Roman" w:hAnsi="Times New Roman" w:cs="Times New Roman"/>
          <w:iCs/>
          <w:sz w:val="24"/>
          <w:szCs w:val="24"/>
          <w:lang w:val="uk-UA"/>
        </w:rPr>
        <w:t>.</w:t>
      </w:r>
    </w:p>
    <w:p w:rsidR="00A94C56" w:rsidRPr="0039245F" w:rsidRDefault="00A94C56" w:rsidP="0086439E">
      <w:pPr>
        <w:ind w:firstLine="567"/>
        <w:jc w:val="both"/>
      </w:pPr>
    </w:p>
    <w:p w:rsidR="00FD59CD" w:rsidRPr="0039245F" w:rsidRDefault="0086439E" w:rsidP="0086439E">
      <w:pPr>
        <w:ind w:firstLine="567"/>
        <w:jc w:val="both"/>
        <w:rPr>
          <w:bCs/>
          <w:i/>
        </w:rPr>
      </w:pPr>
      <w:r w:rsidRPr="0039245F">
        <w:t>Рішенням Ради можуть встановлюватись інші місцеві свята.</w:t>
      </w:r>
    </w:p>
    <w:p w:rsidR="00FD59CD" w:rsidRPr="0039245F" w:rsidRDefault="00FD59CD" w:rsidP="009502A4">
      <w:pPr>
        <w:ind w:firstLine="567"/>
        <w:jc w:val="both"/>
        <w:rPr>
          <w:bCs/>
          <w:i/>
        </w:rPr>
      </w:pPr>
    </w:p>
    <w:p w:rsidR="00855F68" w:rsidRPr="0039245F" w:rsidRDefault="00855F68" w:rsidP="00855F68">
      <w:pPr>
        <w:ind w:firstLine="596"/>
        <w:jc w:val="both"/>
        <w:rPr>
          <w:b/>
          <w:bCs/>
        </w:rPr>
      </w:pPr>
      <w:r w:rsidRPr="0039245F">
        <w:rPr>
          <w:b/>
          <w:bCs/>
        </w:rPr>
        <w:t>Стаття 4. Почесні відзнаки територіальної громади</w:t>
      </w:r>
    </w:p>
    <w:p w:rsidR="00855F68" w:rsidRPr="0039245F" w:rsidRDefault="00855F68" w:rsidP="00855F68">
      <w:pPr>
        <w:ind w:firstLine="567"/>
        <w:jc w:val="both"/>
      </w:pPr>
      <w:r w:rsidRPr="0039245F">
        <w:t>1. Особи, які зробили значний внесок у соціально-економічний розвиток територіальної громади, підвищення добробуту її жителів, примноження культурних, духовних надбань та інших цінностей, нагороджуються почесними відзнаками територіальної громади.</w:t>
      </w:r>
    </w:p>
    <w:p w:rsidR="00855F68" w:rsidRPr="0039245F" w:rsidRDefault="00855F68" w:rsidP="00855F68">
      <w:pPr>
        <w:ind w:firstLine="567"/>
        <w:jc w:val="both"/>
      </w:pPr>
      <w:r w:rsidRPr="0039245F">
        <w:t>2. Порядок нагородження почесними відзнаками територіальної громади визначаються Положенням про почесні відзнаки, яке затверджується рішенням Ради.</w:t>
      </w:r>
    </w:p>
    <w:p w:rsidR="00E04456" w:rsidRPr="0039245F" w:rsidRDefault="00E04456" w:rsidP="00855F68">
      <w:pPr>
        <w:ind w:firstLine="567"/>
        <w:jc w:val="both"/>
      </w:pPr>
    </w:p>
    <w:p w:rsidR="005D33F8" w:rsidRPr="0039245F" w:rsidRDefault="005D33F8" w:rsidP="00450C04">
      <w:pPr>
        <w:ind w:firstLine="567"/>
        <w:jc w:val="both"/>
      </w:pPr>
      <w:r w:rsidRPr="0039245F">
        <w:rPr>
          <w:b/>
        </w:rPr>
        <w:t>Ста</w:t>
      </w:r>
      <w:r w:rsidR="00450C04" w:rsidRPr="0039245F">
        <w:rPr>
          <w:b/>
        </w:rPr>
        <w:t>ття 5.</w:t>
      </w:r>
      <w:r w:rsidRPr="0039245F">
        <w:rPr>
          <w:b/>
        </w:rPr>
        <w:t xml:space="preserve"> Основні засади здійснення місцевого самоврядування в</w:t>
      </w:r>
      <w:r w:rsidR="008C4D59" w:rsidRPr="0039245F">
        <w:rPr>
          <w:b/>
        </w:rPr>
        <w:t xml:space="preserve"> </w:t>
      </w:r>
      <w:proofErr w:type="spellStart"/>
      <w:r w:rsidR="0027282E" w:rsidRPr="0039245F">
        <w:rPr>
          <w:b/>
        </w:rPr>
        <w:t>Дунаєвецькій</w:t>
      </w:r>
      <w:proofErr w:type="spellEnd"/>
      <w:r w:rsidR="0027282E" w:rsidRPr="0039245F">
        <w:rPr>
          <w:b/>
        </w:rPr>
        <w:t xml:space="preserve"> міській територіальній громаді</w:t>
      </w:r>
      <w:r w:rsidRPr="0039245F">
        <w:rPr>
          <w:b/>
        </w:rPr>
        <w:t>.</w:t>
      </w:r>
    </w:p>
    <w:p w:rsidR="005D33F8" w:rsidRPr="0039245F" w:rsidRDefault="0027282E" w:rsidP="00E0284E">
      <w:pPr>
        <w:ind w:firstLine="567"/>
        <w:jc w:val="both"/>
      </w:pPr>
      <w:proofErr w:type="spellStart"/>
      <w:r w:rsidRPr="0039245F">
        <w:t>Дунаєвецька</w:t>
      </w:r>
      <w:proofErr w:type="spellEnd"/>
      <w:r w:rsidRPr="0039245F">
        <w:t xml:space="preserve"> міська територіальна громада</w:t>
      </w:r>
      <w:r w:rsidR="008C4D59" w:rsidRPr="0039245F">
        <w:t xml:space="preserve"> </w:t>
      </w:r>
      <w:r w:rsidR="005D33F8" w:rsidRPr="0039245F">
        <w:t>здійснює місцеве самоврядування на таких принципах:</w:t>
      </w:r>
    </w:p>
    <w:p w:rsidR="005D33F8" w:rsidRPr="0039245F" w:rsidRDefault="005D33F8" w:rsidP="00997640">
      <w:pPr>
        <w:widowControl w:val="0"/>
        <w:numPr>
          <w:ilvl w:val="0"/>
          <w:numId w:val="3"/>
        </w:numPr>
        <w:tabs>
          <w:tab w:val="clear" w:pos="928"/>
          <w:tab w:val="num" w:pos="360"/>
          <w:tab w:val="left" w:pos="851"/>
          <w:tab w:val="left" w:pos="2160"/>
        </w:tabs>
        <w:ind w:left="0" w:firstLine="567"/>
        <w:jc w:val="both"/>
      </w:pPr>
      <w:r w:rsidRPr="0039245F">
        <w:t xml:space="preserve">демократії участі — територіальна громада </w:t>
      </w:r>
      <w:r w:rsidR="00DD4CF2" w:rsidRPr="0039245F">
        <w:t>використовує форми безпосередньої громадської участі при прийнятті рішень</w:t>
      </w:r>
      <w:r w:rsidRPr="0039245F">
        <w:t>;</w:t>
      </w:r>
    </w:p>
    <w:p w:rsidR="005D33F8" w:rsidRPr="0039245F" w:rsidRDefault="005D33F8" w:rsidP="00997640">
      <w:pPr>
        <w:widowControl w:val="0"/>
        <w:numPr>
          <w:ilvl w:val="0"/>
          <w:numId w:val="3"/>
        </w:numPr>
        <w:tabs>
          <w:tab w:val="clear" w:pos="928"/>
          <w:tab w:val="num" w:pos="360"/>
          <w:tab w:val="left" w:pos="851"/>
          <w:tab w:val="left" w:pos="2160"/>
        </w:tabs>
        <w:ind w:left="0" w:firstLine="567"/>
        <w:jc w:val="both"/>
      </w:pPr>
      <w:r w:rsidRPr="0039245F">
        <w:t xml:space="preserve">публічності – інформація про діяльність органів та посадових осіб </w:t>
      </w:r>
      <w:r w:rsidR="00842A5F" w:rsidRPr="0039245F">
        <w:t>місцевого самоврядування</w:t>
      </w:r>
      <w:r w:rsidRPr="0039245F">
        <w:t xml:space="preserve"> є відкритою, знаходиться у вільному доступі для </w:t>
      </w:r>
      <w:r w:rsidR="00C9011C" w:rsidRPr="0039245F">
        <w:t>жителів</w:t>
      </w:r>
      <w:r w:rsidRPr="0039245F">
        <w:t xml:space="preserve"> територіальної громади, за винятком випадків прямо передбачених законом;</w:t>
      </w:r>
    </w:p>
    <w:p w:rsidR="005D33F8" w:rsidRPr="0039245F" w:rsidRDefault="005D33F8" w:rsidP="00997640">
      <w:pPr>
        <w:widowControl w:val="0"/>
        <w:numPr>
          <w:ilvl w:val="0"/>
          <w:numId w:val="3"/>
        </w:numPr>
        <w:tabs>
          <w:tab w:val="clear" w:pos="928"/>
          <w:tab w:val="num" w:pos="360"/>
          <w:tab w:val="left" w:pos="851"/>
          <w:tab w:val="left" w:pos="2160"/>
        </w:tabs>
        <w:ind w:left="0" w:firstLine="567"/>
        <w:jc w:val="both"/>
      </w:pPr>
      <w:r w:rsidRPr="0039245F">
        <w:t xml:space="preserve">зручності процедури — механізми, за допомогою яких </w:t>
      </w:r>
      <w:r w:rsidR="00C9011C" w:rsidRPr="0039245F">
        <w:t>жителі</w:t>
      </w:r>
      <w:r w:rsidRPr="0039245F">
        <w:t xml:space="preserve"> територі</w:t>
      </w:r>
      <w:r w:rsidR="001B5FFE" w:rsidRPr="0039245F">
        <w:t>альної громади управляють громадою</w:t>
      </w:r>
      <w:r w:rsidRPr="0039245F">
        <w:t>, є простими і доступними для використання кожним;</w:t>
      </w:r>
    </w:p>
    <w:p w:rsidR="005D33F8" w:rsidRPr="0039245F" w:rsidRDefault="005D33F8" w:rsidP="00997640">
      <w:pPr>
        <w:widowControl w:val="0"/>
        <w:numPr>
          <w:ilvl w:val="0"/>
          <w:numId w:val="3"/>
        </w:numPr>
        <w:tabs>
          <w:tab w:val="clear" w:pos="928"/>
          <w:tab w:val="num" w:pos="360"/>
          <w:tab w:val="left" w:pos="851"/>
          <w:tab w:val="left" w:pos="2160"/>
        </w:tabs>
        <w:ind w:left="0" w:firstLine="567"/>
        <w:jc w:val="both"/>
      </w:pPr>
      <w:r w:rsidRPr="0039245F">
        <w:t>пріоритет</w:t>
      </w:r>
      <w:r w:rsidR="007A3103" w:rsidRPr="0039245F">
        <w:t>у</w:t>
      </w:r>
      <w:r w:rsidRPr="0039245F">
        <w:t xml:space="preserve"> прав територіальної громади — діяльність органів та посадових осіб місцевого самоврядування здійснюється виключно в інтересах територіальної громади, будь-яка шкода, завдана посадовими чи службовими особами м</w:t>
      </w:r>
      <w:r w:rsidR="00842A5F" w:rsidRPr="0039245F">
        <w:t xml:space="preserve">ісцевого самоврядування </w:t>
      </w:r>
      <w:r w:rsidRPr="0039245F">
        <w:t>територіальній громаді, підлягає відшкодуванню;</w:t>
      </w:r>
    </w:p>
    <w:p w:rsidR="005D33F8" w:rsidRPr="0039245F" w:rsidRDefault="005D33F8" w:rsidP="00997640">
      <w:pPr>
        <w:widowControl w:val="0"/>
        <w:numPr>
          <w:ilvl w:val="0"/>
          <w:numId w:val="3"/>
        </w:numPr>
        <w:tabs>
          <w:tab w:val="clear" w:pos="928"/>
          <w:tab w:val="num" w:pos="360"/>
          <w:tab w:val="left" w:pos="851"/>
          <w:tab w:val="left" w:pos="2160"/>
        </w:tabs>
        <w:ind w:left="0" w:firstLine="567"/>
        <w:jc w:val="both"/>
      </w:pPr>
      <w:r w:rsidRPr="0039245F">
        <w:t xml:space="preserve">максимальної ефективності – рішення, що готуються чи ухвалюються, мають бути максимально ефективними серед можливих альтернативних рішень, враховувати інтереси всіх груп населення, на яких воно буде поширюватися; </w:t>
      </w:r>
    </w:p>
    <w:p w:rsidR="005D33F8" w:rsidRPr="0039245F" w:rsidRDefault="005D33F8" w:rsidP="00997640">
      <w:pPr>
        <w:widowControl w:val="0"/>
        <w:numPr>
          <w:ilvl w:val="0"/>
          <w:numId w:val="3"/>
        </w:numPr>
        <w:tabs>
          <w:tab w:val="clear" w:pos="928"/>
          <w:tab w:val="num" w:pos="360"/>
          <w:tab w:val="left" w:pos="851"/>
          <w:tab w:val="left" w:pos="2160"/>
        </w:tabs>
        <w:ind w:left="0" w:firstLine="567"/>
        <w:jc w:val="both"/>
      </w:pPr>
      <w:r w:rsidRPr="0039245F">
        <w:t>забезпеч</w:t>
      </w:r>
      <w:r w:rsidR="001B5FFE" w:rsidRPr="0039245F">
        <w:t>ення економічного розвитку громади</w:t>
      </w:r>
      <w:r w:rsidRPr="0039245F">
        <w:t xml:space="preserve"> як базису для підвищення рівня стандартів життя </w:t>
      </w:r>
      <w:r w:rsidR="00C9011C" w:rsidRPr="0039245F">
        <w:t>жителів</w:t>
      </w:r>
      <w:r w:rsidRPr="0039245F">
        <w:t xml:space="preserve"> територіальної громади та розвитку людського капіталу, створення сприятливих умов для розвитку промислово-виробничого сектора, підприємництва, надходже</w:t>
      </w:r>
      <w:r w:rsidR="001B5FFE" w:rsidRPr="0039245F">
        <w:t>ння інвестицій в економіку громади</w:t>
      </w:r>
      <w:r w:rsidRPr="0039245F">
        <w:t>;</w:t>
      </w:r>
    </w:p>
    <w:p w:rsidR="005D33F8" w:rsidRPr="0039245F" w:rsidRDefault="005D33F8" w:rsidP="00997640">
      <w:pPr>
        <w:widowControl w:val="0"/>
        <w:numPr>
          <w:ilvl w:val="0"/>
          <w:numId w:val="3"/>
        </w:numPr>
        <w:tabs>
          <w:tab w:val="clear" w:pos="928"/>
          <w:tab w:val="num" w:pos="360"/>
          <w:tab w:val="left" w:pos="851"/>
          <w:tab w:val="left" w:pos="2160"/>
        </w:tabs>
        <w:ind w:left="0" w:firstLine="567"/>
        <w:jc w:val="both"/>
      </w:pPr>
      <w:r w:rsidRPr="0039245F">
        <w:t>сталості – використання ресурсів територіальної громади не може шкодити наступним поколінням;</w:t>
      </w:r>
    </w:p>
    <w:p w:rsidR="005D33F8" w:rsidRPr="0039245F" w:rsidRDefault="005D33F8" w:rsidP="00997640">
      <w:pPr>
        <w:widowControl w:val="0"/>
        <w:numPr>
          <w:ilvl w:val="0"/>
          <w:numId w:val="3"/>
        </w:numPr>
        <w:tabs>
          <w:tab w:val="clear" w:pos="928"/>
          <w:tab w:val="num" w:pos="360"/>
          <w:tab w:val="left" w:pos="851"/>
          <w:tab w:val="left" w:pos="2160"/>
        </w:tabs>
        <w:ind w:left="0" w:firstLine="567"/>
        <w:jc w:val="both"/>
      </w:pPr>
      <w:r w:rsidRPr="0039245F">
        <w:t xml:space="preserve">екологічності – при прийнятті рішення має забезпечуватись відсутність або </w:t>
      </w:r>
      <w:r w:rsidRPr="0039245F">
        <w:lastRenderedPageBreak/>
        <w:t xml:space="preserve">мінімальний негативний вплив на навколишнє природне середовище; </w:t>
      </w:r>
    </w:p>
    <w:p w:rsidR="005D33F8" w:rsidRPr="0039245F" w:rsidRDefault="005D33F8" w:rsidP="00997640">
      <w:pPr>
        <w:widowControl w:val="0"/>
        <w:numPr>
          <w:ilvl w:val="0"/>
          <w:numId w:val="3"/>
        </w:numPr>
        <w:tabs>
          <w:tab w:val="clear" w:pos="928"/>
          <w:tab w:val="num" w:pos="360"/>
          <w:tab w:val="left" w:pos="851"/>
          <w:tab w:val="left" w:pos="2160"/>
        </w:tabs>
        <w:ind w:left="0" w:firstLine="567"/>
        <w:jc w:val="both"/>
      </w:pPr>
      <w:r w:rsidRPr="0039245F">
        <w:t xml:space="preserve">системності – кожне рішення розглядається в контексті його дії разом з іншими рішеннями в просторі та часі (стратегічне планування); </w:t>
      </w:r>
    </w:p>
    <w:p w:rsidR="005D33F8" w:rsidRPr="0039245F" w:rsidRDefault="005D33F8" w:rsidP="00997640">
      <w:pPr>
        <w:widowControl w:val="0"/>
        <w:numPr>
          <w:ilvl w:val="0"/>
          <w:numId w:val="3"/>
        </w:numPr>
        <w:tabs>
          <w:tab w:val="clear" w:pos="928"/>
          <w:tab w:val="left" w:pos="0"/>
          <w:tab w:val="num" w:pos="360"/>
          <w:tab w:val="left" w:pos="851"/>
        </w:tabs>
        <w:ind w:left="0" w:firstLine="567"/>
        <w:jc w:val="both"/>
      </w:pPr>
      <w:r w:rsidRPr="0039245F">
        <w:t>збереження архітектурної спадщини, культурних надбань поряд із надбаннями сучасності, формування естетичного зо</w:t>
      </w:r>
      <w:r w:rsidR="001B5FFE" w:rsidRPr="0039245F">
        <w:t>внішнього вигляду громади</w:t>
      </w:r>
      <w:r w:rsidRPr="0039245F">
        <w:t>;</w:t>
      </w:r>
    </w:p>
    <w:p w:rsidR="005D33F8" w:rsidRPr="0039245F" w:rsidRDefault="005D33F8" w:rsidP="00997640">
      <w:pPr>
        <w:widowControl w:val="0"/>
        <w:numPr>
          <w:ilvl w:val="0"/>
          <w:numId w:val="3"/>
        </w:numPr>
        <w:tabs>
          <w:tab w:val="clear" w:pos="928"/>
          <w:tab w:val="left" w:pos="0"/>
          <w:tab w:val="num" w:pos="360"/>
          <w:tab w:val="left" w:pos="851"/>
        </w:tabs>
        <w:ind w:left="0" w:firstLine="567"/>
        <w:jc w:val="both"/>
      </w:pPr>
      <w:r w:rsidRPr="0039245F">
        <w:t>міжнаціональної єдності, мовної та</w:t>
      </w:r>
      <w:r w:rsidR="008C4D59" w:rsidRPr="0039245F">
        <w:t xml:space="preserve"> </w:t>
      </w:r>
      <w:r w:rsidRPr="0039245F">
        <w:t>міжконфесійної толерантності, взаємоповаги.</w:t>
      </w:r>
    </w:p>
    <w:p w:rsidR="00E04456" w:rsidRPr="0039245F" w:rsidRDefault="00E04456" w:rsidP="00E04456">
      <w:pPr>
        <w:widowControl w:val="0"/>
        <w:tabs>
          <w:tab w:val="left" w:pos="0"/>
        </w:tabs>
        <w:jc w:val="both"/>
      </w:pPr>
    </w:p>
    <w:p w:rsidR="00353C7C" w:rsidRPr="0039245F" w:rsidRDefault="00282A37" w:rsidP="00353C7C">
      <w:pPr>
        <w:tabs>
          <w:tab w:val="num" w:pos="900"/>
        </w:tabs>
        <w:rPr>
          <w:b/>
          <w:i/>
          <w:lang w:eastAsia="ru-RU"/>
        </w:rPr>
      </w:pPr>
      <w:r w:rsidRPr="0039245F">
        <w:rPr>
          <w:b/>
          <w:i/>
          <w:lang w:eastAsia="ru-RU"/>
        </w:rPr>
        <w:tab/>
      </w:r>
      <w:r w:rsidR="00353C7C" w:rsidRPr="0039245F">
        <w:rPr>
          <w:b/>
          <w:i/>
          <w:lang w:eastAsia="ru-RU"/>
        </w:rPr>
        <w:t xml:space="preserve">Стаття </w:t>
      </w:r>
      <w:r w:rsidR="00F41646" w:rsidRPr="0039245F">
        <w:rPr>
          <w:b/>
          <w:i/>
          <w:lang w:eastAsia="ru-RU"/>
        </w:rPr>
        <w:t>6</w:t>
      </w:r>
      <w:r w:rsidR="00353C7C" w:rsidRPr="0039245F">
        <w:rPr>
          <w:b/>
          <w:i/>
          <w:lang w:eastAsia="ru-RU"/>
        </w:rPr>
        <w:t>. Конфлікт інтересів у міській раді та виконавчих органах міської ради</w:t>
      </w:r>
    </w:p>
    <w:p w:rsidR="00353C7C" w:rsidRPr="0039245F" w:rsidRDefault="00353C7C" w:rsidP="00353C7C">
      <w:pPr>
        <w:tabs>
          <w:tab w:val="left" w:pos="1080"/>
        </w:tabs>
        <w:ind w:left="-14" w:firstLine="714"/>
        <w:jc w:val="both"/>
        <w:rPr>
          <w:lang w:eastAsia="ru-RU"/>
        </w:rPr>
      </w:pPr>
      <w:r w:rsidRPr="0039245F">
        <w:rPr>
          <w:lang w:eastAsia="ru-RU"/>
        </w:rPr>
        <w:t xml:space="preserve">1. Конфлікт інтересів – це ситуація, коли рішення, що приймається </w:t>
      </w:r>
      <w:r w:rsidR="008E4461" w:rsidRPr="0039245F">
        <w:rPr>
          <w:lang w:eastAsia="ru-RU"/>
        </w:rPr>
        <w:t>Р</w:t>
      </w:r>
      <w:r w:rsidRPr="0039245F">
        <w:rPr>
          <w:lang w:eastAsia="ru-RU"/>
        </w:rPr>
        <w:t xml:space="preserve">адою, виконавчим комітетом може мати позитивні чи негативні наслідки для приватного інтересу суб’єкта (одного із суб’єктів) прийняття рішення (міського голови, депутата </w:t>
      </w:r>
      <w:r w:rsidR="008E4461" w:rsidRPr="0039245F">
        <w:rPr>
          <w:lang w:eastAsia="ru-RU"/>
        </w:rPr>
        <w:t>Р</w:t>
      </w:r>
      <w:r w:rsidRPr="0039245F">
        <w:rPr>
          <w:lang w:eastAsia="ru-RU"/>
        </w:rPr>
        <w:t>ади,</w:t>
      </w:r>
      <w:r w:rsidR="007A080F">
        <w:rPr>
          <w:lang w:eastAsia="ru-RU"/>
        </w:rPr>
        <w:t xml:space="preserve"> </w:t>
      </w:r>
      <w:r w:rsidR="00860A15" w:rsidRPr="0039245F">
        <w:rPr>
          <w:lang w:eastAsia="ru-RU"/>
        </w:rPr>
        <w:t>старости та</w:t>
      </w:r>
      <w:r w:rsidRPr="0039245F">
        <w:rPr>
          <w:lang w:eastAsia="ru-RU"/>
        </w:rPr>
        <w:t xml:space="preserve"> інших посадових осіб місцевого самоврядування), його родичів, коло яких визначено законом. </w:t>
      </w:r>
    </w:p>
    <w:p w:rsidR="00353C7C" w:rsidRPr="0039245F" w:rsidRDefault="00353C7C" w:rsidP="00353C7C">
      <w:pPr>
        <w:tabs>
          <w:tab w:val="left" w:pos="1080"/>
        </w:tabs>
        <w:ind w:left="-14" w:firstLine="714"/>
        <w:jc w:val="both"/>
        <w:rPr>
          <w:lang w:eastAsia="ru-RU"/>
        </w:rPr>
      </w:pPr>
      <w:r w:rsidRPr="0039245F">
        <w:rPr>
          <w:lang w:eastAsia="ru-RU"/>
        </w:rPr>
        <w:t xml:space="preserve">2. У разі, якщо на розгляд сесії </w:t>
      </w:r>
      <w:r w:rsidR="008E4461" w:rsidRPr="0039245F">
        <w:rPr>
          <w:lang w:eastAsia="ru-RU"/>
        </w:rPr>
        <w:t>Р</w:t>
      </w:r>
      <w:r w:rsidRPr="0039245F">
        <w:rPr>
          <w:lang w:eastAsia="ru-RU"/>
        </w:rPr>
        <w:t xml:space="preserve">ади або виконавчих органів ради винесене питання, яке породжує у міського голови, депутатів ради, інших посадових осіб місцевого самоврядування конфлікт інтересів, ці особи зобов’язані повідомити про цей конфлікт інтересів. </w:t>
      </w:r>
    </w:p>
    <w:p w:rsidR="00353C7C" w:rsidRPr="0039245F" w:rsidRDefault="00353C7C" w:rsidP="00353C7C">
      <w:pPr>
        <w:tabs>
          <w:tab w:val="left" w:pos="1080"/>
        </w:tabs>
        <w:ind w:left="-14" w:firstLine="714"/>
        <w:jc w:val="both"/>
        <w:rPr>
          <w:lang w:eastAsia="ru-RU"/>
        </w:rPr>
      </w:pPr>
      <w:r w:rsidRPr="0039245F">
        <w:rPr>
          <w:lang w:eastAsia="ru-RU"/>
        </w:rPr>
        <w:t xml:space="preserve">3. Напередодні голосування за рішення, яке породжує конфлікт інтересів, особа, яку безпосередньо стосуються наслідки цього рішення, повідомляє про це у письмовій </w:t>
      </w:r>
      <w:r w:rsidR="00D21233" w:rsidRPr="0039245F">
        <w:rPr>
          <w:lang w:eastAsia="ru-RU"/>
        </w:rPr>
        <w:t xml:space="preserve">або усній </w:t>
      </w:r>
      <w:r w:rsidRPr="0039245F">
        <w:rPr>
          <w:lang w:eastAsia="ru-RU"/>
        </w:rPr>
        <w:t xml:space="preserve">формі </w:t>
      </w:r>
      <w:r w:rsidR="008E4461" w:rsidRPr="0039245F">
        <w:rPr>
          <w:lang w:eastAsia="ru-RU"/>
        </w:rPr>
        <w:t>Р</w:t>
      </w:r>
      <w:r w:rsidRPr="0039245F">
        <w:rPr>
          <w:lang w:eastAsia="ru-RU"/>
        </w:rPr>
        <w:t>аду, виконавчий комітет. Відповідн</w:t>
      </w:r>
      <w:r w:rsidR="00FF59C6" w:rsidRPr="0039245F">
        <w:rPr>
          <w:lang w:eastAsia="ru-RU"/>
        </w:rPr>
        <w:t xml:space="preserve">е повідомлення </w:t>
      </w:r>
      <w:r w:rsidR="0063415C" w:rsidRPr="0039245F">
        <w:rPr>
          <w:lang w:eastAsia="ru-RU"/>
        </w:rPr>
        <w:t xml:space="preserve">щодо конфлікту інтересів </w:t>
      </w:r>
      <w:r w:rsidR="00D21233" w:rsidRPr="0039245F">
        <w:rPr>
          <w:lang w:eastAsia="ru-RU"/>
        </w:rPr>
        <w:t>озвучується</w:t>
      </w:r>
      <w:r w:rsidR="008C4D59" w:rsidRPr="0039245F">
        <w:rPr>
          <w:lang w:eastAsia="ru-RU"/>
        </w:rPr>
        <w:t xml:space="preserve"> </w:t>
      </w:r>
      <w:r w:rsidR="00FF59C6" w:rsidRPr="0039245F">
        <w:rPr>
          <w:lang w:eastAsia="ru-RU"/>
        </w:rPr>
        <w:t xml:space="preserve">цією особою </w:t>
      </w:r>
      <w:r w:rsidR="0063415C" w:rsidRPr="0039245F">
        <w:rPr>
          <w:lang w:eastAsia="ru-RU"/>
        </w:rPr>
        <w:t>особисто</w:t>
      </w:r>
      <w:r w:rsidR="008C4D59" w:rsidRPr="0039245F">
        <w:rPr>
          <w:lang w:eastAsia="ru-RU"/>
        </w:rPr>
        <w:t xml:space="preserve">  </w:t>
      </w:r>
      <w:r w:rsidR="0063415C" w:rsidRPr="0039245F">
        <w:rPr>
          <w:lang w:eastAsia="ru-RU"/>
        </w:rPr>
        <w:t>або</w:t>
      </w:r>
      <w:r w:rsidR="008C4D59" w:rsidRPr="0039245F">
        <w:rPr>
          <w:lang w:eastAsia="ru-RU"/>
        </w:rPr>
        <w:t xml:space="preserve"> </w:t>
      </w:r>
      <w:r w:rsidRPr="0039245F">
        <w:rPr>
          <w:lang w:eastAsia="ru-RU"/>
        </w:rPr>
        <w:t xml:space="preserve">зачитується головуючим на засіданні перед голосуванням за вищезгадане рішення. </w:t>
      </w:r>
    </w:p>
    <w:p w:rsidR="00353C7C" w:rsidRPr="0039245F" w:rsidRDefault="00353C7C" w:rsidP="00353C7C">
      <w:pPr>
        <w:tabs>
          <w:tab w:val="left" w:pos="1080"/>
        </w:tabs>
        <w:ind w:left="-14" w:firstLine="714"/>
        <w:jc w:val="both"/>
        <w:rPr>
          <w:lang w:eastAsia="ru-RU"/>
        </w:rPr>
      </w:pPr>
      <w:r w:rsidRPr="0039245F">
        <w:rPr>
          <w:lang w:eastAsia="ru-RU"/>
        </w:rPr>
        <w:t>4. Письмова заява про наявність конфлікту інтересів оголошується на засіданні і долучається до протоколу засідання</w:t>
      </w:r>
      <w:r w:rsidR="00FF59C6" w:rsidRPr="0039245F">
        <w:rPr>
          <w:lang w:eastAsia="ru-RU"/>
        </w:rPr>
        <w:t>, усне повідомлення вноситься до протоколу засідання</w:t>
      </w:r>
      <w:r w:rsidRPr="0039245F">
        <w:rPr>
          <w:lang w:eastAsia="ru-RU"/>
        </w:rPr>
        <w:t>.</w:t>
      </w:r>
    </w:p>
    <w:p w:rsidR="00353C7C" w:rsidRPr="0039245F" w:rsidRDefault="00353C7C" w:rsidP="00353C7C">
      <w:pPr>
        <w:tabs>
          <w:tab w:val="left" w:pos="1080"/>
        </w:tabs>
        <w:ind w:left="-14" w:firstLine="714"/>
        <w:jc w:val="both"/>
        <w:rPr>
          <w:lang w:eastAsia="ru-RU"/>
        </w:rPr>
      </w:pPr>
      <w:r w:rsidRPr="0039245F">
        <w:rPr>
          <w:lang w:eastAsia="ru-RU"/>
        </w:rPr>
        <w:t xml:space="preserve">5. Повідомлення про конфлікт інтересів не несе будь-яких правових наслідків при прийнятті рішення сесією </w:t>
      </w:r>
      <w:r w:rsidR="008E4461" w:rsidRPr="0039245F">
        <w:rPr>
          <w:lang w:eastAsia="ru-RU"/>
        </w:rPr>
        <w:t>Р</w:t>
      </w:r>
      <w:r w:rsidRPr="0039245F">
        <w:rPr>
          <w:lang w:eastAsia="ru-RU"/>
        </w:rPr>
        <w:t xml:space="preserve">ади або виконавчим комітетом </w:t>
      </w:r>
      <w:r w:rsidR="008E4461" w:rsidRPr="0039245F">
        <w:rPr>
          <w:lang w:eastAsia="ru-RU"/>
        </w:rPr>
        <w:t>Ради</w:t>
      </w:r>
      <w:r w:rsidRPr="0039245F">
        <w:rPr>
          <w:lang w:eastAsia="ru-RU"/>
        </w:rPr>
        <w:t xml:space="preserve">. </w:t>
      </w:r>
    </w:p>
    <w:p w:rsidR="00353C7C" w:rsidRPr="0039245F" w:rsidRDefault="00B05446" w:rsidP="00353C7C">
      <w:pPr>
        <w:tabs>
          <w:tab w:val="left" w:pos="1080"/>
        </w:tabs>
        <w:ind w:left="-14" w:firstLine="714"/>
        <w:jc w:val="both"/>
        <w:rPr>
          <w:lang w:eastAsia="ru-RU"/>
        </w:rPr>
      </w:pPr>
      <w:bookmarkStart w:id="1" w:name="_Toc273281956"/>
      <w:r w:rsidRPr="0039245F">
        <w:rPr>
          <w:lang w:eastAsia="ru-RU"/>
        </w:rPr>
        <w:t xml:space="preserve">6. </w:t>
      </w:r>
      <w:r w:rsidR="00353C7C" w:rsidRPr="0039245F">
        <w:rPr>
          <w:lang w:eastAsia="ru-RU"/>
        </w:rPr>
        <w:t xml:space="preserve">Неповідомлення посадовою особою місцевого самоврядування, депутатом </w:t>
      </w:r>
      <w:r w:rsidR="008E4461" w:rsidRPr="0039245F">
        <w:rPr>
          <w:lang w:eastAsia="ru-RU"/>
        </w:rPr>
        <w:t>Р</w:t>
      </w:r>
      <w:r w:rsidR="00353C7C" w:rsidRPr="0039245F">
        <w:rPr>
          <w:lang w:eastAsia="ru-RU"/>
        </w:rPr>
        <w:t>ади</w:t>
      </w:r>
      <w:r w:rsidR="008C4D59" w:rsidRPr="0039245F">
        <w:rPr>
          <w:lang w:eastAsia="ru-RU"/>
        </w:rPr>
        <w:t xml:space="preserve"> </w:t>
      </w:r>
      <w:r w:rsidR="00353C7C" w:rsidRPr="0039245F">
        <w:rPr>
          <w:lang w:eastAsia="ru-RU"/>
        </w:rPr>
        <w:t xml:space="preserve">про наявний конфлікт інтересів перед голосуванням при прийнятті рішення </w:t>
      </w:r>
      <w:r w:rsidR="008E4461" w:rsidRPr="0039245F">
        <w:rPr>
          <w:lang w:eastAsia="ru-RU"/>
        </w:rPr>
        <w:t>Ради</w:t>
      </w:r>
      <w:r w:rsidR="00353C7C" w:rsidRPr="0039245F">
        <w:rPr>
          <w:lang w:eastAsia="ru-RU"/>
        </w:rPr>
        <w:t xml:space="preserve">, виконавчого комітету </w:t>
      </w:r>
      <w:bookmarkEnd w:id="1"/>
      <w:r w:rsidR="00353C7C" w:rsidRPr="0039245F">
        <w:rPr>
          <w:lang w:eastAsia="ru-RU"/>
        </w:rPr>
        <w:t xml:space="preserve">є підставою для зупинення міським головою зазначеного рішення </w:t>
      </w:r>
      <w:r w:rsidR="008E4461" w:rsidRPr="0039245F">
        <w:rPr>
          <w:lang w:eastAsia="ru-RU"/>
        </w:rPr>
        <w:t>Р</w:t>
      </w:r>
      <w:r w:rsidR="00353C7C" w:rsidRPr="0039245F">
        <w:rPr>
          <w:lang w:eastAsia="ru-RU"/>
        </w:rPr>
        <w:t>ади, виконавчого комітету згідно пунктів 4 і 7 статті 59 Закону України «Про місцеве самоврядування в Україні».</w:t>
      </w:r>
    </w:p>
    <w:p w:rsidR="005D33F8" w:rsidRPr="0039245F" w:rsidRDefault="005D33F8" w:rsidP="00855F68">
      <w:pPr>
        <w:ind w:firstLine="567"/>
        <w:jc w:val="both"/>
      </w:pPr>
    </w:p>
    <w:p w:rsidR="001D6162" w:rsidRPr="0039245F" w:rsidRDefault="001D6162" w:rsidP="001D6162">
      <w:pPr>
        <w:ind w:firstLine="567"/>
        <w:jc w:val="center"/>
        <w:rPr>
          <w:b/>
        </w:rPr>
      </w:pPr>
      <w:r w:rsidRPr="0039245F">
        <w:rPr>
          <w:b/>
        </w:rPr>
        <w:t>РОЗДІЛ ІІ</w:t>
      </w:r>
    </w:p>
    <w:p w:rsidR="001D6162" w:rsidRPr="0039245F" w:rsidRDefault="001D6162" w:rsidP="001D6162">
      <w:pPr>
        <w:ind w:firstLine="567"/>
        <w:jc w:val="center"/>
        <w:rPr>
          <w:b/>
          <w:caps/>
        </w:rPr>
      </w:pPr>
      <w:r w:rsidRPr="0039245F">
        <w:rPr>
          <w:b/>
        </w:rPr>
        <w:t>ПРАВА, ОБОВ’ЯЗКИ, ГАРАНТІЇ ПРАВ ЖИТЕЛІВ ТЕРИТОРІАЛЬНОЇ ГРОМАДИ У ВИРІШЕННІ ПИТАНЬ МІСЦЕВОГО ЗНАЧЕННЯ</w:t>
      </w:r>
    </w:p>
    <w:p w:rsidR="001D6162" w:rsidRPr="0039245F" w:rsidRDefault="001D6162" w:rsidP="001D6162">
      <w:pPr>
        <w:ind w:firstLine="567"/>
        <w:jc w:val="both"/>
        <w:rPr>
          <w:b/>
        </w:rPr>
      </w:pPr>
    </w:p>
    <w:p w:rsidR="001D6162" w:rsidRPr="0039245F" w:rsidRDefault="00B05446" w:rsidP="001D6162">
      <w:pPr>
        <w:ind w:firstLine="567"/>
        <w:jc w:val="both"/>
        <w:rPr>
          <w:b/>
        </w:rPr>
      </w:pPr>
      <w:r w:rsidRPr="0039245F">
        <w:rPr>
          <w:b/>
        </w:rPr>
        <w:t>Стаття 7</w:t>
      </w:r>
      <w:r w:rsidR="001D6162" w:rsidRPr="0039245F">
        <w:rPr>
          <w:b/>
        </w:rPr>
        <w:t>. Права жителів територіальної громади на участь у вирішенні питань місцевого значення</w:t>
      </w:r>
    </w:p>
    <w:p w:rsidR="001D6162" w:rsidRPr="0039245F" w:rsidRDefault="001D6162" w:rsidP="001D6162">
      <w:pPr>
        <w:pStyle w:val="a6"/>
        <w:numPr>
          <w:ilvl w:val="0"/>
          <w:numId w:val="14"/>
        </w:numPr>
        <w:tabs>
          <w:tab w:val="left" w:pos="900"/>
        </w:tabs>
        <w:spacing w:after="0" w:line="240" w:lineRule="auto"/>
        <w:ind w:left="0" w:firstLine="567"/>
        <w:jc w:val="both"/>
        <w:rPr>
          <w:rFonts w:ascii="Times New Roman" w:hAnsi="Times New Roman" w:cs="Times New Roman"/>
          <w:sz w:val="24"/>
          <w:szCs w:val="24"/>
          <w:lang w:val="uk-UA"/>
        </w:rPr>
      </w:pPr>
      <w:r w:rsidRPr="0039245F">
        <w:rPr>
          <w:rFonts w:ascii="Times New Roman" w:hAnsi="Times New Roman" w:cs="Times New Roman"/>
          <w:sz w:val="24"/>
          <w:szCs w:val="24"/>
          <w:lang w:val="uk-UA"/>
        </w:rPr>
        <w:t xml:space="preserve">Права жителів територіальної громади на участь у вирішені питань місцевого значення, гарантовані Конституцією та законами України, не можуть бути обмежені. </w:t>
      </w:r>
    </w:p>
    <w:p w:rsidR="001D6162" w:rsidRPr="0039245F" w:rsidRDefault="001D6162" w:rsidP="001D6162">
      <w:pPr>
        <w:pStyle w:val="a6"/>
        <w:numPr>
          <w:ilvl w:val="0"/>
          <w:numId w:val="14"/>
        </w:numPr>
        <w:tabs>
          <w:tab w:val="left" w:pos="900"/>
        </w:tabs>
        <w:spacing w:after="0" w:line="240" w:lineRule="auto"/>
        <w:ind w:left="0" w:firstLine="567"/>
        <w:jc w:val="both"/>
        <w:rPr>
          <w:rFonts w:ascii="Times New Roman" w:hAnsi="Times New Roman" w:cs="Times New Roman"/>
          <w:sz w:val="24"/>
          <w:szCs w:val="24"/>
          <w:lang w:val="uk-UA"/>
        </w:rPr>
      </w:pPr>
      <w:r w:rsidRPr="0039245F">
        <w:rPr>
          <w:rFonts w:ascii="Times New Roman" w:hAnsi="Times New Roman" w:cs="Times New Roman"/>
          <w:sz w:val="24"/>
          <w:szCs w:val="24"/>
          <w:lang w:val="uk-UA"/>
        </w:rPr>
        <w:t xml:space="preserve">Процедури та правила, передбачені цим Статутом та додатками до нього, прийняті виключно з метою встановлення загальних, чітких, недискримінаційних і прозорих механізмів реалізації права участі жителів громади у вирішенні питань місцевого значення, забезпечення балансу приватних та публічних інтересів у громаді. </w:t>
      </w:r>
    </w:p>
    <w:p w:rsidR="001D6162" w:rsidRPr="0039245F" w:rsidRDefault="001D6162" w:rsidP="001D6162">
      <w:pPr>
        <w:pStyle w:val="a6"/>
        <w:numPr>
          <w:ilvl w:val="0"/>
          <w:numId w:val="14"/>
        </w:numPr>
        <w:tabs>
          <w:tab w:val="left" w:pos="900"/>
        </w:tabs>
        <w:spacing w:after="0" w:line="240" w:lineRule="auto"/>
        <w:ind w:left="0" w:firstLine="567"/>
        <w:jc w:val="both"/>
        <w:rPr>
          <w:rFonts w:ascii="Times New Roman" w:hAnsi="Times New Roman" w:cs="Times New Roman"/>
          <w:sz w:val="24"/>
          <w:szCs w:val="24"/>
          <w:lang w:val="uk-UA"/>
        </w:rPr>
      </w:pPr>
      <w:r w:rsidRPr="0039245F">
        <w:rPr>
          <w:rFonts w:ascii="Times New Roman" w:hAnsi="Times New Roman" w:cs="Times New Roman"/>
          <w:sz w:val="24"/>
          <w:szCs w:val="24"/>
          <w:lang w:val="uk-UA"/>
        </w:rPr>
        <w:t>При вирішенні питань місцевого значення жителі територіальної громади мають право:</w:t>
      </w:r>
    </w:p>
    <w:p w:rsidR="001D6162" w:rsidRPr="0039245F" w:rsidRDefault="001D6162" w:rsidP="001D6162">
      <w:pPr>
        <w:ind w:firstLine="567"/>
        <w:jc w:val="both"/>
      </w:pPr>
      <w:r w:rsidRPr="0039245F">
        <w:t>1) подавати індивідуальні та колективні звернення органам і посадовим особам місцевого самоврядування, одержувати на них відповіді у встановлені законодавством строки;</w:t>
      </w:r>
    </w:p>
    <w:p w:rsidR="001D6162" w:rsidRPr="0039245F" w:rsidRDefault="001D6162" w:rsidP="001D6162">
      <w:pPr>
        <w:ind w:firstLine="567"/>
        <w:jc w:val="both"/>
      </w:pPr>
      <w:r w:rsidRPr="0039245F">
        <w:lastRenderedPageBreak/>
        <w:t xml:space="preserve">2) бути включеними у встановленому порядку до складу консультативно-дорадчих органів при </w:t>
      </w:r>
      <w:r w:rsidR="008E4461" w:rsidRPr="0039245F">
        <w:t>Р</w:t>
      </w:r>
      <w:r w:rsidRPr="0039245F">
        <w:t>аді та її виконавчих органах;</w:t>
      </w:r>
    </w:p>
    <w:p w:rsidR="001D6162" w:rsidRPr="0039245F" w:rsidRDefault="001D6162" w:rsidP="001D6162">
      <w:pPr>
        <w:ind w:firstLine="567"/>
        <w:jc w:val="both"/>
      </w:pPr>
      <w:r w:rsidRPr="0039245F">
        <w:t xml:space="preserve">3) одержувати повну і достовірну інформацію про діяльність Ради, </w:t>
      </w:r>
      <w:r w:rsidR="00FB4665" w:rsidRPr="0039245F">
        <w:t>міського</w:t>
      </w:r>
      <w:r w:rsidRPr="0039245F">
        <w:t xml:space="preserve"> голови, виконавчих органів Ради та їх посадових осіб у спосіб, передбачений законодавством та іншими нормативно-правовими актами;</w:t>
      </w:r>
    </w:p>
    <w:p w:rsidR="001D6162" w:rsidRPr="0039245F" w:rsidRDefault="001D6162" w:rsidP="001D6162">
      <w:pPr>
        <w:ind w:firstLine="567"/>
        <w:jc w:val="both"/>
      </w:pPr>
      <w:r w:rsidRPr="0039245F">
        <w:t xml:space="preserve">4) одержувати копії актів Ради, </w:t>
      </w:r>
      <w:r w:rsidR="00A61BDB" w:rsidRPr="0039245F">
        <w:t>міського</w:t>
      </w:r>
      <w:r w:rsidRPr="0039245F">
        <w:t xml:space="preserve"> голови, виконавчих органів Ради та їх посадових осіб у порядку, визначеному законодавством;</w:t>
      </w:r>
    </w:p>
    <w:p w:rsidR="001D6162" w:rsidRPr="0039245F" w:rsidRDefault="001D6162" w:rsidP="001D6162">
      <w:pPr>
        <w:ind w:firstLine="567"/>
        <w:jc w:val="both"/>
      </w:pPr>
      <w:r w:rsidRPr="0039245F">
        <w:t>5) брати участь у здійсненні контролю за діяльністю органів і посадових осіб місцевого самоврядування, комунальних підприємств, установ та організацій у порядку й у формах, встановлених законодавством України;</w:t>
      </w:r>
    </w:p>
    <w:p w:rsidR="001D6162" w:rsidRPr="0039245F" w:rsidRDefault="001D6162" w:rsidP="001D6162">
      <w:pPr>
        <w:ind w:firstLine="567"/>
        <w:jc w:val="both"/>
      </w:pPr>
      <w:r w:rsidRPr="0039245F">
        <w:t>6) брати участь у створенні та діяльності органів самоорганізації населення;</w:t>
      </w:r>
    </w:p>
    <w:p w:rsidR="001D6162" w:rsidRPr="0039245F" w:rsidRDefault="001D6162" w:rsidP="001D6162">
      <w:pPr>
        <w:ind w:firstLine="567"/>
        <w:jc w:val="both"/>
      </w:pPr>
      <w:r w:rsidRPr="0039245F">
        <w:t>7) брати участь у розподілі частини видатків місцевого бюджету через механізм громадського бюджету;</w:t>
      </w:r>
    </w:p>
    <w:p w:rsidR="001D6162" w:rsidRPr="0039245F" w:rsidRDefault="001D6162" w:rsidP="001D6162">
      <w:pPr>
        <w:ind w:firstLine="567"/>
        <w:jc w:val="both"/>
      </w:pPr>
      <w:r w:rsidRPr="0039245F">
        <w:t>8) бути присутніми на засіданнях Ради, її постійних комісій, виконавчого комітету в порядку, встановленому цим Статутом, регламентами Ради та її виконавчого комітету;</w:t>
      </w:r>
    </w:p>
    <w:p w:rsidR="001D6162" w:rsidRPr="0039245F" w:rsidRDefault="001D6162" w:rsidP="001D6162">
      <w:pPr>
        <w:ind w:firstLine="567"/>
        <w:jc w:val="both"/>
      </w:pPr>
      <w:r w:rsidRPr="0039245F">
        <w:t>9) на виступ на пленарному засіданні Ради, засіданні постійної комісії у порядку, встановленому Радою, на засіданні виконавчого комітету в порядку, встановленому виконавчим комітетом;</w:t>
      </w:r>
    </w:p>
    <w:p w:rsidR="001D6162" w:rsidRPr="0039245F" w:rsidRDefault="001D6162" w:rsidP="001D6162">
      <w:pPr>
        <w:ind w:firstLine="567"/>
        <w:jc w:val="both"/>
      </w:pPr>
      <w:r w:rsidRPr="0039245F">
        <w:t xml:space="preserve">10) на особистий прийом депутатами Ради, </w:t>
      </w:r>
      <w:r w:rsidR="00A61BDB" w:rsidRPr="0039245F">
        <w:t>міським</w:t>
      </w:r>
      <w:r w:rsidRPr="0039245F">
        <w:t xml:space="preserve"> головою, іншими посадовими особами органів місцевого самоврядування</w:t>
      </w:r>
      <w:r w:rsidR="0063415C" w:rsidRPr="0039245F">
        <w:t>, відповідно до встановленого графіку</w:t>
      </w:r>
      <w:r w:rsidRPr="0039245F">
        <w:t>;</w:t>
      </w:r>
    </w:p>
    <w:p w:rsidR="001D6162" w:rsidRPr="0039245F" w:rsidRDefault="001D6162" w:rsidP="001D6162">
      <w:pPr>
        <w:ind w:firstLine="567"/>
        <w:jc w:val="both"/>
      </w:pPr>
      <w:r w:rsidRPr="0039245F">
        <w:t>11) на ознайомлення з проектами актів органів місцевого самоврядування;</w:t>
      </w:r>
    </w:p>
    <w:p w:rsidR="001D6162" w:rsidRPr="0039245F" w:rsidRDefault="001D6162" w:rsidP="001D6162">
      <w:pPr>
        <w:ind w:firstLine="567"/>
        <w:jc w:val="both"/>
      </w:pPr>
      <w:r w:rsidRPr="0039245F">
        <w:t>12) брати участь у роботі контрольно-наглядових органів юридичних осіб, засновниками яких є Рада;</w:t>
      </w:r>
    </w:p>
    <w:p w:rsidR="001D6162" w:rsidRPr="0039245F" w:rsidRDefault="001D6162" w:rsidP="001D6162">
      <w:pPr>
        <w:ind w:firstLine="567"/>
        <w:jc w:val="both"/>
      </w:pPr>
      <w:r w:rsidRPr="0039245F">
        <w:t>13) на оскарження рішень, дій чи бездіяльності органів та посадових осіб місцевого самоврядування;</w:t>
      </w:r>
    </w:p>
    <w:p w:rsidR="001D6162" w:rsidRPr="0039245F" w:rsidRDefault="001D6162" w:rsidP="001D6162">
      <w:pPr>
        <w:ind w:firstLine="567"/>
        <w:jc w:val="both"/>
        <w:rPr>
          <w:b/>
        </w:rPr>
      </w:pPr>
      <w:r w:rsidRPr="0039245F">
        <w:t xml:space="preserve">14) брати участь у реалізації форм участі </w:t>
      </w:r>
      <w:r w:rsidR="008E4461" w:rsidRPr="0039245F">
        <w:t xml:space="preserve">жителів </w:t>
      </w:r>
      <w:r w:rsidRPr="0039245F">
        <w:t xml:space="preserve">територіальної громади в місцевому самоврядуванні, визначених цим Статутом, а також іншими рішеннями Ради; </w:t>
      </w:r>
    </w:p>
    <w:p w:rsidR="001D6162" w:rsidRPr="0039245F" w:rsidRDefault="001D6162" w:rsidP="001D6162">
      <w:pPr>
        <w:ind w:firstLine="596"/>
        <w:jc w:val="both"/>
      </w:pPr>
      <w:r w:rsidRPr="0039245F">
        <w:t>15) користуватися іншими правами, передбаченими Конституцією та актами законодавства України.</w:t>
      </w:r>
    </w:p>
    <w:p w:rsidR="00FD59CD" w:rsidRPr="0039245F" w:rsidRDefault="001D6162" w:rsidP="001D6162">
      <w:pPr>
        <w:ind w:firstLine="567"/>
        <w:jc w:val="both"/>
        <w:rPr>
          <w:bCs/>
          <w:i/>
        </w:rPr>
      </w:pPr>
      <w:r w:rsidRPr="0039245F">
        <w:t>4. Права жителів територіальної громади в частині, що не суперечить Конституції та законам України, цьому Статуту, поширюються також на іноземців, осіб без громадянства та інших осіб, які на законних підставах проживають (перебувають) у межах територіальної громади.</w:t>
      </w:r>
    </w:p>
    <w:p w:rsidR="00FD59CD" w:rsidRPr="0039245F" w:rsidRDefault="00FD59CD" w:rsidP="00684DF0">
      <w:pPr>
        <w:ind w:firstLine="567"/>
        <w:jc w:val="both"/>
        <w:rPr>
          <w:i/>
        </w:rPr>
      </w:pPr>
    </w:p>
    <w:p w:rsidR="00605A30" w:rsidRPr="0039245F" w:rsidRDefault="00B05446" w:rsidP="00605A30">
      <w:pPr>
        <w:ind w:firstLine="567"/>
        <w:jc w:val="both"/>
        <w:rPr>
          <w:b/>
        </w:rPr>
      </w:pPr>
      <w:r w:rsidRPr="0039245F">
        <w:rPr>
          <w:b/>
        </w:rPr>
        <w:t>Стаття 8</w:t>
      </w:r>
      <w:r w:rsidR="00605A30" w:rsidRPr="0039245F">
        <w:rPr>
          <w:b/>
        </w:rPr>
        <w:t>. Обов’язки жителів територіальної громади</w:t>
      </w:r>
    </w:p>
    <w:p w:rsidR="00605A30" w:rsidRPr="0039245F" w:rsidRDefault="00605A30" w:rsidP="00605A30">
      <w:pPr>
        <w:ind w:firstLine="567"/>
        <w:jc w:val="both"/>
      </w:pPr>
      <w:r w:rsidRPr="0039245F">
        <w:t>1. Жителі територіальної громади зобов’язані:</w:t>
      </w:r>
    </w:p>
    <w:p w:rsidR="00605A30" w:rsidRPr="0039245F" w:rsidRDefault="00605A30" w:rsidP="00605A30">
      <w:pPr>
        <w:pStyle w:val="a6"/>
        <w:numPr>
          <w:ilvl w:val="0"/>
          <w:numId w:val="31"/>
        </w:numPr>
        <w:tabs>
          <w:tab w:val="left" w:pos="993"/>
        </w:tabs>
        <w:spacing w:after="0" w:line="240" w:lineRule="auto"/>
        <w:ind w:left="142" w:firstLine="425"/>
        <w:jc w:val="both"/>
        <w:rPr>
          <w:rFonts w:ascii="Times New Roman" w:hAnsi="Times New Roman" w:cs="Times New Roman"/>
          <w:sz w:val="24"/>
          <w:szCs w:val="24"/>
          <w:lang w:val="uk-UA"/>
        </w:rPr>
      </w:pPr>
      <w:r w:rsidRPr="0039245F">
        <w:rPr>
          <w:rFonts w:ascii="Times New Roman" w:hAnsi="Times New Roman" w:cs="Times New Roman"/>
          <w:sz w:val="24"/>
          <w:szCs w:val="24"/>
          <w:lang w:val="uk-UA"/>
        </w:rPr>
        <w:t xml:space="preserve">проявляти повагу до </w:t>
      </w:r>
      <w:r w:rsidRPr="0039245F">
        <w:rPr>
          <w:rFonts w:ascii="Times New Roman" w:hAnsi="Times New Roman" w:cs="Times New Roman"/>
          <w:sz w:val="24"/>
          <w:szCs w:val="24"/>
          <w:lang w:val="uk-UA" w:eastAsia="uk-UA"/>
        </w:rPr>
        <w:t>гідності кожної людини</w:t>
      </w:r>
      <w:r w:rsidRPr="0039245F">
        <w:rPr>
          <w:rFonts w:ascii="Times New Roman" w:hAnsi="Times New Roman" w:cs="Times New Roman"/>
          <w:sz w:val="24"/>
          <w:szCs w:val="24"/>
          <w:lang w:val="uk-UA"/>
        </w:rPr>
        <w:t xml:space="preserve">, вірувань, традицій, історії, національної та/або етнічної самобутності </w:t>
      </w:r>
      <w:r w:rsidRPr="0039245F">
        <w:rPr>
          <w:rFonts w:ascii="Times New Roman" w:hAnsi="Times New Roman" w:cs="Times New Roman"/>
          <w:sz w:val="24"/>
          <w:szCs w:val="24"/>
          <w:lang w:val="uk-UA" w:eastAsia="uk-UA"/>
        </w:rPr>
        <w:t>осіб та/або груп осіб</w:t>
      </w:r>
      <w:r w:rsidRPr="0039245F">
        <w:rPr>
          <w:rFonts w:ascii="Times New Roman" w:hAnsi="Times New Roman" w:cs="Times New Roman"/>
          <w:sz w:val="24"/>
          <w:szCs w:val="24"/>
          <w:lang w:val="uk-UA"/>
        </w:rPr>
        <w:t xml:space="preserve">, сприяти забезпеченню рівності інших прав і свобод осіб та/або груп осіб, які проживають чи на інших законних підставах перебувають у межах </w:t>
      </w:r>
      <w:r w:rsidR="001458A3" w:rsidRPr="0039245F">
        <w:rPr>
          <w:rFonts w:ascii="Times New Roman" w:hAnsi="Times New Roman" w:cs="Times New Roman"/>
          <w:bCs/>
          <w:sz w:val="24"/>
          <w:szCs w:val="24"/>
          <w:lang w:val="uk-UA"/>
        </w:rPr>
        <w:t>Дунаєвецької міської територіальної громади</w:t>
      </w:r>
      <w:r w:rsidRPr="0039245F">
        <w:rPr>
          <w:rFonts w:ascii="Times New Roman" w:hAnsi="Times New Roman" w:cs="Times New Roman"/>
          <w:sz w:val="24"/>
          <w:szCs w:val="24"/>
          <w:lang w:val="uk-UA"/>
        </w:rPr>
        <w:t>;</w:t>
      </w:r>
    </w:p>
    <w:p w:rsidR="00605A30" w:rsidRPr="0039245F" w:rsidRDefault="00605A30" w:rsidP="00605A30">
      <w:pPr>
        <w:pStyle w:val="a6"/>
        <w:numPr>
          <w:ilvl w:val="0"/>
          <w:numId w:val="31"/>
        </w:numPr>
        <w:tabs>
          <w:tab w:val="left" w:pos="993"/>
        </w:tabs>
        <w:spacing w:after="0" w:line="240" w:lineRule="auto"/>
        <w:ind w:left="142" w:firstLine="425"/>
        <w:jc w:val="both"/>
        <w:rPr>
          <w:rFonts w:ascii="Times New Roman" w:hAnsi="Times New Roman" w:cs="Times New Roman"/>
          <w:sz w:val="24"/>
          <w:szCs w:val="24"/>
          <w:lang w:val="uk-UA" w:eastAsia="uk-UA"/>
        </w:rPr>
      </w:pPr>
      <w:r w:rsidRPr="0039245F">
        <w:rPr>
          <w:rFonts w:ascii="Times New Roman" w:hAnsi="Times New Roman" w:cs="Times New Roman"/>
          <w:sz w:val="24"/>
          <w:szCs w:val="24"/>
          <w:lang w:val="uk-UA" w:eastAsia="uk-UA"/>
        </w:rPr>
        <w:t xml:space="preserve">утримуватися від будь-яких форм дискримінації; </w:t>
      </w:r>
    </w:p>
    <w:p w:rsidR="00605A30" w:rsidRPr="0039245F" w:rsidRDefault="00605A30" w:rsidP="00605A30">
      <w:pPr>
        <w:pStyle w:val="a6"/>
        <w:numPr>
          <w:ilvl w:val="0"/>
          <w:numId w:val="31"/>
        </w:numPr>
        <w:tabs>
          <w:tab w:val="left" w:pos="993"/>
        </w:tabs>
        <w:spacing w:after="0" w:line="240" w:lineRule="auto"/>
        <w:ind w:left="142" w:firstLine="425"/>
        <w:jc w:val="both"/>
        <w:rPr>
          <w:rFonts w:ascii="Times New Roman" w:hAnsi="Times New Roman" w:cs="Times New Roman"/>
          <w:sz w:val="24"/>
          <w:szCs w:val="24"/>
          <w:lang w:val="uk-UA"/>
        </w:rPr>
      </w:pPr>
      <w:r w:rsidRPr="0039245F">
        <w:rPr>
          <w:rFonts w:ascii="Times New Roman" w:hAnsi="Times New Roman" w:cs="Times New Roman"/>
          <w:sz w:val="24"/>
          <w:szCs w:val="24"/>
          <w:lang w:val="uk-UA" w:eastAsia="uk-UA"/>
        </w:rPr>
        <w:t xml:space="preserve">шанобливо ставитися до </w:t>
      </w:r>
      <w:r w:rsidRPr="0039245F">
        <w:rPr>
          <w:rFonts w:ascii="Times New Roman" w:hAnsi="Times New Roman" w:cs="Times New Roman"/>
          <w:sz w:val="24"/>
          <w:szCs w:val="24"/>
          <w:lang w:val="uk-UA"/>
        </w:rPr>
        <w:t>традицій, звичаїв територіальної громади, її самобутності, історії та культури;</w:t>
      </w:r>
    </w:p>
    <w:p w:rsidR="00605A30" w:rsidRPr="0039245F" w:rsidRDefault="00605A30" w:rsidP="00605A30">
      <w:pPr>
        <w:pStyle w:val="a6"/>
        <w:numPr>
          <w:ilvl w:val="0"/>
          <w:numId w:val="31"/>
        </w:numPr>
        <w:tabs>
          <w:tab w:val="left" w:pos="993"/>
        </w:tabs>
        <w:spacing w:after="0" w:line="240" w:lineRule="auto"/>
        <w:ind w:left="142" w:firstLine="425"/>
        <w:jc w:val="both"/>
        <w:rPr>
          <w:rFonts w:ascii="Times New Roman" w:hAnsi="Times New Roman" w:cs="Times New Roman"/>
          <w:sz w:val="24"/>
          <w:szCs w:val="24"/>
          <w:lang w:val="uk-UA"/>
        </w:rPr>
      </w:pPr>
      <w:r w:rsidRPr="0039245F">
        <w:rPr>
          <w:rFonts w:ascii="Times New Roman" w:hAnsi="Times New Roman" w:cs="Times New Roman"/>
          <w:sz w:val="24"/>
          <w:szCs w:val="24"/>
          <w:lang w:val="uk-UA"/>
        </w:rPr>
        <w:t>сприяти сталому розвитку територіальної</w:t>
      </w:r>
      <w:r w:rsidR="009F72BE" w:rsidRPr="0039245F">
        <w:rPr>
          <w:rFonts w:ascii="Times New Roman" w:hAnsi="Times New Roman" w:cs="Times New Roman"/>
          <w:sz w:val="24"/>
          <w:szCs w:val="24"/>
          <w:lang w:val="uk-UA"/>
        </w:rPr>
        <w:t xml:space="preserve"> громади</w:t>
      </w:r>
      <w:r w:rsidRPr="0039245F">
        <w:rPr>
          <w:rFonts w:ascii="Times New Roman" w:hAnsi="Times New Roman" w:cs="Times New Roman"/>
          <w:sz w:val="24"/>
          <w:szCs w:val="24"/>
          <w:lang w:val="uk-UA"/>
        </w:rPr>
        <w:t>;</w:t>
      </w:r>
    </w:p>
    <w:p w:rsidR="00605A30" w:rsidRPr="0039245F" w:rsidRDefault="00605A30" w:rsidP="00605A30">
      <w:pPr>
        <w:pStyle w:val="a6"/>
        <w:numPr>
          <w:ilvl w:val="0"/>
          <w:numId w:val="31"/>
        </w:numPr>
        <w:tabs>
          <w:tab w:val="left" w:pos="993"/>
        </w:tabs>
        <w:spacing w:after="0" w:line="240" w:lineRule="auto"/>
        <w:ind w:left="142" w:firstLine="425"/>
        <w:jc w:val="both"/>
        <w:rPr>
          <w:rFonts w:ascii="Times New Roman" w:hAnsi="Times New Roman" w:cs="Times New Roman"/>
          <w:sz w:val="24"/>
          <w:szCs w:val="24"/>
          <w:lang w:val="uk-UA"/>
        </w:rPr>
      </w:pPr>
      <w:r w:rsidRPr="0039245F">
        <w:rPr>
          <w:rFonts w:ascii="Times New Roman" w:hAnsi="Times New Roman" w:cs="Times New Roman"/>
          <w:sz w:val="24"/>
          <w:szCs w:val="24"/>
          <w:lang w:val="uk-UA"/>
        </w:rPr>
        <w:t xml:space="preserve">шанобливо та ощадливо ставитися до майна, коштів, землі, природних ресурсів територіальної громади, а також об’єктів спільної власності територіальних громад </w:t>
      </w:r>
      <w:r w:rsidR="001458A3" w:rsidRPr="0039245F">
        <w:rPr>
          <w:rFonts w:ascii="Times New Roman" w:hAnsi="Times New Roman" w:cs="Times New Roman"/>
          <w:sz w:val="24"/>
          <w:szCs w:val="24"/>
          <w:lang w:val="uk-UA"/>
        </w:rPr>
        <w:t>Хмельниц</w:t>
      </w:r>
      <w:r w:rsidR="00A93600" w:rsidRPr="0039245F">
        <w:rPr>
          <w:rFonts w:ascii="Times New Roman" w:hAnsi="Times New Roman" w:cs="Times New Roman"/>
          <w:sz w:val="24"/>
          <w:szCs w:val="24"/>
          <w:lang w:val="uk-UA"/>
        </w:rPr>
        <w:t>ької</w:t>
      </w:r>
      <w:r w:rsidRPr="0039245F">
        <w:rPr>
          <w:rFonts w:ascii="Times New Roman" w:hAnsi="Times New Roman" w:cs="Times New Roman"/>
          <w:sz w:val="24"/>
          <w:szCs w:val="24"/>
          <w:lang w:val="uk-UA"/>
        </w:rPr>
        <w:t xml:space="preserve"> області, розташованих у межах </w:t>
      </w:r>
      <w:r w:rsidR="00CD72D2" w:rsidRPr="0039245F">
        <w:rPr>
          <w:rFonts w:ascii="Times New Roman" w:hAnsi="Times New Roman" w:cs="Times New Roman"/>
          <w:bCs/>
          <w:sz w:val="24"/>
          <w:szCs w:val="24"/>
          <w:lang w:val="uk-UA"/>
        </w:rPr>
        <w:t>Дунаєвецької міської територіальної громади</w:t>
      </w:r>
      <w:r w:rsidRPr="0039245F">
        <w:rPr>
          <w:rFonts w:ascii="Times New Roman" w:hAnsi="Times New Roman" w:cs="Times New Roman"/>
          <w:sz w:val="24"/>
          <w:szCs w:val="24"/>
          <w:lang w:val="uk-UA"/>
        </w:rPr>
        <w:t>;</w:t>
      </w:r>
    </w:p>
    <w:p w:rsidR="00605A30" w:rsidRPr="0039245F" w:rsidRDefault="00605A30" w:rsidP="00605A30">
      <w:pPr>
        <w:pStyle w:val="a6"/>
        <w:numPr>
          <w:ilvl w:val="0"/>
          <w:numId w:val="31"/>
        </w:numPr>
        <w:tabs>
          <w:tab w:val="left" w:pos="993"/>
        </w:tabs>
        <w:spacing w:after="0" w:line="240" w:lineRule="auto"/>
        <w:ind w:left="142" w:firstLine="425"/>
        <w:jc w:val="both"/>
        <w:rPr>
          <w:rFonts w:ascii="Times New Roman" w:hAnsi="Times New Roman" w:cs="Times New Roman"/>
          <w:sz w:val="24"/>
          <w:szCs w:val="24"/>
          <w:lang w:val="uk-UA"/>
        </w:rPr>
      </w:pPr>
      <w:r w:rsidRPr="0039245F">
        <w:rPr>
          <w:rFonts w:ascii="Times New Roman" w:hAnsi="Times New Roman" w:cs="Times New Roman"/>
          <w:sz w:val="24"/>
          <w:szCs w:val="24"/>
          <w:lang w:val="uk-UA"/>
        </w:rPr>
        <w:t>поважати символіку територіальної громади і використовувати її тільки за призначенням;</w:t>
      </w:r>
    </w:p>
    <w:p w:rsidR="00605A30" w:rsidRPr="0039245F" w:rsidRDefault="00605A30" w:rsidP="00605A30">
      <w:pPr>
        <w:pStyle w:val="a6"/>
        <w:numPr>
          <w:ilvl w:val="0"/>
          <w:numId w:val="31"/>
        </w:numPr>
        <w:tabs>
          <w:tab w:val="left" w:pos="993"/>
        </w:tabs>
        <w:spacing w:after="0" w:line="240" w:lineRule="auto"/>
        <w:ind w:left="142" w:firstLine="425"/>
        <w:jc w:val="both"/>
        <w:rPr>
          <w:rFonts w:ascii="Times New Roman" w:hAnsi="Times New Roman" w:cs="Times New Roman"/>
          <w:sz w:val="24"/>
          <w:szCs w:val="24"/>
        </w:rPr>
      </w:pPr>
      <w:r w:rsidRPr="0039245F">
        <w:rPr>
          <w:rFonts w:ascii="Times New Roman" w:hAnsi="Times New Roman" w:cs="Times New Roman"/>
          <w:sz w:val="24"/>
          <w:szCs w:val="24"/>
          <w:lang w:val="uk-UA"/>
        </w:rPr>
        <w:lastRenderedPageBreak/>
        <w:t>реалізовувати свої права, свободи та законні інтереси з повагою до прав жителів територіальної громади та інших осіб, які на законних підставах проживають (перебувають) у межах територіальної громади, до інтересів держави та територіальної громади.</w:t>
      </w:r>
    </w:p>
    <w:p w:rsidR="00605A30" w:rsidRPr="0039245F" w:rsidRDefault="00605A30" w:rsidP="00605A30">
      <w:pPr>
        <w:tabs>
          <w:tab w:val="left" w:pos="993"/>
        </w:tabs>
        <w:ind w:left="142" w:firstLine="425"/>
        <w:jc w:val="both"/>
      </w:pPr>
      <w:r w:rsidRPr="0039245F">
        <w:t>2. Обов’язки жителів територіальної громади в частині, що не суперечить Конституції та законам України, цьому Статуту, поширюються також на іноземців, осіб без громадянства та інших осіб, які проживають (перебувають) у межах територіальної громади.</w:t>
      </w:r>
    </w:p>
    <w:p w:rsidR="00605A30" w:rsidRPr="0039245F" w:rsidRDefault="00605A30" w:rsidP="00605A30">
      <w:pPr>
        <w:tabs>
          <w:tab w:val="left" w:pos="993"/>
        </w:tabs>
        <w:ind w:left="142" w:firstLine="425"/>
        <w:jc w:val="both"/>
      </w:pPr>
    </w:p>
    <w:p w:rsidR="00605A30" w:rsidRPr="0039245F" w:rsidRDefault="00B05446" w:rsidP="00605A30">
      <w:pPr>
        <w:ind w:firstLine="567"/>
        <w:jc w:val="both"/>
        <w:rPr>
          <w:b/>
        </w:rPr>
      </w:pPr>
      <w:r w:rsidRPr="0039245F">
        <w:rPr>
          <w:b/>
        </w:rPr>
        <w:t>Стаття 9</w:t>
      </w:r>
      <w:r w:rsidR="00605A30" w:rsidRPr="0039245F">
        <w:rPr>
          <w:b/>
        </w:rPr>
        <w:t>. Гарантії прав жителів територіальної громади</w:t>
      </w:r>
    </w:p>
    <w:p w:rsidR="00605A30" w:rsidRPr="0039245F" w:rsidRDefault="00605A30" w:rsidP="00605A30">
      <w:pPr>
        <w:pStyle w:val="a6"/>
        <w:numPr>
          <w:ilvl w:val="0"/>
          <w:numId w:val="15"/>
        </w:numPr>
        <w:tabs>
          <w:tab w:val="left" w:pos="993"/>
        </w:tabs>
        <w:spacing w:after="0" w:line="240" w:lineRule="auto"/>
        <w:ind w:left="0" w:firstLine="567"/>
        <w:jc w:val="both"/>
        <w:rPr>
          <w:rFonts w:ascii="Times New Roman" w:hAnsi="Times New Roman" w:cs="Times New Roman"/>
          <w:sz w:val="24"/>
          <w:szCs w:val="24"/>
          <w:lang w:val="uk-UA"/>
        </w:rPr>
      </w:pPr>
      <w:r w:rsidRPr="0039245F">
        <w:rPr>
          <w:rFonts w:ascii="Times New Roman" w:hAnsi="Times New Roman" w:cs="Times New Roman"/>
          <w:sz w:val="24"/>
          <w:szCs w:val="24"/>
          <w:lang w:val="uk-UA"/>
        </w:rPr>
        <w:t>Рада, її депутати, виконавчі органи та посадові особи забезпечують реалізацію прав та законних інтересів жителів територіальної громади у межах, визначених Конституцією та законами України.</w:t>
      </w:r>
    </w:p>
    <w:p w:rsidR="00605A30" w:rsidRPr="0039245F" w:rsidRDefault="00605A30" w:rsidP="00605A30">
      <w:pPr>
        <w:ind w:firstLine="567"/>
        <w:jc w:val="both"/>
      </w:pPr>
      <w:r w:rsidRPr="0039245F">
        <w:t>2. Жителям територіальної громади гарантується право на участь у вирішенні всіх питань місцевого значення, віднесених до відання територіальної громади та її органів, у порядку і формах, визначених Конституцією та актами законодавства України, цим Статутом та іншими рішеннями Ради.</w:t>
      </w:r>
    </w:p>
    <w:p w:rsidR="00605A30" w:rsidRPr="0039245F" w:rsidRDefault="00605A30" w:rsidP="00605A30">
      <w:pPr>
        <w:ind w:firstLine="567"/>
        <w:jc w:val="both"/>
      </w:pPr>
      <w:r w:rsidRPr="0039245F">
        <w:t>3. Захист та реалізація прав і свобод людини та громадянина, які закріплені в Конституції та законах України, визначають зміст і спрямованість діяльності органів міського самоврядування територіальної громади.</w:t>
      </w:r>
    </w:p>
    <w:p w:rsidR="00605A30" w:rsidRPr="0039245F" w:rsidRDefault="00605A30" w:rsidP="00605A30">
      <w:pPr>
        <w:ind w:firstLine="567"/>
        <w:jc w:val="both"/>
      </w:pPr>
      <w:r w:rsidRPr="0039245F">
        <w:t>4. Органи місцевого самоврядування та їх посадові особи у своїй діяльності зобов’язані надавати пріоритетне значення служінню інтересам територіальної громади та забезпеченню усім її жителям реальної можливості реалізувати їх права.</w:t>
      </w:r>
    </w:p>
    <w:p w:rsidR="00605A30" w:rsidRPr="0039245F" w:rsidRDefault="00605A30" w:rsidP="00605A30">
      <w:pPr>
        <w:ind w:firstLine="567"/>
        <w:jc w:val="both"/>
      </w:pPr>
      <w:r w:rsidRPr="0039245F">
        <w:t>5. Рішення та дії органів і посадових осіб місцевого самоврядування не можуть обмежувати встановлених Конституцією та законами України прав і свобод людини та громадянина.</w:t>
      </w:r>
    </w:p>
    <w:p w:rsidR="00605A30" w:rsidRPr="0039245F" w:rsidRDefault="00605A30" w:rsidP="00605A30">
      <w:pPr>
        <w:ind w:firstLine="567"/>
        <w:jc w:val="both"/>
      </w:pPr>
      <w:r w:rsidRPr="0039245F">
        <w:t>6. Реалізація жителями територіальної громади своїх прав, свобод та законних інтересів не повинна призводити до порушення прав і свобод інших осіб, а також інтересів територіальної громади, суспільства чи держави у цілому.</w:t>
      </w:r>
    </w:p>
    <w:p w:rsidR="00FD59CD" w:rsidRPr="0039245F" w:rsidRDefault="00FD59CD" w:rsidP="00684DF0">
      <w:pPr>
        <w:rPr>
          <w:b/>
        </w:rPr>
      </w:pPr>
    </w:p>
    <w:p w:rsidR="00FD59CD" w:rsidRPr="0039245F" w:rsidRDefault="00FD59CD" w:rsidP="00684DF0">
      <w:pPr>
        <w:ind w:firstLine="567"/>
        <w:jc w:val="both"/>
        <w:rPr>
          <w:i/>
          <w:color w:val="FF0000"/>
          <w:shd w:val="clear" w:color="auto" w:fill="FFFFFF"/>
          <w:lang w:val="ru-RU"/>
        </w:rPr>
      </w:pPr>
    </w:p>
    <w:p w:rsidR="00FD59CD" w:rsidRPr="0039245F" w:rsidRDefault="00FD59CD" w:rsidP="005B6D34">
      <w:pPr>
        <w:rPr>
          <w:b/>
        </w:rPr>
      </w:pPr>
    </w:p>
    <w:p w:rsidR="00CB750E" w:rsidRPr="0039245F" w:rsidRDefault="00CB750E" w:rsidP="00CB750E">
      <w:pPr>
        <w:jc w:val="center"/>
        <w:rPr>
          <w:b/>
        </w:rPr>
      </w:pPr>
      <w:r w:rsidRPr="0039245F">
        <w:rPr>
          <w:b/>
        </w:rPr>
        <w:t>РОЗДІЛ ІІІ</w:t>
      </w:r>
    </w:p>
    <w:p w:rsidR="00CB750E" w:rsidRPr="0039245F" w:rsidRDefault="00CB750E" w:rsidP="00CB750E">
      <w:pPr>
        <w:jc w:val="center"/>
        <w:rPr>
          <w:b/>
        </w:rPr>
      </w:pPr>
      <w:r w:rsidRPr="0039245F">
        <w:rPr>
          <w:b/>
        </w:rPr>
        <w:t xml:space="preserve">ФОРМИ БЕЗПОСЕРЕДНЬОЇ УЧАСТІ ТЕРИТОРІАЛЬНОЇ ГРОМАДИ </w:t>
      </w:r>
    </w:p>
    <w:p w:rsidR="00CB750E" w:rsidRPr="0039245F" w:rsidRDefault="00CB750E" w:rsidP="00CB750E">
      <w:pPr>
        <w:jc w:val="center"/>
        <w:rPr>
          <w:b/>
        </w:rPr>
      </w:pPr>
      <w:r w:rsidRPr="0039245F">
        <w:rPr>
          <w:b/>
        </w:rPr>
        <w:t>У ВИРІШЕННІ ПИТАНЬ МІСЦЕВОГО ЗНАЧЕННЯ</w:t>
      </w:r>
    </w:p>
    <w:p w:rsidR="00CB750E" w:rsidRPr="0039245F" w:rsidRDefault="00CB750E" w:rsidP="00CB750E">
      <w:pPr>
        <w:ind w:firstLine="567"/>
        <w:jc w:val="both"/>
        <w:rPr>
          <w:b/>
        </w:rPr>
      </w:pPr>
    </w:p>
    <w:p w:rsidR="00CB750E" w:rsidRPr="0039245F" w:rsidRDefault="00B05446" w:rsidP="00CB750E">
      <w:pPr>
        <w:ind w:firstLine="567"/>
        <w:jc w:val="both"/>
        <w:rPr>
          <w:b/>
        </w:rPr>
      </w:pPr>
      <w:r w:rsidRPr="0039245F">
        <w:rPr>
          <w:b/>
        </w:rPr>
        <w:t>Стаття 10</w:t>
      </w:r>
      <w:r w:rsidR="00CB750E" w:rsidRPr="0039245F">
        <w:rPr>
          <w:b/>
        </w:rPr>
        <w:t>. Форми безпосередньої участі територіальної громади у вирішенні питань місцевого значення</w:t>
      </w:r>
    </w:p>
    <w:p w:rsidR="00CB750E" w:rsidRPr="0039245F" w:rsidRDefault="00CB750E" w:rsidP="00CB750E">
      <w:pPr>
        <w:ind w:firstLine="567"/>
        <w:jc w:val="both"/>
      </w:pPr>
      <w:r w:rsidRPr="0039245F">
        <w:t>1. Формами безпосередньої участі територіальної громади у вирішенні питань місцевого значення є:</w:t>
      </w:r>
    </w:p>
    <w:p w:rsidR="00CB750E" w:rsidRPr="0039245F" w:rsidRDefault="00CB750E" w:rsidP="00CB750E">
      <w:pPr>
        <w:pStyle w:val="a6"/>
        <w:numPr>
          <w:ilvl w:val="0"/>
          <w:numId w:val="34"/>
        </w:numPr>
        <w:spacing w:after="0" w:line="240" w:lineRule="auto"/>
        <w:jc w:val="both"/>
        <w:rPr>
          <w:rFonts w:ascii="Times New Roman" w:hAnsi="Times New Roman" w:cs="Times New Roman"/>
          <w:color w:val="000000"/>
          <w:sz w:val="24"/>
          <w:szCs w:val="24"/>
          <w:lang w:val="uk-UA"/>
        </w:rPr>
      </w:pPr>
      <w:r w:rsidRPr="0039245F">
        <w:rPr>
          <w:rFonts w:ascii="Times New Roman" w:hAnsi="Times New Roman" w:cs="Times New Roman"/>
          <w:color w:val="000000"/>
          <w:sz w:val="24"/>
          <w:szCs w:val="24"/>
          <w:lang w:val="uk-UA"/>
        </w:rPr>
        <w:t>місцеві вибори;</w:t>
      </w:r>
    </w:p>
    <w:p w:rsidR="00CB750E" w:rsidRPr="0039245F" w:rsidRDefault="00CB750E" w:rsidP="00CB750E">
      <w:pPr>
        <w:pStyle w:val="a6"/>
        <w:numPr>
          <w:ilvl w:val="0"/>
          <w:numId w:val="34"/>
        </w:numPr>
        <w:spacing w:after="0" w:line="240" w:lineRule="auto"/>
        <w:jc w:val="both"/>
        <w:rPr>
          <w:rFonts w:ascii="Times New Roman" w:hAnsi="Times New Roman" w:cs="Times New Roman"/>
          <w:color w:val="000000"/>
          <w:sz w:val="24"/>
          <w:szCs w:val="24"/>
          <w:lang w:val="uk-UA"/>
        </w:rPr>
      </w:pPr>
      <w:r w:rsidRPr="0039245F">
        <w:rPr>
          <w:rFonts w:ascii="Times New Roman" w:hAnsi="Times New Roman" w:cs="Times New Roman"/>
          <w:color w:val="000000"/>
          <w:sz w:val="24"/>
          <w:szCs w:val="24"/>
          <w:lang w:val="uk-UA"/>
        </w:rPr>
        <w:t>місцевий референдум;</w:t>
      </w:r>
    </w:p>
    <w:p w:rsidR="00CB750E" w:rsidRPr="0039245F" w:rsidRDefault="00CB750E" w:rsidP="00CB750E">
      <w:pPr>
        <w:pStyle w:val="a6"/>
        <w:numPr>
          <w:ilvl w:val="0"/>
          <w:numId w:val="34"/>
        </w:numPr>
        <w:spacing w:after="0" w:line="240" w:lineRule="auto"/>
        <w:jc w:val="both"/>
        <w:rPr>
          <w:rFonts w:ascii="Times New Roman" w:hAnsi="Times New Roman" w:cs="Times New Roman"/>
          <w:color w:val="000000"/>
          <w:sz w:val="24"/>
          <w:szCs w:val="24"/>
          <w:lang w:val="uk-UA"/>
        </w:rPr>
      </w:pPr>
      <w:r w:rsidRPr="0039245F">
        <w:rPr>
          <w:rFonts w:ascii="Times New Roman" w:hAnsi="Times New Roman" w:cs="Times New Roman"/>
          <w:color w:val="000000"/>
          <w:sz w:val="24"/>
          <w:szCs w:val="24"/>
          <w:lang w:val="uk-UA"/>
        </w:rPr>
        <w:t>загальні збори громадян за місцем проживання;</w:t>
      </w:r>
    </w:p>
    <w:p w:rsidR="00CB750E" w:rsidRPr="0039245F" w:rsidRDefault="00CB750E" w:rsidP="00CB750E">
      <w:pPr>
        <w:pStyle w:val="a6"/>
        <w:numPr>
          <w:ilvl w:val="0"/>
          <w:numId w:val="34"/>
        </w:numPr>
        <w:spacing w:after="0" w:line="240" w:lineRule="auto"/>
        <w:jc w:val="both"/>
        <w:rPr>
          <w:rFonts w:ascii="Times New Roman" w:hAnsi="Times New Roman" w:cs="Times New Roman"/>
          <w:color w:val="000000"/>
          <w:sz w:val="24"/>
          <w:szCs w:val="24"/>
          <w:lang w:val="uk-UA"/>
        </w:rPr>
      </w:pPr>
      <w:r w:rsidRPr="0039245F">
        <w:rPr>
          <w:rFonts w:ascii="Times New Roman" w:hAnsi="Times New Roman" w:cs="Times New Roman"/>
          <w:color w:val="000000"/>
          <w:sz w:val="24"/>
          <w:szCs w:val="24"/>
          <w:lang w:val="uk-UA"/>
        </w:rPr>
        <w:t>місцеві ініціативи;</w:t>
      </w:r>
    </w:p>
    <w:p w:rsidR="00CB750E" w:rsidRPr="0039245F" w:rsidRDefault="00CB750E" w:rsidP="00CB750E">
      <w:pPr>
        <w:pStyle w:val="a6"/>
        <w:numPr>
          <w:ilvl w:val="0"/>
          <w:numId w:val="34"/>
        </w:numPr>
        <w:spacing w:after="0" w:line="240" w:lineRule="auto"/>
        <w:jc w:val="both"/>
        <w:rPr>
          <w:rFonts w:ascii="Times New Roman" w:hAnsi="Times New Roman" w:cs="Times New Roman"/>
          <w:color w:val="000000"/>
          <w:sz w:val="24"/>
          <w:szCs w:val="24"/>
          <w:lang w:val="uk-UA"/>
        </w:rPr>
      </w:pPr>
      <w:r w:rsidRPr="0039245F">
        <w:rPr>
          <w:rFonts w:ascii="Times New Roman" w:hAnsi="Times New Roman" w:cs="Times New Roman"/>
          <w:color w:val="000000"/>
          <w:sz w:val="24"/>
          <w:szCs w:val="24"/>
          <w:lang w:val="uk-UA"/>
        </w:rPr>
        <w:t>громадські слухання;</w:t>
      </w:r>
    </w:p>
    <w:p w:rsidR="00CB750E" w:rsidRPr="0039245F" w:rsidRDefault="00CB750E" w:rsidP="00CB750E">
      <w:pPr>
        <w:pStyle w:val="a6"/>
        <w:numPr>
          <w:ilvl w:val="0"/>
          <w:numId w:val="34"/>
        </w:numPr>
        <w:spacing w:after="0" w:line="240" w:lineRule="auto"/>
        <w:jc w:val="both"/>
        <w:rPr>
          <w:rFonts w:ascii="Times New Roman" w:hAnsi="Times New Roman" w:cs="Times New Roman"/>
          <w:color w:val="000000"/>
          <w:sz w:val="24"/>
          <w:szCs w:val="24"/>
          <w:lang w:val="uk-UA"/>
        </w:rPr>
      </w:pPr>
      <w:r w:rsidRPr="0039245F">
        <w:rPr>
          <w:rFonts w:ascii="Times New Roman" w:hAnsi="Times New Roman" w:cs="Times New Roman"/>
          <w:color w:val="000000"/>
          <w:sz w:val="24"/>
          <w:szCs w:val="24"/>
          <w:lang w:val="uk-UA"/>
        </w:rPr>
        <w:t>звернення громадян до органів і посадових осіб місцевого самоврядування, у тому числі у форматі електронної петиції;</w:t>
      </w:r>
    </w:p>
    <w:p w:rsidR="00CB750E" w:rsidRPr="0039245F" w:rsidRDefault="00CB750E" w:rsidP="00CB750E">
      <w:pPr>
        <w:pStyle w:val="a6"/>
        <w:numPr>
          <w:ilvl w:val="0"/>
          <w:numId w:val="34"/>
        </w:numPr>
        <w:spacing w:after="0" w:line="240" w:lineRule="auto"/>
        <w:jc w:val="both"/>
        <w:rPr>
          <w:rFonts w:ascii="Times New Roman" w:hAnsi="Times New Roman" w:cs="Times New Roman"/>
          <w:color w:val="000000"/>
          <w:sz w:val="24"/>
          <w:szCs w:val="24"/>
          <w:lang w:val="uk-UA"/>
        </w:rPr>
      </w:pPr>
      <w:r w:rsidRPr="0039245F">
        <w:rPr>
          <w:rFonts w:ascii="Times New Roman" w:hAnsi="Times New Roman" w:cs="Times New Roman"/>
          <w:color w:val="000000"/>
          <w:sz w:val="24"/>
          <w:szCs w:val="24"/>
          <w:lang w:val="uk-UA"/>
        </w:rPr>
        <w:t>консультації з громадськістю;</w:t>
      </w:r>
    </w:p>
    <w:p w:rsidR="00CB750E" w:rsidRPr="0039245F" w:rsidRDefault="00CB750E" w:rsidP="00CB750E">
      <w:pPr>
        <w:pStyle w:val="a6"/>
        <w:numPr>
          <w:ilvl w:val="0"/>
          <w:numId w:val="34"/>
        </w:numPr>
        <w:spacing w:after="0" w:line="240" w:lineRule="auto"/>
        <w:jc w:val="both"/>
        <w:rPr>
          <w:rFonts w:ascii="Times New Roman" w:hAnsi="Times New Roman" w:cs="Times New Roman"/>
          <w:color w:val="000000"/>
          <w:sz w:val="24"/>
          <w:szCs w:val="24"/>
          <w:lang w:val="uk-UA"/>
        </w:rPr>
      </w:pPr>
      <w:r w:rsidRPr="0039245F">
        <w:rPr>
          <w:rFonts w:ascii="Times New Roman" w:hAnsi="Times New Roman" w:cs="Times New Roman"/>
          <w:color w:val="000000"/>
          <w:sz w:val="24"/>
          <w:szCs w:val="24"/>
          <w:lang w:val="uk-UA"/>
        </w:rPr>
        <w:t>участь у консультативно-дорадчих органах, утворених при органах місцевого самоврядування;</w:t>
      </w:r>
    </w:p>
    <w:p w:rsidR="00CB750E" w:rsidRPr="0039245F" w:rsidRDefault="00CB750E" w:rsidP="00CB750E">
      <w:pPr>
        <w:pStyle w:val="a6"/>
        <w:numPr>
          <w:ilvl w:val="0"/>
          <w:numId w:val="34"/>
        </w:numPr>
        <w:spacing w:after="0" w:line="240" w:lineRule="auto"/>
        <w:jc w:val="both"/>
        <w:rPr>
          <w:rFonts w:ascii="Times New Roman" w:hAnsi="Times New Roman" w:cs="Times New Roman"/>
          <w:color w:val="000000"/>
          <w:sz w:val="24"/>
          <w:szCs w:val="24"/>
          <w:lang w:val="uk-UA"/>
        </w:rPr>
      </w:pPr>
      <w:r w:rsidRPr="0039245F">
        <w:rPr>
          <w:rFonts w:ascii="Times New Roman" w:hAnsi="Times New Roman" w:cs="Times New Roman"/>
          <w:sz w:val="24"/>
          <w:szCs w:val="24"/>
        </w:rPr>
        <w:t xml:space="preserve">участь </w:t>
      </w:r>
      <w:r w:rsidRPr="0039245F">
        <w:rPr>
          <w:rFonts w:ascii="Times New Roman" w:hAnsi="Times New Roman" w:cs="Times New Roman"/>
          <w:sz w:val="24"/>
          <w:szCs w:val="24"/>
          <w:lang w:val="uk-UA"/>
        </w:rPr>
        <w:t xml:space="preserve">у роботі контрольно-наглядових органів </w:t>
      </w:r>
      <w:r w:rsidRPr="0039245F">
        <w:rPr>
          <w:rFonts w:ascii="Times New Roman" w:hAnsi="Times New Roman" w:cs="Times New Roman"/>
          <w:color w:val="000000"/>
          <w:sz w:val="24"/>
          <w:szCs w:val="24"/>
          <w:lang w:val="uk-UA"/>
        </w:rPr>
        <w:t>юридичних осіб публічного права, утворених за рішенням</w:t>
      </w:r>
      <w:proofErr w:type="gramStart"/>
      <w:r w:rsidRPr="0039245F">
        <w:rPr>
          <w:rFonts w:ascii="Times New Roman" w:hAnsi="Times New Roman" w:cs="Times New Roman"/>
          <w:color w:val="000000"/>
          <w:sz w:val="24"/>
          <w:szCs w:val="24"/>
          <w:lang w:val="uk-UA"/>
        </w:rPr>
        <w:t xml:space="preserve"> Р</w:t>
      </w:r>
      <w:proofErr w:type="gramEnd"/>
      <w:r w:rsidRPr="0039245F">
        <w:rPr>
          <w:rFonts w:ascii="Times New Roman" w:hAnsi="Times New Roman" w:cs="Times New Roman"/>
          <w:color w:val="000000"/>
          <w:sz w:val="24"/>
          <w:szCs w:val="24"/>
          <w:lang w:val="uk-UA"/>
        </w:rPr>
        <w:t>ади;</w:t>
      </w:r>
    </w:p>
    <w:p w:rsidR="00CB750E" w:rsidRPr="0039245F" w:rsidRDefault="00CB750E" w:rsidP="00CB750E">
      <w:pPr>
        <w:pStyle w:val="a6"/>
        <w:numPr>
          <w:ilvl w:val="0"/>
          <w:numId w:val="34"/>
        </w:numPr>
        <w:spacing w:after="0" w:line="240" w:lineRule="auto"/>
        <w:jc w:val="both"/>
        <w:rPr>
          <w:rFonts w:ascii="Times New Roman" w:hAnsi="Times New Roman" w:cs="Times New Roman"/>
          <w:color w:val="000000"/>
          <w:sz w:val="24"/>
          <w:szCs w:val="24"/>
          <w:lang w:val="uk-UA"/>
        </w:rPr>
      </w:pPr>
      <w:r w:rsidRPr="0039245F">
        <w:rPr>
          <w:rFonts w:ascii="Times New Roman" w:hAnsi="Times New Roman" w:cs="Times New Roman"/>
          <w:color w:val="000000"/>
          <w:sz w:val="24"/>
          <w:szCs w:val="24"/>
          <w:lang w:val="uk-UA"/>
        </w:rPr>
        <w:lastRenderedPageBreak/>
        <w:t xml:space="preserve">участь у розподілі коштів </w:t>
      </w:r>
      <w:r w:rsidR="00175B45" w:rsidRPr="0039245F">
        <w:rPr>
          <w:rFonts w:ascii="Times New Roman" w:hAnsi="Times New Roman" w:cs="Times New Roman"/>
          <w:color w:val="000000"/>
          <w:sz w:val="24"/>
          <w:szCs w:val="24"/>
          <w:lang w:val="uk-UA"/>
        </w:rPr>
        <w:t>міського</w:t>
      </w:r>
      <w:r w:rsidRPr="0039245F">
        <w:rPr>
          <w:rFonts w:ascii="Times New Roman" w:hAnsi="Times New Roman" w:cs="Times New Roman"/>
          <w:color w:val="000000"/>
          <w:sz w:val="24"/>
          <w:szCs w:val="24"/>
          <w:lang w:val="uk-UA"/>
        </w:rPr>
        <w:t xml:space="preserve"> бюджету через створення проектів розвитку територіальної громади та/або голосування за них (громадс</w:t>
      </w:r>
      <w:r w:rsidR="00175B45" w:rsidRPr="0039245F">
        <w:rPr>
          <w:rFonts w:ascii="Times New Roman" w:hAnsi="Times New Roman" w:cs="Times New Roman"/>
          <w:color w:val="000000"/>
          <w:sz w:val="24"/>
          <w:szCs w:val="24"/>
          <w:lang w:val="uk-UA"/>
        </w:rPr>
        <w:t>ький бюджет)</w:t>
      </w:r>
      <w:r w:rsidRPr="0039245F">
        <w:rPr>
          <w:rFonts w:ascii="Times New Roman" w:hAnsi="Times New Roman" w:cs="Times New Roman"/>
          <w:color w:val="000000"/>
          <w:sz w:val="24"/>
          <w:szCs w:val="24"/>
          <w:lang w:val="uk-UA"/>
        </w:rPr>
        <w:t>;</w:t>
      </w:r>
    </w:p>
    <w:p w:rsidR="00CB750E" w:rsidRPr="0039245F" w:rsidRDefault="00CB750E" w:rsidP="00CB750E">
      <w:pPr>
        <w:pStyle w:val="a6"/>
        <w:numPr>
          <w:ilvl w:val="0"/>
          <w:numId w:val="34"/>
        </w:numPr>
        <w:spacing w:after="0" w:line="240" w:lineRule="auto"/>
        <w:jc w:val="both"/>
        <w:rPr>
          <w:rFonts w:ascii="Times New Roman" w:hAnsi="Times New Roman" w:cs="Times New Roman"/>
          <w:color w:val="000000"/>
          <w:sz w:val="24"/>
          <w:szCs w:val="24"/>
          <w:lang w:val="uk-UA"/>
        </w:rPr>
      </w:pPr>
      <w:r w:rsidRPr="0039245F">
        <w:rPr>
          <w:rFonts w:ascii="Times New Roman" w:hAnsi="Times New Roman" w:cs="Times New Roman"/>
          <w:color w:val="000000"/>
          <w:sz w:val="24"/>
          <w:szCs w:val="24"/>
          <w:lang w:val="uk-UA"/>
        </w:rPr>
        <w:t>участь у створенні та діяльності органів самоорганізації населення;</w:t>
      </w:r>
    </w:p>
    <w:p w:rsidR="00CB750E" w:rsidRPr="0039245F" w:rsidRDefault="00CB750E" w:rsidP="00CB750E">
      <w:pPr>
        <w:pStyle w:val="a6"/>
        <w:numPr>
          <w:ilvl w:val="0"/>
          <w:numId w:val="34"/>
        </w:numPr>
        <w:spacing w:after="0" w:line="240" w:lineRule="auto"/>
        <w:jc w:val="both"/>
        <w:rPr>
          <w:rFonts w:ascii="Times New Roman" w:hAnsi="Times New Roman" w:cs="Times New Roman"/>
          <w:color w:val="000000"/>
          <w:sz w:val="24"/>
          <w:szCs w:val="24"/>
          <w:lang w:val="uk-UA"/>
        </w:rPr>
      </w:pPr>
      <w:r w:rsidRPr="0039245F">
        <w:rPr>
          <w:rFonts w:ascii="Times New Roman" w:hAnsi="Times New Roman" w:cs="Times New Roman"/>
          <w:sz w:val="24"/>
          <w:szCs w:val="24"/>
          <w:lang w:val="uk-UA"/>
        </w:rPr>
        <w:t xml:space="preserve">інші форми участі, </w:t>
      </w:r>
      <w:r w:rsidR="00705FDA" w:rsidRPr="0039245F">
        <w:rPr>
          <w:rFonts w:ascii="Times New Roman" w:hAnsi="Times New Roman" w:cs="Times New Roman"/>
          <w:sz w:val="24"/>
          <w:szCs w:val="24"/>
          <w:lang w:val="uk-UA"/>
        </w:rPr>
        <w:t>які не суперечать</w:t>
      </w:r>
      <w:r w:rsidRPr="0039245F">
        <w:rPr>
          <w:rFonts w:ascii="Times New Roman" w:hAnsi="Times New Roman" w:cs="Times New Roman"/>
          <w:sz w:val="24"/>
          <w:szCs w:val="24"/>
          <w:lang w:val="uk-UA"/>
        </w:rPr>
        <w:t xml:space="preserve"> законодавств</w:t>
      </w:r>
      <w:r w:rsidR="00705FDA" w:rsidRPr="0039245F">
        <w:rPr>
          <w:rFonts w:ascii="Times New Roman" w:hAnsi="Times New Roman" w:cs="Times New Roman"/>
          <w:sz w:val="24"/>
          <w:szCs w:val="24"/>
          <w:lang w:val="uk-UA"/>
        </w:rPr>
        <w:t>у</w:t>
      </w:r>
      <w:r w:rsidRPr="0039245F">
        <w:rPr>
          <w:rFonts w:ascii="Times New Roman" w:hAnsi="Times New Roman" w:cs="Times New Roman"/>
          <w:sz w:val="24"/>
          <w:szCs w:val="24"/>
          <w:lang w:val="uk-UA"/>
        </w:rPr>
        <w:t>.</w:t>
      </w:r>
    </w:p>
    <w:p w:rsidR="00CB750E" w:rsidRPr="0039245F" w:rsidRDefault="00CB750E" w:rsidP="00CB750E">
      <w:pPr>
        <w:pStyle w:val="a6"/>
        <w:numPr>
          <w:ilvl w:val="0"/>
          <w:numId w:val="15"/>
        </w:numPr>
        <w:tabs>
          <w:tab w:val="left" w:pos="993"/>
        </w:tabs>
        <w:spacing w:after="0" w:line="240" w:lineRule="auto"/>
        <w:ind w:left="142" w:firstLine="425"/>
        <w:jc w:val="both"/>
        <w:rPr>
          <w:rFonts w:ascii="Times New Roman" w:hAnsi="Times New Roman" w:cs="Times New Roman"/>
          <w:color w:val="000000"/>
          <w:sz w:val="24"/>
          <w:szCs w:val="24"/>
          <w:lang w:val="uk-UA"/>
        </w:rPr>
      </w:pPr>
      <w:r w:rsidRPr="0039245F">
        <w:rPr>
          <w:rFonts w:ascii="Times New Roman" w:hAnsi="Times New Roman" w:cs="Times New Roman"/>
          <w:sz w:val="24"/>
          <w:szCs w:val="24"/>
          <w:lang w:val="uk-UA"/>
        </w:rPr>
        <w:t>Можливість використання особою певної форми участі у вирішенні питань місцевого значення визначається Конституцією та законами України.</w:t>
      </w:r>
    </w:p>
    <w:p w:rsidR="00CB750E" w:rsidRPr="0039245F" w:rsidRDefault="00CB750E" w:rsidP="00CB750E">
      <w:pPr>
        <w:ind w:firstLine="567"/>
        <w:jc w:val="both"/>
        <w:rPr>
          <w:b/>
        </w:rPr>
      </w:pPr>
    </w:p>
    <w:p w:rsidR="00CB750E" w:rsidRPr="0039245F" w:rsidRDefault="00B05446" w:rsidP="00CB750E">
      <w:pPr>
        <w:ind w:firstLine="567"/>
        <w:jc w:val="both"/>
        <w:rPr>
          <w:b/>
        </w:rPr>
      </w:pPr>
      <w:r w:rsidRPr="0039245F">
        <w:rPr>
          <w:b/>
        </w:rPr>
        <w:t>Стаття 11</w:t>
      </w:r>
      <w:r w:rsidR="00CB750E" w:rsidRPr="0039245F">
        <w:rPr>
          <w:b/>
        </w:rPr>
        <w:t>. Місцеві вибори та місцевий референдум</w:t>
      </w:r>
    </w:p>
    <w:p w:rsidR="00CB750E" w:rsidRPr="0039245F" w:rsidRDefault="00CB750E" w:rsidP="00CB750E">
      <w:pPr>
        <w:ind w:firstLine="567"/>
        <w:jc w:val="both"/>
      </w:pPr>
      <w:r w:rsidRPr="0039245F">
        <w:t>Засади, організація і порядок проведення місцевого референдуму та місцевих виборів визначаються законами України.</w:t>
      </w:r>
    </w:p>
    <w:p w:rsidR="00CB750E" w:rsidRPr="0039245F" w:rsidRDefault="00CB750E" w:rsidP="00CB750E">
      <w:pPr>
        <w:ind w:firstLine="567"/>
        <w:jc w:val="both"/>
      </w:pPr>
    </w:p>
    <w:p w:rsidR="00CB750E" w:rsidRPr="0039245F" w:rsidRDefault="00B05446" w:rsidP="00CB750E">
      <w:pPr>
        <w:ind w:firstLine="567"/>
        <w:jc w:val="both"/>
        <w:rPr>
          <w:b/>
        </w:rPr>
      </w:pPr>
      <w:r w:rsidRPr="0039245F">
        <w:rPr>
          <w:b/>
        </w:rPr>
        <w:t>Стаття 12</w:t>
      </w:r>
      <w:r w:rsidR="00CB750E" w:rsidRPr="0039245F">
        <w:rPr>
          <w:b/>
        </w:rPr>
        <w:t>. Загальні збори громадян за місцем проживання</w:t>
      </w:r>
    </w:p>
    <w:p w:rsidR="00CB750E" w:rsidRPr="0039245F" w:rsidRDefault="00CB750E" w:rsidP="00CB750E">
      <w:pPr>
        <w:ind w:firstLine="567"/>
        <w:jc w:val="both"/>
      </w:pPr>
      <w:r w:rsidRPr="0039245F">
        <w:t>1. Загальні збори громадян за місцем проживання є формою їх безпосередньої участі у вирішенні питань місцевого значення.</w:t>
      </w:r>
    </w:p>
    <w:p w:rsidR="00CB750E" w:rsidRPr="0039245F" w:rsidRDefault="00CB750E" w:rsidP="00CB750E">
      <w:pPr>
        <w:ind w:firstLine="567"/>
        <w:jc w:val="both"/>
      </w:pPr>
      <w:r w:rsidRPr="0039245F">
        <w:t>2. Порядок ініціювання, організації, проведення загальних зборів громадян за місцем проживання та порядок урахування результатів загальних зборів органами та посадовими особами місцевого самоврядування визначається Положенням про загальні збори громадян за місцем проживання, що є додатком до цього Статуту.</w:t>
      </w:r>
    </w:p>
    <w:p w:rsidR="00CB750E" w:rsidRPr="0039245F" w:rsidRDefault="00CB750E" w:rsidP="00CB750E">
      <w:pPr>
        <w:ind w:firstLine="596"/>
        <w:jc w:val="both"/>
        <w:rPr>
          <w:b/>
        </w:rPr>
      </w:pPr>
    </w:p>
    <w:p w:rsidR="00CB750E" w:rsidRPr="0039245F" w:rsidRDefault="00D853C9" w:rsidP="00CB750E">
      <w:pPr>
        <w:ind w:firstLine="596"/>
        <w:jc w:val="both"/>
        <w:rPr>
          <w:b/>
        </w:rPr>
      </w:pPr>
      <w:r w:rsidRPr="0039245F">
        <w:rPr>
          <w:b/>
        </w:rPr>
        <w:t>Стаття 13</w:t>
      </w:r>
      <w:r w:rsidR="00CB750E" w:rsidRPr="0039245F">
        <w:rPr>
          <w:b/>
        </w:rPr>
        <w:t>. Місцеві ініціативи</w:t>
      </w:r>
    </w:p>
    <w:p w:rsidR="00CB750E" w:rsidRPr="0039245F" w:rsidRDefault="00CB750E" w:rsidP="00CB750E">
      <w:pPr>
        <w:ind w:firstLine="567"/>
        <w:jc w:val="both"/>
      </w:pPr>
      <w:r w:rsidRPr="0039245F">
        <w:t xml:space="preserve">1. Місцева ініціатива – це форма участі жителів територіальної громади у вирішенні питань місцевого самоврядування шляхом ініціювання розгляду Радою будь-якого питання, віднесеного до відання місцевого самоврядування. </w:t>
      </w:r>
    </w:p>
    <w:p w:rsidR="00CB750E" w:rsidRPr="0039245F" w:rsidRDefault="00CB750E" w:rsidP="00CB750E">
      <w:pPr>
        <w:ind w:firstLine="567"/>
        <w:jc w:val="both"/>
      </w:pPr>
      <w:r w:rsidRPr="0039245F">
        <w:t>2. Порядок ініціювання, організації збору підписів та внесення місцевої ініціативи на розгляд Ради визначається По</w:t>
      </w:r>
      <w:r w:rsidR="001D0DC4" w:rsidRPr="0039245F">
        <w:t>ложенням про місцеві ініціативи</w:t>
      </w:r>
      <w:r w:rsidRPr="0039245F">
        <w:t xml:space="preserve">, що є додатком до цього Статуту. </w:t>
      </w:r>
    </w:p>
    <w:p w:rsidR="00CB750E" w:rsidRPr="0039245F" w:rsidRDefault="00CB750E" w:rsidP="00CB750E">
      <w:pPr>
        <w:ind w:firstLine="567"/>
        <w:jc w:val="both"/>
      </w:pPr>
    </w:p>
    <w:p w:rsidR="00CB750E" w:rsidRPr="0039245F" w:rsidRDefault="00D853C9" w:rsidP="00CB750E">
      <w:pPr>
        <w:ind w:firstLine="567"/>
        <w:jc w:val="both"/>
        <w:rPr>
          <w:b/>
        </w:rPr>
      </w:pPr>
      <w:r w:rsidRPr="0039245F">
        <w:rPr>
          <w:b/>
        </w:rPr>
        <w:t>Стаття 14</w:t>
      </w:r>
      <w:r w:rsidR="00CB750E" w:rsidRPr="0039245F">
        <w:rPr>
          <w:b/>
        </w:rPr>
        <w:t>. Громадські слухання</w:t>
      </w:r>
    </w:p>
    <w:p w:rsidR="00CB750E" w:rsidRPr="0039245F" w:rsidRDefault="00CB750E" w:rsidP="00CB750E">
      <w:pPr>
        <w:ind w:firstLine="567"/>
        <w:jc w:val="both"/>
      </w:pPr>
      <w:r w:rsidRPr="0039245F">
        <w:t>1. Територіальна громада має право проводити громадські слухання – зустрічатися з депутатами Ради та посадовими особами місцевого самоврядування, під час яких жителі територіальної громади можуть заслуховувати їх, порушувати питання та вносити пропозиції щодо питань місцевого значення, що належать до відання місцевого самоврядування.</w:t>
      </w:r>
    </w:p>
    <w:p w:rsidR="00CB750E" w:rsidRPr="0039245F" w:rsidRDefault="00CB750E" w:rsidP="00CB750E">
      <w:pPr>
        <w:ind w:firstLine="567"/>
        <w:jc w:val="both"/>
      </w:pPr>
      <w:r w:rsidRPr="0039245F">
        <w:t>2. Предметом громадських слухань можуть бути будь-які питання, віднесені Конституцією та законами України до відання місцевого самоврядування.</w:t>
      </w:r>
    </w:p>
    <w:p w:rsidR="00CB750E" w:rsidRPr="0039245F" w:rsidRDefault="00CB750E" w:rsidP="00CB750E">
      <w:pPr>
        <w:ind w:firstLine="567"/>
        <w:jc w:val="both"/>
      </w:pPr>
      <w:r w:rsidRPr="0039245F">
        <w:t>3. Пропозиції, які вносяться за результатами громадських слухань, підлягають обов’язковому розгляду органами місцевого самоврядування.</w:t>
      </w:r>
    </w:p>
    <w:p w:rsidR="00CB750E" w:rsidRPr="0039245F" w:rsidRDefault="00CB750E" w:rsidP="00CB750E">
      <w:pPr>
        <w:ind w:firstLine="567"/>
        <w:jc w:val="both"/>
      </w:pPr>
      <w:r w:rsidRPr="0039245F">
        <w:t>4. Порядок ініціювання, організації, проведення громадських слухань та врахування їх результатів органами та посадовими особами місцевого самоврядування визначається Положенням про громадські слухання, що є додатком до цього Статуту.</w:t>
      </w:r>
    </w:p>
    <w:p w:rsidR="00CB750E" w:rsidRPr="0039245F" w:rsidRDefault="00CB750E" w:rsidP="00CB750E">
      <w:pPr>
        <w:ind w:firstLine="567"/>
        <w:jc w:val="both"/>
      </w:pPr>
    </w:p>
    <w:p w:rsidR="00CB750E" w:rsidRPr="0039245F" w:rsidRDefault="00D853C9" w:rsidP="00CB750E">
      <w:pPr>
        <w:ind w:firstLine="567"/>
        <w:jc w:val="both"/>
        <w:rPr>
          <w:b/>
        </w:rPr>
      </w:pPr>
      <w:r w:rsidRPr="0039245F">
        <w:rPr>
          <w:b/>
        </w:rPr>
        <w:t>Стаття 15</w:t>
      </w:r>
      <w:r w:rsidR="00CB750E" w:rsidRPr="0039245F">
        <w:rPr>
          <w:b/>
        </w:rPr>
        <w:t xml:space="preserve">. Звернення громадян та електронні петиції як особлива форма колективного звернення громадян </w:t>
      </w:r>
    </w:p>
    <w:p w:rsidR="00CB750E" w:rsidRPr="0039245F" w:rsidRDefault="00CB750E" w:rsidP="00CB750E">
      <w:pPr>
        <w:pStyle w:val="a6"/>
        <w:numPr>
          <w:ilvl w:val="0"/>
          <w:numId w:val="35"/>
        </w:numPr>
        <w:tabs>
          <w:tab w:val="left" w:pos="851"/>
        </w:tabs>
        <w:spacing w:after="0" w:line="240" w:lineRule="auto"/>
        <w:ind w:left="0" w:firstLine="567"/>
        <w:jc w:val="both"/>
        <w:rPr>
          <w:rFonts w:ascii="Times New Roman" w:hAnsi="Times New Roman" w:cs="Times New Roman"/>
          <w:sz w:val="24"/>
          <w:szCs w:val="24"/>
          <w:lang w:val="uk-UA"/>
        </w:rPr>
      </w:pPr>
      <w:r w:rsidRPr="0039245F">
        <w:rPr>
          <w:rFonts w:ascii="Times New Roman" w:hAnsi="Times New Roman" w:cs="Times New Roman"/>
          <w:sz w:val="24"/>
          <w:szCs w:val="24"/>
          <w:lang w:val="uk-UA"/>
        </w:rPr>
        <w:t>Порядок звернення громадян України до органів місцевого самоврядування, юридичних осіб публічного права, засновником яких є Рада, їх посадових осіб визначається законом.</w:t>
      </w:r>
    </w:p>
    <w:p w:rsidR="00CB750E" w:rsidRPr="0039245F" w:rsidRDefault="00CB750E" w:rsidP="00CB750E">
      <w:pPr>
        <w:pStyle w:val="a6"/>
        <w:numPr>
          <w:ilvl w:val="0"/>
          <w:numId w:val="35"/>
        </w:numPr>
        <w:tabs>
          <w:tab w:val="left" w:pos="851"/>
        </w:tabs>
        <w:spacing w:after="0" w:line="240" w:lineRule="auto"/>
        <w:ind w:left="0" w:firstLine="567"/>
        <w:jc w:val="both"/>
        <w:rPr>
          <w:rFonts w:ascii="Times New Roman" w:hAnsi="Times New Roman" w:cs="Times New Roman"/>
          <w:sz w:val="24"/>
          <w:szCs w:val="24"/>
          <w:lang w:val="uk-UA"/>
        </w:rPr>
      </w:pPr>
      <w:r w:rsidRPr="0039245F">
        <w:rPr>
          <w:rFonts w:ascii="Times New Roman" w:hAnsi="Times New Roman" w:cs="Times New Roman"/>
          <w:color w:val="000000"/>
          <w:sz w:val="24"/>
          <w:szCs w:val="24"/>
          <w:lang w:val="uk-UA"/>
        </w:rPr>
        <w:t>Особи, які не є громадянами України і законно перебувають у межах територіальної громади, мають таке саме право на подання звернення, як і громадяни України, якщо інше не передбачено міжнародними договорами</w:t>
      </w:r>
      <w:r w:rsidRPr="0039245F">
        <w:rPr>
          <w:rFonts w:ascii="Times New Roman" w:hAnsi="Times New Roman" w:cs="Times New Roman"/>
          <w:color w:val="000000"/>
          <w:sz w:val="24"/>
          <w:szCs w:val="24"/>
          <w:shd w:val="clear" w:color="auto" w:fill="FFFFFF"/>
        </w:rPr>
        <w:t>.</w:t>
      </w:r>
    </w:p>
    <w:p w:rsidR="00CB750E" w:rsidRPr="0039245F" w:rsidRDefault="00CB750E" w:rsidP="00CB750E">
      <w:pPr>
        <w:pStyle w:val="a6"/>
        <w:numPr>
          <w:ilvl w:val="0"/>
          <w:numId w:val="35"/>
        </w:numPr>
        <w:tabs>
          <w:tab w:val="left" w:pos="851"/>
        </w:tabs>
        <w:spacing w:after="0" w:line="240" w:lineRule="auto"/>
        <w:ind w:left="0" w:firstLine="567"/>
        <w:jc w:val="both"/>
        <w:rPr>
          <w:rFonts w:ascii="Times New Roman" w:hAnsi="Times New Roman" w:cs="Times New Roman"/>
          <w:sz w:val="24"/>
          <w:szCs w:val="24"/>
          <w:lang w:val="uk-UA"/>
        </w:rPr>
      </w:pPr>
      <w:r w:rsidRPr="0039245F">
        <w:rPr>
          <w:rFonts w:ascii="Times New Roman" w:hAnsi="Times New Roman" w:cs="Times New Roman"/>
          <w:sz w:val="24"/>
          <w:szCs w:val="24"/>
          <w:lang w:val="uk-UA"/>
        </w:rPr>
        <w:t xml:space="preserve">Електронна петиція – це особлива форма колективного звернення громадян до органів місцевого самоврядування територіальної громади, що здійснюється через офіційний веб-сайт Ради або веб-сайт громадського об’єднання, яке здійснює збір підписів на </w:t>
      </w:r>
      <w:r w:rsidRPr="0039245F">
        <w:rPr>
          <w:rFonts w:ascii="Times New Roman" w:hAnsi="Times New Roman" w:cs="Times New Roman"/>
          <w:sz w:val="24"/>
          <w:szCs w:val="24"/>
          <w:lang w:val="uk-UA"/>
        </w:rPr>
        <w:lastRenderedPageBreak/>
        <w:t>підтримку електронної петиції, щодо будь-якого питання, котре належить до компетенції Ради та її виконавчих органів.</w:t>
      </w:r>
    </w:p>
    <w:p w:rsidR="00CB750E" w:rsidRPr="0039245F" w:rsidRDefault="00CB750E" w:rsidP="00CB750E">
      <w:pPr>
        <w:pStyle w:val="a6"/>
        <w:numPr>
          <w:ilvl w:val="0"/>
          <w:numId w:val="35"/>
        </w:numPr>
        <w:tabs>
          <w:tab w:val="left" w:pos="851"/>
        </w:tabs>
        <w:spacing w:after="0" w:line="240" w:lineRule="auto"/>
        <w:ind w:left="0" w:firstLine="567"/>
        <w:jc w:val="both"/>
        <w:rPr>
          <w:rFonts w:ascii="Times New Roman" w:hAnsi="Times New Roman" w:cs="Times New Roman"/>
          <w:sz w:val="24"/>
          <w:szCs w:val="24"/>
          <w:lang w:val="uk-UA"/>
        </w:rPr>
      </w:pPr>
      <w:r w:rsidRPr="0039245F">
        <w:rPr>
          <w:rFonts w:ascii="Times New Roman" w:hAnsi="Times New Roman" w:cs="Times New Roman"/>
          <w:color w:val="000000"/>
          <w:sz w:val="24"/>
          <w:szCs w:val="24"/>
          <w:lang w:val="uk-UA"/>
        </w:rPr>
        <w:t>Вимоги до кількості підписів громадян на підтри</w:t>
      </w:r>
      <w:r w:rsidR="00B10A19" w:rsidRPr="0039245F">
        <w:rPr>
          <w:rFonts w:ascii="Times New Roman" w:hAnsi="Times New Roman" w:cs="Times New Roman"/>
          <w:color w:val="000000"/>
          <w:sz w:val="24"/>
          <w:szCs w:val="24"/>
          <w:lang w:val="uk-UA"/>
        </w:rPr>
        <w:t xml:space="preserve">мку електронної петиції до </w:t>
      </w:r>
      <w:r w:rsidRPr="0039245F">
        <w:rPr>
          <w:rFonts w:ascii="Times New Roman" w:hAnsi="Times New Roman" w:cs="Times New Roman"/>
          <w:sz w:val="24"/>
          <w:szCs w:val="24"/>
          <w:lang w:val="uk-UA"/>
        </w:rPr>
        <w:t>Ради</w:t>
      </w:r>
      <w:r w:rsidRPr="0039245F">
        <w:rPr>
          <w:rFonts w:ascii="Times New Roman" w:hAnsi="Times New Roman" w:cs="Times New Roman"/>
          <w:color w:val="000000"/>
          <w:sz w:val="24"/>
          <w:szCs w:val="24"/>
          <w:lang w:val="uk-UA"/>
        </w:rPr>
        <w:t xml:space="preserve"> та її виконавчих органів, строку збору підписів тощо визначаються Положенням про п</w:t>
      </w:r>
      <w:r w:rsidRPr="0039245F">
        <w:rPr>
          <w:rFonts w:ascii="Times New Roman" w:hAnsi="Times New Roman" w:cs="Times New Roman"/>
          <w:bCs/>
          <w:sz w:val="24"/>
          <w:szCs w:val="24"/>
          <w:lang w:val="uk-UA"/>
        </w:rPr>
        <w:t xml:space="preserve">орядок розгляду електронної петиції, адресованої Раді, її виконавчим органам, </w:t>
      </w:r>
      <w:r w:rsidRPr="0039245F">
        <w:rPr>
          <w:rFonts w:ascii="Times New Roman" w:hAnsi="Times New Roman" w:cs="Times New Roman"/>
          <w:sz w:val="24"/>
          <w:szCs w:val="24"/>
          <w:lang w:val="uk-UA"/>
        </w:rPr>
        <w:t>що є додатком до цього Статуту.</w:t>
      </w:r>
    </w:p>
    <w:p w:rsidR="00CB750E" w:rsidRPr="0039245F" w:rsidRDefault="00CB750E" w:rsidP="00CB750E">
      <w:pPr>
        <w:ind w:firstLine="567"/>
        <w:jc w:val="both"/>
        <w:rPr>
          <w:b/>
        </w:rPr>
      </w:pPr>
    </w:p>
    <w:p w:rsidR="00CB750E" w:rsidRPr="0039245F" w:rsidRDefault="00D853C9" w:rsidP="00CB750E">
      <w:pPr>
        <w:ind w:firstLine="567"/>
        <w:jc w:val="both"/>
      </w:pPr>
      <w:r w:rsidRPr="0039245F">
        <w:rPr>
          <w:b/>
        </w:rPr>
        <w:t>Стаття 16</w:t>
      </w:r>
      <w:r w:rsidR="00CB750E" w:rsidRPr="0039245F">
        <w:rPr>
          <w:b/>
        </w:rPr>
        <w:t xml:space="preserve">. Консультації з громадськістю </w:t>
      </w:r>
    </w:p>
    <w:p w:rsidR="00CB750E" w:rsidRPr="0039245F" w:rsidRDefault="00CB750E" w:rsidP="00CB750E">
      <w:pPr>
        <w:ind w:firstLine="567"/>
        <w:jc w:val="both"/>
      </w:pPr>
      <w:r w:rsidRPr="0039245F">
        <w:t>1. Органи місцевого самоврядування та їх посадові особи проводять консультації з громадськістю з питань, що належать до їх компетенції.</w:t>
      </w:r>
    </w:p>
    <w:p w:rsidR="00CB750E" w:rsidRPr="0039245F" w:rsidRDefault="00CB750E" w:rsidP="00CB750E">
      <w:pPr>
        <w:ind w:firstLine="567"/>
        <w:jc w:val="both"/>
      </w:pPr>
      <w:r w:rsidRPr="0039245F">
        <w:t xml:space="preserve">2. Порядок проведення консультацій з громадськістю визначається </w:t>
      </w:r>
      <w:r w:rsidR="001D0DC4" w:rsidRPr="0039245F">
        <w:t>рішенням Ради</w:t>
      </w:r>
      <w:r w:rsidRPr="0039245F">
        <w:t xml:space="preserve">. </w:t>
      </w:r>
    </w:p>
    <w:p w:rsidR="00FD59CD" w:rsidRPr="0039245F" w:rsidRDefault="00FD59CD" w:rsidP="005B6D34">
      <w:pPr>
        <w:ind w:firstLine="567"/>
        <w:jc w:val="both"/>
        <w:rPr>
          <w:i/>
        </w:rPr>
      </w:pPr>
    </w:p>
    <w:p w:rsidR="0022596E" w:rsidRPr="0039245F" w:rsidRDefault="00D853C9" w:rsidP="0022596E">
      <w:pPr>
        <w:ind w:firstLine="567"/>
        <w:jc w:val="both"/>
        <w:rPr>
          <w:b/>
        </w:rPr>
      </w:pPr>
      <w:r w:rsidRPr="0039245F">
        <w:rPr>
          <w:b/>
        </w:rPr>
        <w:t>Стаття 17</w:t>
      </w:r>
      <w:r w:rsidR="0022596E" w:rsidRPr="0039245F">
        <w:rPr>
          <w:b/>
        </w:rPr>
        <w:t>. Участь жителів територіальної громади в консультативно-дорадчих органах, утворених при органах місцевого самоврядування</w:t>
      </w:r>
    </w:p>
    <w:p w:rsidR="0022596E" w:rsidRPr="0039245F" w:rsidRDefault="0022596E" w:rsidP="0022596E">
      <w:pPr>
        <w:ind w:firstLine="567"/>
        <w:jc w:val="both"/>
      </w:pPr>
      <w:r w:rsidRPr="0039245F">
        <w:t>1. При Раді та її виконавчих органах можуть утворюватися консультативно-дорадчі органи, метою яких є підготовка пропозицій щодо вдосконалення роботи органів місцевого самоврядування, участь у розробленні проектів рішень з важливих питань місцевого значення.</w:t>
      </w:r>
    </w:p>
    <w:p w:rsidR="0022596E" w:rsidRPr="0039245F" w:rsidRDefault="0022596E" w:rsidP="0022596E">
      <w:pPr>
        <w:ind w:firstLine="567"/>
        <w:jc w:val="both"/>
      </w:pPr>
      <w:r w:rsidRPr="0039245F">
        <w:t>2. Порядок утворення та форми роботи консультативно-дорадчих органів визначаються положеннями, затвердженими відповідним органом місцевого самоврядування, при якому вони створюються.</w:t>
      </w:r>
    </w:p>
    <w:p w:rsidR="0022596E" w:rsidRPr="0039245F" w:rsidRDefault="0022596E" w:rsidP="0022596E">
      <w:pPr>
        <w:ind w:firstLine="567"/>
        <w:jc w:val="both"/>
      </w:pPr>
    </w:p>
    <w:p w:rsidR="0022596E" w:rsidRPr="0039245F" w:rsidRDefault="00D853C9" w:rsidP="0022596E">
      <w:pPr>
        <w:ind w:firstLine="567"/>
        <w:jc w:val="both"/>
        <w:rPr>
          <w:b/>
        </w:rPr>
      </w:pPr>
      <w:r w:rsidRPr="0039245F">
        <w:rPr>
          <w:b/>
        </w:rPr>
        <w:t>Стаття 18</w:t>
      </w:r>
      <w:r w:rsidR="0022596E" w:rsidRPr="0039245F">
        <w:rPr>
          <w:b/>
        </w:rPr>
        <w:t>. Участь жителів територіальної громади в роботі контрольно-наглядових органах юридичних осіб публічного права, утворених за рішенням Ради</w:t>
      </w:r>
    </w:p>
    <w:p w:rsidR="0022596E" w:rsidRPr="0039245F" w:rsidRDefault="0022596E" w:rsidP="0022596E">
      <w:pPr>
        <w:ind w:firstLine="567"/>
        <w:jc w:val="both"/>
      </w:pPr>
      <w:r w:rsidRPr="0039245F">
        <w:t xml:space="preserve">1. Жителі </w:t>
      </w:r>
      <w:r w:rsidR="006F5EEF" w:rsidRPr="0039245F">
        <w:rPr>
          <w:bCs/>
        </w:rPr>
        <w:t>Дунаєвецької міської територіальної громади</w:t>
      </w:r>
      <w:r w:rsidR="007F7EC0">
        <w:rPr>
          <w:bCs/>
        </w:rPr>
        <w:t xml:space="preserve"> </w:t>
      </w:r>
      <w:r w:rsidRPr="0039245F">
        <w:t>можуть брати участь в роботі контрольно-наглядових органів юридичних осіб публічного права, утворених за рішенням Ради на умовах, визначених відповідними актами законодавства України, з метою забезпечення прозорості й ефективності їх роботи, здійснення контролю за прийняттям рішень щодо діяльності цих осіб.</w:t>
      </w:r>
    </w:p>
    <w:p w:rsidR="0022596E" w:rsidRPr="0039245F" w:rsidRDefault="0022596E" w:rsidP="0022596E">
      <w:pPr>
        <w:ind w:firstLine="567"/>
        <w:jc w:val="both"/>
      </w:pPr>
      <w:r w:rsidRPr="0039245F">
        <w:t>2. Порядок участі у відповідних контрольно-наглядових органах визначається нормами відповідного законодавства.</w:t>
      </w:r>
    </w:p>
    <w:p w:rsidR="0022596E" w:rsidRPr="0039245F" w:rsidRDefault="0022596E" w:rsidP="0022596E">
      <w:pPr>
        <w:jc w:val="both"/>
        <w:rPr>
          <w:b/>
        </w:rPr>
      </w:pPr>
    </w:p>
    <w:p w:rsidR="0022596E" w:rsidRPr="0039245F" w:rsidRDefault="00D853C9" w:rsidP="0022596E">
      <w:pPr>
        <w:ind w:firstLine="567"/>
        <w:jc w:val="both"/>
        <w:rPr>
          <w:b/>
        </w:rPr>
      </w:pPr>
      <w:r w:rsidRPr="0039245F">
        <w:rPr>
          <w:b/>
        </w:rPr>
        <w:t>Стаття 19</w:t>
      </w:r>
      <w:r w:rsidR="0022596E" w:rsidRPr="0039245F">
        <w:rPr>
          <w:b/>
        </w:rPr>
        <w:t xml:space="preserve">. Участь у розподілі коштів місцевого бюджету </w:t>
      </w:r>
    </w:p>
    <w:p w:rsidR="0022596E" w:rsidRPr="0039245F" w:rsidRDefault="0022596E" w:rsidP="0022596E">
      <w:pPr>
        <w:pStyle w:val="a6"/>
        <w:numPr>
          <w:ilvl w:val="0"/>
          <w:numId w:val="36"/>
        </w:numPr>
        <w:tabs>
          <w:tab w:val="left" w:pos="851"/>
        </w:tabs>
        <w:spacing w:after="0" w:line="240" w:lineRule="auto"/>
        <w:ind w:left="0" w:firstLine="567"/>
        <w:jc w:val="both"/>
        <w:rPr>
          <w:rFonts w:ascii="Times New Roman" w:hAnsi="Times New Roman" w:cs="Times New Roman"/>
          <w:sz w:val="24"/>
          <w:szCs w:val="24"/>
        </w:rPr>
      </w:pPr>
      <w:r w:rsidRPr="0039245F">
        <w:rPr>
          <w:rFonts w:ascii="Times New Roman" w:hAnsi="Times New Roman" w:cs="Times New Roman"/>
          <w:color w:val="000000"/>
          <w:sz w:val="24"/>
          <w:szCs w:val="24"/>
          <w:lang w:val="uk-UA"/>
        </w:rPr>
        <w:t xml:space="preserve">Участь у розподілі коштів </w:t>
      </w:r>
      <w:r w:rsidR="004E7AA8" w:rsidRPr="0039245F">
        <w:rPr>
          <w:rFonts w:ascii="Times New Roman" w:hAnsi="Times New Roman" w:cs="Times New Roman"/>
          <w:color w:val="000000"/>
          <w:sz w:val="24"/>
          <w:szCs w:val="24"/>
          <w:lang w:val="uk-UA"/>
        </w:rPr>
        <w:t>міського</w:t>
      </w:r>
      <w:r w:rsidRPr="0039245F">
        <w:rPr>
          <w:rFonts w:ascii="Times New Roman" w:hAnsi="Times New Roman" w:cs="Times New Roman"/>
          <w:color w:val="000000"/>
          <w:sz w:val="24"/>
          <w:szCs w:val="24"/>
          <w:lang w:val="uk-UA"/>
        </w:rPr>
        <w:t xml:space="preserve"> бюджету – це демократичний процес, який надає можливість кожному жителю брати участь у розподілі коштів </w:t>
      </w:r>
      <w:r w:rsidR="004E7AA8" w:rsidRPr="0039245F">
        <w:rPr>
          <w:rFonts w:ascii="Times New Roman" w:hAnsi="Times New Roman" w:cs="Times New Roman"/>
          <w:color w:val="000000"/>
          <w:sz w:val="24"/>
          <w:szCs w:val="24"/>
          <w:lang w:val="uk-UA"/>
        </w:rPr>
        <w:t>міськ</w:t>
      </w:r>
      <w:r w:rsidRPr="0039245F">
        <w:rPr>
          <w:rFonts w:ascii="Times New Roman" w:hAnsi="Times New Roman" w:cs="Times New Roman"/>
          <w:color w:val="000000"/>
          <w:sz w:val="24"/>
          <w:szCs w:val="24"/>
          <w:lang w:val="uk-UA"/>
        </w:rPr>
        <w:t>ого бюджету через створення проектів для покращення розвитку територіальної громади та/або голосування за них. Це спосіб визначення напрямів викор</w:t>
      </w:r>
      <w:r w:rsidR="00DD5DF8" w:rsidRPr="0039245F">
        <w:rPr>
          <w:rFonts w:ascii="Times New Roman" w:hAnsi="Times New Roman" w:cs="Times New Roman"/>
          <w:color w:val="000000"/>
          <w:sz w:val="24"/>
          <w:szCs w:val="24"/>
          <w:lang w:val="uk-UA"/>
        </w:rPr>
        <w:t>истання видаткової частини міського</w:t>
      </w:r>
      <w:r w:rsidRPr="0039245F">
        <w:rPr>
          <w:rFonts w:ascii="Times New Roman" w:hAnsi="Times New Roman" w:cs="Times New Roman"/>
          <w:color w:val="000000"/>
          <w:sz w:val="24"/>
          <w:szCs w:val="24"/>
          <w:lang w:val="uk-UA"/>
        </w:rPr>
        <w:t xml:space="preserve"> бюджету за допомогою прямого волевиявлення жителів територіальної громади. </w:t>
      </w:r>
    </w:p>
    <w:p w:rsidR="0022596E" w:rsidRPr="0039245F" w:rsidRDefault="0022596E" w:rsidP="0022596E">
      <w:pPr>
        <w:pStyle w:val="a6"/>
        <w:numPr>
          <w:ilvl w:val="0"/>
          <w:numId w:val="36"/>
        </w:numPr>
        <w:tabs>
          <w:tab w:val="left" w:pos="851"/>
        </w:tabs>
        <w:spacing w:after="0" w:line="240" w:lineRule="auto"/>
        <w:ind w:left="0" w:firstLine="567"/>
        <w:jc w:val="both"/>
        <w:rPr>
          <w:rFonts w:ascii="Times New Roman" w:hAnsi="Times New Roman" w:cs="Times New Roman"/>
          <w:sz w:val="24"/>
          <w:szCs w:val="24"/>
          <w:lang w:val="uk-UA"/>
        </w:rPr>
      </w:pPr>
      <w:r w:rsidRPr="0039245F">
        <w:rPr>
          <w:rFonts w:ascii="Times New Roman" w:hAnsi="Times New Roman" w:cs="Times New Roman"/>
          <w:sz w:val="24"/>
          <w:szCs w:val="24"/>
          <w:lang w:val="uk-UA"/>
        </w:rPr>
        <w:t>Форми та порядок безпосередньої участі</w:t>
      </w:r>
      <w:r w:rsidR="0079079C" w:rsidRPr="0039245F">
        <w:rPr>
          <w:rFonts w:ascii="Times New Roman" w:hAnsi="Times New Roman" w:cs="Times New Roman"/>
          <w:sz w:val="24"/>
          <w:szCs w:val="24"/>
          <w:lang w:val="uk-UA"/>
        </w:rPr>
        <w:t xml:space="preserve"> жителів</w:t>
      </w:r>
      <w:r w:rsidRPr="0039245F">
        <w:rPr>
          <w:rFonts w:ascii="Times New Roman" w:hAnsi="Times New Roman" w:cs="Times New Roman"/>
          <w:sz w:val="24"/>
          <w:szCs w:val="24"/>
          <w:lang w:val="uk-UA"/>
        </w:rPr>
        <w:t xml:space="preserve"> територіальної гром</w:t>
      </w:r>
      <w:r w:rsidR="00095DE3" w:rsidRPr="0039245F">
        <w:rPr>
          <w:rFonts w:ascii="Times New Roman" w:hAnsi="Times New Roman" w:cs="Times New Roman"/>
          <w:sz w:val="24"/>
          <w:szCs w:val="24"/>
          <w:lang w:val="uk-UA"/>
        </w:rPr>
        <w:t>ади у розподілі коштів міського</w:t>
      </w:r>
      <w:r w:rsidRPr="0039245F">
        <w:rPr>
          <w:rFonts w:ascii="Times New Roman" w:hAnsi="Times New Roman" w:cs="Times New Roman"/>
          <w:sz w:val="24"/>
          <w:szCs w:val="24"/>
          <w:lang w:val="uk-UA"/>
        </w:rPr>
        <w:t xml:space="preserve"> бюджету визначаються Радою, а результати</w:t>
      </w:r>
      <w:r w:rsidR="0079079C" w:rsidRPr="0039245F">
        <w:rPr>
          <w:rFonts w:ascii="Times New Roman" w:hAnsi="Times New Roman" w:cs="Times New Roman"/>
          <w:sz w:val="24"/>
          <w:szCs w:val="24"/>
          <w:lang w:val="uk-UA"/>
        </w:rPr>
        <w:t xml:space="preserve"> такої</w:t>
      </w:r>
      <w:r w:rsidRPr="0039245F">
        <w:rPr>
          <w:rFonts w:ascii="Times New Roman" w:hAnsi="Times New Roman" w:cs="Times New Roman"/>
          <w:sz w:val="24"/>
          <w:szCs w:val="24"/>
          <w:lang w:val="uk-UA"/>
        </w:rPr>
        <w:t xml:space="preserve"> участі обов’язково враховуються Радою при планув</w:t>
      </w:r>
      <w:r w:rsidR="00095DE3" w:rsidRPr="0039245F">
        <w:rPr>
          <w:rFonts w:ascii="Times New Roman" w:hAnsi="Times New Roman" w:cs="Times New Roman"/>
          <w:sz w:val="24"/>
          <w:szCs w:val="24"/>
          <w:lang w:val="uk-UA"/>
        </w:rPr>
        <w:t>анні міського</w:t>
      </w:r>
      <w:r w:rsidRPr="0039245F">
        <w:rPr>
          <w:rFonts w:ascii="Times New Roman" w:hAnsi="Times New Roman" w:cs="Times New Roman"/>
          <w:sz w:val="24"/>
          <w:szCs w:val="24"/>
          <w:lang w:val="uk-UA"/>
        </w:rPr>
        <w:t xml:space="preserve"> бюджету на відповідний рік. </w:t>
      </w:r>
    </w:p>
    <w:p w:rsidR="0022596E" w:rsidRPr="0039245F" w:rsidRDefault="0022596E" w:rsidP="0022596E">
      <w:pPr>
        <w:pStyle w:val="a6"/>
        <w:numPr>
          <w:ilvl w:val="0"/>
          <w:numId w:val="36"/>
        </w:numPr>
        <w:tabs>
          <w:tab w:val="left" w:pos="851"/>
        </w:tabs>
        <w:spacing w:after="0" w:line="240" w:lineRule="auto"/>
        <w:ind w:left="0" w:firstLine="567"/>
        <w:jc w:val="both"/>
        <w:rPr>
          <w:rFonts w:ascii="Times New Roman" w:hAnsi="Times New Roman" w:cs="Times New Roman"/>
          <w:sz w:val="24"/>
          <w:szCs w:val="24"/>
          <w:lang w:val="uk-UA"/>
        </w:rPr>
      </w:pPr>
      <w:r w:rsidRPr="0039245F">
        <w:rPr>
          <w:rFonts w:ascii="Times New Roman" w:hAnsi="Times New Roman" w:cs="Times New Roman"/>
          <w:sz w:val="24"/>
          <w:szCs w:val="24"/>
          <w:lang w:val="uk-UA"/>
        </w:rPr>
        <w:t xml:space="preserve">Громадський бюджет територіальної громади (далі – громадський бюджет) – це частина бюджету розвитку </w:t>
      </w:r>
      <w:r w:rsidR="004E7AA8" w:rsidRPr="0039245F">
        <w:rPr>
          <w:rFonts w:ascii="Times New Roman" w:hAnsi="Times New Roman" w:cs="Times New Roman"/>
          <w:sz w:val="24"/>
          <w:szCs w:val="24"/>
          <w:lang w:val="uk-UA"/>
        </w:rPr>
        <w:t>міськ</w:t>
      </w:r>
      <w:r w:rsidRPr="0039245F">
        <w:rPr>
          <w:rFonts w:ascii="Times New Roman" w:hAnsi="Times New Roman" w:cs="Times New Roman"/>
          <w:sz w:val="24"/>
          <w:szCs w:val="24"/>
          <w:lang w:val="uk-UA"/>
        </w:rPr>
        <w:t xml:space="preserve">ого бюджету, за рахунок якого здійснюється фінансування визначених безпосередньо </w:t>
      </w:r>
      <w:r w:rsidR="00180EC1" w:rsidRPr="0039245F">
        <w:rPr>
          <w:rFonts w:ascii="Times New Roman" w:hAnsi="Times New Roman" w:cs="Times New Roman"/>
          <w:sz w:val="24"/>
          <w:szCs w:val="24"/>
          <w:lang w:val="uk-UA"/>
        </w:rPr>
        <w:t>жителями</w:t>
      </w:r>
      <w:r w:rsidRPr="0039245F">
        <w:rPr>
          <w:rFonts w:ascii="Times New Roman" w:hAnsi="Times New Roman" w:cs="Times New Roman"/>
          <w:sz w:val="24"/>
          <w:szCs w:val="24"/>
          <w:lang w:val="uk-UA"/>
        </w:rPr>
        <w:t xml:space="preserve"> територіальної громади заходів, виконання робіт та надання послуг відповідно до оформлених в установленому порядку проектів, що стали переможцями конкурсного відбору.</w:t>
      </w:r>
    </w:p>
    <w:p w:rsidR="0022596E" w:rsidRPr="0039245F" w:rsidRDefault="0022596E" w:rsidP="0022596E">
      <w:pPr>
        <w:pStyle w:val="a6"/>
        <w:numPr>
          <w:ilvl w:val="0"/>
          <w:numId w:val="36"/>
        </w:numPr>
        <w:tabs>
          <w:tab w:val="left" w:pos="851"/>
        </w:tabs>
        <w:spacing w:after="0" w:line="240" w:lineRule="auto"/>
        <w:ind w:left="0" w:firstLine="567"/>
        <w:jc w:val="both"/>
        <w:rPr>
          <w:rFonts w:ascii="Times New Roman" w:hAnsi="Times New Roman" w:cs="Times New Roman"/>
          <w:sz w:val="24"/>
          <w:szCs w:val="24"/>
          <w:lang w:val="uk-UA"/>
        </w:rPr>
      </w:pPr>
      <w:r w:rsidRPr="0039245F">
        <w:rPr>
          <w:rFonts w:ascii="Times New Roman" w:hAnsi="Times New Roman" w:cs="Times New Roman"/>
          <w:sz w:val="24"/>
          <w:szCs w:val="24"/>
          <w:lang w:val="uk-UA"/>
        </w:rPr>
        <w:t>Кошти громадського бюджету спрямовуються на реалізацію проектів розвитку територіальної громади, які надійшли до Ради від жителів територіальної громади.</w:t>
      </w:r>
    </w:p>
    <w:p w:rsidR="0022596E" w:rsidRPr="0039245F" w:rsidRDefault="0022596E" w:rsidP="005E44FA">
      <w:pPr>
        <w:pStyle w:val="a6"/>
        <w:numPr>
          <w:ilvl w:val="0"/>
          <w:numId w:val="36"/>
        </w:numPr>
        <w:tabs>
          <w:tab w:val="left" w:pos="568"/>
          <w:tab w:val="left" w:pos="851"/>
        </w:tabs>
        <w:spacing w:after="0" w:line="240" w:lineRule="auto"/>
        <w:ind w:left="0" w:firstLine="567"/>
        <w:jc w:val="both"/>
        <w:rPr>
          <w:rFonts w:ascii="Times New Roman" w:hAnsi="Times New Roman" w:cs="Times New Roman"/>
          <w:sz w:val="24"/>
          <w:szCs w:val="24"/>
          <w:lang w:val="uk-UA"/>
        </w:rPr>
      </w:pPr>
      <w:r w:rsidRPr="0039245F">
        <w:rPr>
          <w:rFonts w:ascii="Times New Roman" w:hAnsi="Times New Roman" w:cs="Times New Roman"/>
          <w:sz w:val="24"/>
          <w:szCs w:val="24"/>
          <w:lang w:val="uk-UA"/>
        </w:rPr>
        <w:t>Порядок проведення конкурсного відбору проектів, які фінансуються за рахунок коштів громадського бюджету, визначається Положенням про громадський бюджет, що затверджується Радою.</w:t>
      </w:r>
    </w:p>
    <w:p w:rsidR="00FD59CD" w:rsidRPr="0039245F" w:rsidRDefault="00FD59CD" w:rsidP="00177A98">
      <w:pPr>
        <w:ind w:firstLine="567"/>
        <w:jc w:val="both"/>
        <w:rPr>
          <w:i/>
        </w:rPr>
      </w:pPr>
    </w:p>
    <w:p w:rsidR="005E44FA" w:rsidRPr="0039245F" w:rsidRDefault="00D853C9" w:rsidP="005E44FA">
      <w:pPr>
        <w:ind w:firstLine="567"/>
        <w:jc w:val="both"/>
        <w:rPr>
          <w:b/>
        </w:rPr>
      </w:pPr>
      <w:r w:rsidRPr="0039245F">
        <w:rPr>
          <w:b/>
        </w:rPr>
        <w:lastRenderedPageBreak/>
        <w:t>Стаття 20</w:t>
      </w:r>
      <w:r w:rsidR="005E44FA" w:rsidRPr="0039245F">
        <w:rPr>
          <w:b/>
        </w:rPr>
        <w:t>. Органи самоорганізації населення</w:t>
      </w:r>
    </w:p>
    <w:p w:rsidR="005E44FA" w:rsidRPr="0039245F" w:rsidRDefault="005E44FA" w:rsidP="007D6A02">
      <w:pPr>
        <w:pStyle w:val="HTML"/>
        <w:numPr>
          <w:ilvl w:val="0"/>
          <w:numId w:val="37"/>
        </w:numPr>
        <w:shd w:val="clear" w:color="auto" w:fill="FFFFFF"/>
        <w:tabs>
          <w:tab w:val="clear" w:pos="916"/>
          <w:tab w:val="clear" w:pos="1832"/>
          <w:tab w:val="left" w:pos="0"/>
          <w:tab w:val="left" w:pos="450"/>
          <w:tab w:val="left" w:pos="851"/>
        </w:tabs>
        <w:ind w:left="0" w:firstLine="567"/>
        <w:jc w:val="both"/>
        <w:rPr>
          <w:rFonts w:ascii="Times New Roman" w:hAnsi="Times New Roman" w:cs="Times New Roman"/>
          <w:color w:val="000000"/>
          <w:sz w:val="24"/>
          <w:szCs w:val="24"/>
          <w:lang w:val="uk-UA" w:eastAsia="uk-UA"/>
        </w:rPr>
      </w:pPr>
      <w:r w:rsidRPr="0039245F">
        <w:rPr>
          <w:rFonts w:ascii="Times New Roman" w:hAnsi="Times New Roman" w:cs="Times New Roman"/>
          <w:color w:val="000000"/>
          <w:sz w:val="24"/>
          <w:szCs w:val="24"/>
          <w:lang w:val="uk-UA"/>
        </w:rPr>
        <w:t>Органи самоорганізації населення є елементом системи місцевого самоврядування й</w:t>
      </w:r>
      <w:r w:rsidRPr="0039245F">
        <w:rPr>
          <w:rFonts w:ascii="Times New Roman" w:hAnsi="Times New Roman" w:cs="Times New Roman"/>
          <w:color w:val="000000"/>
          <w:sz w:val="24"/>
          <w:szCs w:val="24"/>
          <w:lang w:val="uk-UA" w:eastAsia="uk-UA"/>
        </w:rPr>
        <w:t xml:space="preserve"> однією з форм участі </w:t>
      </w:r>
      <w:r w:rsidR="006F5EEF" w:rsidRPr="0039245F">
        <w:rPr>
          <w:rFonts w:ascii="Times New Roman" w:hAnsi="Times New Roman" w:cs="Times New Roman"/>
          <w:color w:val="000000"/>
          <w:sz w:val="24"/>
          <w:szCs w:val="24"/>
          <w:lang w:val="uk-UA" w:eastAsia="uk-UA"/>
        </w:rPr>
        <w:t>жителів</w:t>
      </w:r>
      <w:r w:rsidRPr="0039245F">
        <w:rPr>
          <w:rFonts w:ascii="Times New Roman" w:hAnsi="Times New Roman" w:cs="Times New Roman"/>
          <w:color w:val="000000"/>
          <w:sz w:val="24"/>
          <w:szCs w:val="24"/>
          <w:lang w:val="uk-UA" w:eastAsia="uk-UA"/>
        </w:rPr>
        <w:t xml:space="preserve"> територіальної громади у вирішенні окремих питань місцевого значення.</w:t>
      </w:r>
      <w:r w:rsidR="008C4D59" w:rsidRPr="0039245F">
        <w:rPr>
          <w:rFonts w:ascii="Times New Roman" w:hAnsi="Times New Roman" w:cs="Times New Roman"/>
          <w:color w:val="000000"/>
          <w:sz w:val="24"/>
          <w:szCs w:val="24"/>
          <w:lang w:val="uk-UA" w:eastAsia="uk-UA"/>
        </w:rPr>
        <w:t xml:space="preserve"> </w:t>
      </w:r>
      <w:r w:rsidRPr="0039245F">
        <w:rPr>
          <w:rFonts w:ascii="Times New Roman" w:hAnsi="Times New Roman" w:cs="Times New Roman"/>
          <w:color w:val="000000"/>
          <w:sz w:val="24"/>
          <w:szCs w:val="24"/>
          <w:lang w:val="uk-UA"/>
        </w:rPr>
        <w:t>Правовий статус, порядок організації та діяльності органів самоорганізації населення за місцем проживання визначаються законом</w:t>
      </w:r>
      <w:r w:rsidR="00E12014" w:rsidRPr="0039245F">
        <w:rPr>
          <w:rFonts w:ascii="Times New Roman" w:hAnsi="Times New Roman" w:cs="Times New Roman"/>
          <w:color w:val="000000"/>
          <w:sz w:val="24"/>
          <w:szCs w:val="24"/>
          <w:lang w:val="uk-UA"/>
        </w:rPr>
        <w:t xml:space="preserve"> та рішенням Ради</w:t>
      </w:r>
      <w:r w:rsidRPr="0039245F">
        <w:rPr>
          <w:rFonts w:ascii="Times New Roman" w:hAnsi="Times New Roman" w:cs="Times New Roman"/>
          <w:color w:val="000000"/>
          <w:sz w:val="24"/>
          <w:szCs w:val="24"/>
          <w:lang w:val="uk-UA"/>
        </w:rPr>
        <w:t>.</w:t>
      </w:r>
    </w:p>
    <w:p w:rsidR="005E44FA" w:rsidRPr="0039245F" w:rsidRDefault="005E44FA" w:rsidP="005E44FA">
      <w:pPr>
        <w:ind w:firstLine="567"/>
        <w:jc w:val="both"/>
        <w:rPr>
          <w:bCs/>
          <w:i/>
          <w:color w:val="000000"/>
          <w:shd w:val="clear" w:color="auto" w:fill="FFFFFF"/>
        </w:rPr>
      </w:pPr>
      <w:bookmarkStart w:id="2" w:name="o12"/>
      <w:bookmarkStart w:id="3" w:name="o13"/>
      <w:bookmarkStart w:id="4" w:name="o14"/>
      <w:bookmarkStart w:id="5" w:name="o15"/>
      <w:bookmarkStart w:id="6" w:name="o16"/>
      <w:bookmarkEnd w:id="2"/>
      <w:bookmarkEnd w:id="3"/>
      <w:bookmarkEnd w:id="4"/>
      <w:bookmarkEnd w:id="5"/>
      <w:bookmarkEnd w:id="6"/>
      <w:r w:rsidRPr="0039245F">
        <w:rPr>
          <w:color w:val="000000"/>
          <w:shd w:val="clear" w:color="auto" w:fill="FFFFFF"/>
        </w:rPr>
        <w:t>За ініціативою жителів Рада може надавати дозвіл на створення будинкових, вуличних, квартальних та інших органів самоорганізації населення і у порядку, визначеному законодавством, наділяти їх частиною власної компетенції, фінансів, майна</w:t>
      </w:r>
      <w:r w:rsidRPr="0039245F">
        <w:rPr>
          <w:color w:val="292B2C"/>
        </w:rPr>
        <w:t>.</w:t>
      </w:r>
    </w:p>
    <w:p w:rsidR="006D3F13" w:rsidRPr="0039245F" w:rsidRDefault="006D3F13" w:rsidP="00177A98">
      <w:pPr>
        <w:ind w:firstLine="567"/>
        <w:jc w:val="both"/>
        <w:rPr>
          <w:i/>
        </w:rPr>
      </w:pPr>
    </w:p>
    <w:p w:rsidR="00677EF9" w:rsidRPr="0039245F" w:rsidRDefault="00677EF9" w:rsidP="00677EF9">
      <w:pPr>
        <w:ind w:firstLine="567"/>
        <w:jc w:val="center"/>
        <w:rPr>
          <w:b/>
        </w:rPr>
      </w:pPr>
      <w:r w:rsidRPr="0039245F">
        <w:rPr>
          <w:b/>
        </w:rPr>
        <w:t>РОЗДІЛ ІV</w:t>
      </w:r>
    </w:p>
    <w:p w:rsidR="00677EF9" w:rsidRPr="0039245F" w:rsidRDefault="00677EF9" w:rsidP="00677EF9">
      <w:pPr>
        <w:ind w:firstLine="567"/>
        <w:jc w:val="center"/>
        <w:rPr>
          <w:b/>
        </w:rPr>
      </w:pPr>
      <w:r w:rsidRPr="0039245F">
        <w:rPr>
          <w:b/>
        </w:rPr>
        <w:t>ВЗАЄМОВІДНОСИНИ ОРГАНІВ МІСЦЕВОГО САМОВРЯДУВАННЯ З ІНШИМИ СУБ’ЄКТАМИ</w:t>
      </w:r>
    </w:p>
    <w:p w:rsidR="00677EF9" w:rsidRPr="0039245F" w:rsidRDefault="00677EF9" w:rsidP="00677EF9">
      <w:pPr>
        <w:ind w:firstLine="567"/>
        <w:jc w:val="both"/>
        <w:rPr>
          <w:b/>
        </w:rPr>
      </w:pPr>
    </w:p>
    <w:p w:rsidR="00677EF9" w:rsidRPr="0039245F" w:rsidRDefault="00D853C9" w:rsidP="00677EF9">
      <w:pPr>
        <w:ind w:firstLine="567"/>
        <w:jc w:val="both"/>
        <w:rPr>
          <w:b/>
        </w:rPr>
      </w:pPr>
      <w:r w:rsidRPr="0039245F">
        <w:rPr>
          <w:b/>
        </w:rPr>
        <w:t>Стаття 21</w:t>
      </w:r>
      <w:r w:rsidR="00677EF9" w:rsidRPr="0039245F">
        <w:rPr>
          <w:b/>
        </w:rPr>
        <w:t xml:space="preserve">. Взаємовідносини органів місцевого самоврядування </w:t>
      </w:r>
      <w:r w:rsidR="006F5EEF" w:rsidRPr="0039245F">
        <w:rPr>
          <w:b/>
          <w:bCs/>
        </w:rPr>
        <w:t>Дунаєвецької міської територіальної громади</w:t>
      </w:r>
      <w:r w:rsidR="008C4D59" w:rsidRPr="0039245F">
        <w:rPr>
          <w:b/>
          <w:bCs/>
        </w:rPr>
        <w:t xml:space="preserve"> </w:t>
      </w:r>
      <w:r w:rsidR="00677EF9" w:rsidRPr="0039245F">
        <w:rPr>
          <w:b/>
        </w:rPr>
        <w:t>та їхніх посадових осіб з інститутами громадянського суспільства</w:t>
      </w:r>
    </w:p>
    <w:p w:rsidR="00677EF9" w:rsidRPr="0039245F" w:rsidRDefault="00677EF9" w:rsidP="00677EF9">
      <w:pPr>
        <w:ind w:firstLine="567"/>
        <w:jc w:val="both"/>
      </w:pPr>
      <w:r w:rsidRPr="0039245F">
        <w:t>1. Взаємовідносини органів місцевого самоврядування територіальної громади та їхніх посадових осіб з інститутами громадянського суспільства здійснюються шляхом:</w:t>
      </w:r>
    </w:p>
    <w:p w:rsidR="00677EF9" w:rsidRPr="0039245F" w:rsidRDefault="00677EF9" w:rsidP="00677EF9">
      <w:pPr>
        <w:ind w:firstLine="567"/>
        <w:jc w:val="both"/>
      </w:pPr>
      <w:r w:rsidRPr="0039245F">
        <w:t>1) сприяння діяльності будь-яким законно сформованим інститутам громадянського суспільства, їх максимального залучення до участі у вирішенні питань місцевого значення;</w:t>
      </w:r>
    </w:p>
    <w:p w:rsidR="00677EF9" w:rsidRPr="0039245F" w:rsidRDefault="00677EF9" w:rsidP="00677EF9">
      <w:pPr>
        <w:ind w:firstLine="567"/>
        <w:jc w:val="both"/>
      </w:pPr>
      <w:r w:rsidRPr="0039245F">
        <w:t>2) неупередженій та однаковій підтримці законної діяльності усіх інститутів громадянського суспільства, що зареєстровані чи на інших законних підставах діють у межах</w:t>
      </w:r>
      <w:r w:rsidR="006F5EEF" w:rsidRPr="0039245F">
        <w:rPr>
          <w:bCs/>
        </w:rPr>
        <w:t xml:space="preserve"> територіальної громади</w:t>
      </w:r>
      <w:r w:rsidRPr="0039245F">
        <w:t>;</w:t>
      </w:r>
    </w:p>
    <w:p w:rsidR="00677EF9" w:rsidRPr="0039245F" w:rsidRDefault="00677EF9" w:rsidP="00677EF9">
      <w:pPr>
        <w:ind w:firstLine="567"/>
        <w:jc w:val="both"/>
      </w:pPr>
      <w:r w:rsidRPr="0039245F">
        <w:t>3) залучення інститутів громадянського суспільства до процесу підготовки проекту місцевого бюджету, контролю за діяльністю органів місцевого самоврядування та їх посадових осіб, комунальних підприємств, закладів, установ та організацій;</w:t>
      </w:r>
    </w:p>
    <w:p w:rsidR="00677EF9" w:rsidRPr="0039245F" w:rsidRDefault="00677EF9" w:rsidP="00677EF9">
      <w:pPr>
        <w:ind w:firstLine="567"/>
        <w:jc w:val="both"/>
      </w:pPr>
      <w:r w:rsidRPr="0039245F">
        <w:t>4) забезпечення доступу будь-яких осіб, що на законних п</w:t>
      </w:r>
      <w:r w:rsidR="008219FD" w:rsidRPr="0039245F">
        <w:t xml:space="preserve">ідставах перебувають у межах </w:t>
      </w:r>
      <w:r w:rsidR="006F5EEF" w:rsidRPr="0039245F">
        <w:rPr>
          <w:bCs/>
        </w:rPr>
        <w:t>Дунаєвецької міської територіальної громади</w:t>
      </w:r>
      <w:r w:rsidRPr="0039245F">
        <w:t>, до консультацій та правової допомоги (у тому числі безоплатної) з питань порядку створення і діяльності інститутів громадянського суспільства;</w:t>
      </w:r>
    </w:p>
    <w:p w:rsidR="00677EF9" w:rsidRPr="0039245F" w:rsidRDefault="00677EF9" w:rsidP="00677EF9">
      <w:pPr>
        <w:ind w:firstLine="567"/>
        <w:jc w:val="both"/>
      </w:pPr>
      <w:r w:rsidRPr="0039245F">
        <w:t>5) стимулювання волонтерської діяльності.</w:t>
      </w:r>
    </w:p>
    <w:p w:rsidR="00677EF9" w:rsidRPr="0039245F" w:rsidRDefault="00677EF9" w:rsidP="00677EF9">
      <w:pPr>
        <w:pStyle w:val="rvps2"/>
        <w:spacing w:before="0" w:beforeAutospacing="0" w:after="0" w:afterAutospacing="0"/>
        <w:ind w:firstLine="450"/>
        <w:jc w:val="both"/>
      </w:pPr>
      <w:r w:rsidRPr="0039245F">
        <w:t xml:space="preserve">2. Порядок взаємовідносин органів місцевого самоврядування </w:t>
      </w:r>
      <w:r w:rsidR="006F5EEF" w:rsidRPr="0039245F">
        <w:rPr>
          <w:bCs/>
        </w:rPr>
        <w:t>Дунаєвецької міської територіальної громади</w:t>
      </w:r>
      <w:r w:rsidRPr="0039245F">
        <w:t xml:space="preserve"> із політичними партіями, органами виконавчої влади та іншими суб’єктами владних повноважень не є предметом регулювання цього Статуту та визначається Конституцією та актами законодавства України.</w:t>
      </w:r>
    </w:p>
    <w:p w:rsidR="006D3F13" w:rsidRPr="0039245F" w:rsidRDefault="006D3F13" w:rsidP="00177A98">
      <w:pPr>
        <w:ind w:firstLine="567"/>
        <w:jc w:val="both"/>
        <w:rPr>
          <w:i/>
        </w:rPr>
      </w:pPr>
    </w:p>
    <w:p w:rsidR="00B678AC" w:rsidRPr="0039245F" w:rsidRDefault="00B678AC" w:rsidP="00B678AC">
      <w:pPr>
        <w:jc w:val="center"/>
        <w:rPr>
          <w:b/>
        </w:rPr>
      </w:pPr>
      <w:r w:rsidRPr="0039245F">
        <w:rPr>
          <w:b/>
        </w:rPr>
        <w:t>РОЗДІЛ V</w:t>
      </w:r>
    </w:p>
    <w:p w:rsidR="00B678AC" w:rsidRPr="0039245F" w:rsidRDefault="00B678AC" w:rsidP="00B678AC">
      <w:pPr>
        <w:jc w:val="center"/>
        <w:rPr>
          <w:b/>
        </w:rPr>
      </w:pPr>
      <w:r w:rsidRPr="0039245F">
        <w:rPr>
          <w:b/>
        </w:rPr>
        <w:t xml:space="preserve">ГРОМАДСЬКИЙ КОНТРОЛЬ ЗА ДІЯЛЬНІСТЮ ОРГАНІВ МІСЦЕВОГО САМОВРЯДУВАННЯ ТА ЇХ ПОСАДОВИХ ОСІБ </w:t>
      </w:r>
    </w:p>
    <w:p w:rsidR="00B678AC" w:rsidRPr="0039245F" w:rsidRDefault="00B678AC" w:rsidP="00B678AC">
      <w:pPr>
        <w:ind w:firstLine="567"/>
        <w:jc w:val="both"/>
        <w:rPr>
          <w:b/>
        </w:rPr>
      </w:pPr>
    </w:p>
    <w:p w:rsidR="00B678AC" w:rsidRPr="0039245F" w:rsidRDefault="00B678AC" w:rsidP="00B678AC">
      <w:pPr>
        <w:ind w:firstLine="567"/>
        <w:jc w:val="both"/>
        <w:rPr>
          <w:b/>
        </w:rPr>
      </w:pPr>
      <w:r w:rsidRPr="0039245F">
        <w:rPr>
          <w:b/>
        </w:rPr>
        <w:t xml:space="preserve">Стаття 22. Засади громадського контролю за діяльністю органів місцевого самоврядування та їх посадових осіб </w:t>
      </w:r>
    </w:p>
    <w:p w:rsidR="00B678AC" w:rsidRPr="0039245F" w:rsidRDefault="00B678AC" w:rsidP="00B678AC">
      <w:pPr>
        <w:ind w:firstLine="567"/>
        <w:jc w:val="both"/>
      </w:pPr>
      <w:r w:rsidRPr="0039245F">
        <w:t>1. Здійснення громадського контролю за діяльністю органів та посадових осіб місцевого самоврядування територіальної громади ґрунтується на Конституції та актах законодавства України, Європейській хартії місцевого самоврядування, цьому Статуті та інших актах Ради.</w:t>
      </w:r>
    </w:p>
    <w:p w:rsidR="00B678AC" w:rsidRPr="0039245F" w:rsidRDefault="00B678AC" w:rsidP="00B678AC">
      <w:pPr>
        <w:ind w:firstLine="567"/>
        <w:jc w:val="both"/>
      </w:pPr>
      <w:r w:rsidRPr="0039245F">
        <w:t>2. Громадський контроль за діяльністю органів та посадових осіб місцевого самоврядування здійснюється з метою захисту прав, свобод та законних інтересів жителів територіальної громади, її інтересів.</w:t>
      </w:r>
    </w:p>
    <w:p w:rsidR="00B678AC" w:rsidRPr="0039245F" w:rsidRDefault="00B678AC" w:rsidP="00B678AC">
      <w:pPr>
        <w:ind w:firstLine="567"/>
        <w:jc w:val="both"/>
      </w:pPr>
      <w:r w:rsidRPr="0039245F">
        <w:t>3. Громадський контроль за діяльністю органів та посадових осіб місцевого самоврядування здійснюється на основі таких принципів:</w:t>
      </w:r>
    </w:p>
    <w:p w:rsidR="00B678AC" w:rsidRPr="0039245F" w:rsidRDefault="00B678AC" w:rsidP="00B678AC">
      <w:pPr>
        <w:ind w:firstLine="567"/>
        <w:jc w:val="both"/>
      </w:pPr>
      <w:r w:rsidRPr="0039245F">
        <w:t>1) відкритості та прозорості;</w:t>
      </w:r>
    </w:p>
    <w:p w:rsidR="00B678AC" w:rsidRPr="0039245F" w:rsidRDefault="00B678AC" w:rsidP="00B678AC">
      <w:pPr>
        <w:ind w:firstLine="567"/>
        <w:jc w:val="both"/>
      </w:pPr>
      <w:r w:rsidRPr="0039245F">
        <w:lastRenderedPageBreak/>
        <w:t>2) пріоритетності прав людини та громадянина;</w:t>
      </w:r>
    </w:p>
    <w:p w:rsidR="00B678AC" w:rsidRPr="0039245F" w:rsidRDefault="00B678AC" w:rsidP="00B678AC">
      <w:pPr>
        <w:ind w:firstLine="567"/>
        <w:jc w:val="both"/>
      </w:pPr>
      <w:r w:rsidRPr="0039245F">
        <w:t>3) законності;</w:t>
      </w:r>
    </w:p>
    <w:p w:rsidR="00B678AC" w:rsidRPr="0039245F" w:rsidRDefault="00B678AC" w:rsidP="00B678AC">
      <w:pPr>
        <w:ind w:firstLine="567"/>
        <w:jc w:val="both"/>
      </w:pPr>
      <w:r w:rsidRPr="0039245F">
        <w:t>4) добровільності та безоплатної участі у здійсненні громадського контролю;</w:t>
      </w:r>
    </w:p>
    <w:p w:rsidR="00B678AC" w:rsidRPr="0039245F" w:rsidRDefault="00B678AC" w:rsidP="00B678AC">
      <w:pPr>
        <w:ind w:firstLine="567"/>
        <w:jc w:val="both"/>
      </w:pPr>
      <w:r w:rsidRPr="0039245F">
        <w:t>5) неупередженості, об’єктивності та достовірності;</w:t>
      </w:r>
    </w:p>
    <w:p w:rsidR="00B678AC" w:rsidRPr="0039245F" w:rsidRDefault="00B678AC" w:rsidP="00B678AC">
      <w:pPr>
        <w:ind w:firstLine="567"/>
        <w:jc w:val="both"/>
      </w:pPr>
      <w:r w:rsidRPr="0039245F">
        <w:t>6) сприяння досягненню балансу приватних та публічних інтересів при вирішенні питань місцевого значення;</w:t>
      </w:r>
    </w:p>
    <w:p w:rsidR="00B678AC" w:rsidRPr="0039245F" w:rsidRDefault="00B678AC" w:rsidP="00B678AC">
      <w:pPr>
        <w:ind w:firstLine="567"/>
        <w:jc w:val="both"/>
      </w:pPr>
      <w:r w:rsidRPr="0039245F">
        <w:t>7) сприяння недопущенню перешкоджання здійсненню законного громадського контролю;</w:t>
      </w:r>
    </w:p>
    <w:p w:rsidR="00B678AC" w:rsidRPr="0039245F" w:rsidRDefault="00B678AC" w:rsidP="00B678AC">
      <w:pPr>
        <w:ind w:firstLine="567"/>
        <w:jc w:val="both"/>
      </w:pPr>
      <w:r w:rsidRPr="0039245F">
        <w:t>8) професійності та компетентності учасників громадського контролю;</w:t>
      </w:r>
    </w:p>
    <w:p w:rsidR="00B678AC" w:rsidRPr="0039245F" w:rsidRDefault="00B678AC" w:rsidP="00B678AC">
      <w:pPr>
        <w:ind w:firstLine="567"/>
        <w:jc w:val="both"/>
      </w:pPr>
      <w:r w:rsidRPr="0039245F">
        <w:t>9) взаємодії жителів територіальної громади та органів і посадових осіб місцевого самоврядування.</w:t>
      </w:r>
    </w:p>
    <w:p w:rsidR="00B678AC" w:rsidRPr="0039245F" w:rsidRDefault="00B678AC" w:rsidP="00B678AC">
      <w:pPr>
        <w:ind w:firstLine="567"/>
        <w:jc w:val="both"/>
      </w:pPr>
    </w:p>
    <w:p w:rsidR="00B678AC" w:rsidRPr="0039245F" w:rsidRDefault="00B678AC" w:rsidP="00B678AC">
      <w:pPr>
        <w:ind w:firstLine="567"/>
        <w:jc w:val="both"/>
      </w:pPr>
      <w:r w:rsidRPr="0039245F">
        <w:rPr>
          <w:b/>
        </w:rPr>
        <w:t xml:space="preserve">Стаття 23. Форми здійснення громадського контролю за діяльністю органів місцевого самоврядування та їх посадових осіб </w:t>
      </w:r>
    </w:p>
    <w:p w:rsidR="00B678AC" w:rsidRPr="0039245F" w:rsidRDefault="00B678AC" w:rsidP="00B678AC">
      <w:pPr>
        <w:ind w:firstLine="567"/>
        <w:jc w:val="both"/>
      </w:pPr>
      <w:r w:rsidRPr="0039245F">
        <w:t xml:space="preserve">1. Громадський контроль за діяльністю органів місцевого самоврядування </w:t>
      </w:r>
      <w:r w:rsidR="00544683" w:rsidRPr="0039245F">
        <w:rPr>
          <w:bCs/>
        </w:rPr>
        <w:t>Дунаєвецької міської територіальної громади</w:t>
      </w:r>
      <w:r w:rsidR="008C4D59" w:rsidRPr="0039245F">
        <w:rPr>
          <w:bCs/>
        </w:rPr>
        <w:t xml:space="preserve"> </w:t>
      </w:r>
      <w:r w:rsidRPr="0039245F">
        <w:t>та їх посадових осіб здійснюється шляхом:</w:t>
      </w:r>
    </w:p>
    <w:p w:rsidR="00B678AC" w:rsidRPr="0039245F" w:rsidRDefault="00B678AC" w:rsidP="00B678AC">
      <w:pPr>
        <w:ind w:firstLine="567"/>
        <w:jc w:val="both"/>
      </w:pPr>
      <w:r w:rsidRPr="0039245F">
        <w:t xml:space="preserve">1) забезпечення органами місцевого самоврядування </w:t>
      </w:r>
      <w:r w:rsidR="00544683" w:rsidRPr="0039245F">
        <w:rPr>
          <w:bCs/>
        </w:rPr>
        <w:t>територіальної громади</w:t>
      </w:r>
      <w:r w:rsidRPr="0039245F">
        <w:t xml:space="preserve"> та їх уповноваженими посадовими особами </w:t>
      </w:r>
      <w:r w:rsidRPr="0039245F">
        <w:rPr>
          <w:color w:val="000000"/>
          <w:shd w:val="clear" w:color="auto" w:fill="FFFFFF"/>
        </w:rPr>
        <w:t>права кожного на доступ до публічної інформації</w:t>
      </w:r>
      <w:r w:rsidRPr="0039245F">
        <w:t xml:space="preserve"> у обсягах, передбачених актами законодавства України;</w:t>
      </w:r>
    </w:p>
    <w:p w:rsidR="00B678AC" w:rsidRPr="0039245F" w:rsidRDefault="004B0C4B" w:rsidP="00B678AC">
      <w:pPr>
        <w:ind w:firstLine="567"/>
        <w:jc w:val="both"/>
      </w:pPr>
      <w:r w:rsidRPr="0039245F">
        <w:t>2) звітування міського</w:t>
      </w:r>
      <w:r w:rsidR="00B678AC" w:rsidRPr="0039245F">
        <w:t xml:space="preserve"> голови, депутатів Ради, старост про їх роботу згідно з вимогами чинного законодавства;</w:t>
      </w:r>
    </w:p>
    <w:p w:rsidR="00B678AC" w:rsidRPr="0039245F" w:rsidRDefault="00B678AC" w:rsidP="00B678AC">
      <w:pPr>
        <w:ind w:firstLine="567"/>
        <w:jc w:val="both"/>
      </w:pPr>
      <w:r w:rsidRPr="0039245F">
        <w:t>3) участі жителів територіальної громади у роботі консультативно-дорадчих органів, що створюються при Раді або її виконавчих органах;</w:t>
      </w:r>
    </w:p>
    <w:p w:rsidR="00B678AC" w:rsidRPr="0039245F" w:rsidRDefault="00B678AC" w:rsidP="00B678AC">
      <w:pPr>
        <w:ind w:firstLine="567"/>
        <w:jc w:val="both"/>
      </w:pPr>
      <w:r w:rsidRPr="0039245F">
        <w:t xml:space="preserve">4) подання індивідуальних чи колективних звернень громадян України та/або осіб, </w:t>
      </w:r>
      <w:r w:rsidRPr="0039245F">
        <w:rPr>
          <w:color w:val="000000"/>
        </w:rPr>
        <w:t>які не є громадянами України і законно перебувають на її території,</w:t>
      </w:r>
      <w:r w:rsidR="001F04F7">
        <w:rPr>
          <w:color w:val="000000"/>
        </w:rPr>
        <w:t xml:space="preserve"> </w:t>
      </w:r>
      <w:r w:rsidRPr="0039245F">
        <w:rPr>
          <w:color w:val="000000"/>
        </w:rPr>
        <w:t>із зауваженнями, скаргами та пропозиціями, що стосуються діяльності органів місцевого самоврядування та їх посадових осіб, заяв або клопотань щодо реалізації своїх соціально-економічних, політичних й особистих прав і законних інтересів та скарг про їх порушення</w:t>
      </w:r>
      <w:r w:rsidRPr="0039245F">
        <w:rPr>
          <w:color w:val="000000"/>
          <w:shd w:val="clear" w:color="auto" w:fill="FFFFFF"/>
        </w:rPr>
        <w:t>;</w:t>
      </w:r>
    </w:p>
    <w:p w:rsidR="00B678AC" w:rsidRPr="0039245F" w:rsidRDefault="00B678AC" w:rsidP="00B678AC">
      <w:pPr>
        <w:ind w:firstLine="567"/>
        <w:jc w:val="both"/>
      </w:pPr>
      <w:r w:rsidRPr="0039245F">
        <w:t xml:space="preserve">5) громадської експертизи діяльності органів місцевого самоврядування </w:t>
      </w:r>
      <w:r w:rsidR="00C9011C" w:rsidRPr="0039245F">
        <w:rPr>
          <w:bCs/>
        </w:rPr>
        <w:t>Дунаєвецької міської територіальної громади</w:t>
      </w:r>
      <w:r w:rsidR="008C4D59" w:rsidRPr="0039245F">
        <w:rPr>
          <w:bCs/>
        </w:rPr>
        <w:t xml:space="preserve"> </w:t>
      </w:r>
      <w:r w:rsidRPr="0039245F">
        <w:t>та їх посадових осіб;</w:t>
      </w:r>
    </w:p>
    <w:p w:rsidR="00B678AC" w:rsidRPr="0039245F" w:rsidRDefault="00B678AC" w:rsidP="00B678AC">
      <w:pPr>
        <w:ind w:firstLine="567"/>
        <w:jc w:val="both"/>
      </w:pPr>
      <w:r w:rsidRPr="0039245F">
        <w:t>6) використання інших форм, передбачених законодавством.</w:t>
      </w:r>
    </w:p>
    <w:p w:rsidR="00B678AC" w:rsidRPr="0039245F" w:rsidRDefault="00B678AC" w:rsidP="00B678AC">
      <w:pPr>
        <w:ind w:firstLine="567"/>
        <w:jc w:val="both"/>
        <w:rPr>
          <w:b/>
        </w:rPr>
      </w:pPr>
    </w:p>
    <w:p w:rsidR="00B678AC" w:rsidRPr="0039245F" w:rsidRDefault="00B678AC" w:rsidP="00B678AC">
      <w:pPr>
        <w:ind w:firstLine="567"/>
        <w:jc w:val="both"/>
        <w:rPr>
          <w:b/>
        </w:rPr>
      </w:pPr>
      <w:r w:rsidRPr="0039245F">
        <w:rPr>
          <w:b/>
        </w:rPr>
        <w:t>Стаття 24. Громадська експертиза</w:t>
      </w:r>
    </w:p>
    <w:p w:rsidR="00B678AC" w:rsidRPr="0039245F" w:rsidRDefault="00B678AC" w:rsidP="00B678AC">
      <w:pPr>
        <w:ind w:firstLine="567"/>
        <w:jc w:val="both"/>
      </w:pPr>
      <w:r w:rsidRPr="0039245F">
        <w:t>1.</w:t>
      </w:r>
      <w:r w:rsidR="00341457">
        <w:t xml:space="preserve"> </w:t>
      </w:r>
      <w:r w:rsidRPr="0039245F">
        <w:t xml:space="preserve">Громадська експертиза діяльності органів місцевого самоврядування </w:t>
      </w:r>
      <w:r w:rsidR="00544683" w:rsidRPr="0039245F">
        <w:rPr>
          <w:bCs/>
        </w:rPr>
        <w:t>Дунаєвецької міської територіальної громади</w:t>
      </w:r>
      <w:r w:rsidR="008C4D59" w:rsidRPr="0039245F">
        <w:rPr>
          <w:bCs/>
        </w:rPr>
        <w:t xml:space="preserve"> </w:t>
      </w:r>
      <w:r w:rsidRPr="0039245F">
        <w:t>та їх посадових осіб є складовою механізму демократичного управління, який передбачає проведення інститутами громадянського суспільства дослідження, аналізу та оцінювання діяльності органів та посадових осіб місцевого самоврядування, ефективності прийняття і виконання такими органами рішень, підготовку пропозицій щодо розв’язання суспільно значущих проблем місцевого значення для їх урахування цими органами у своїй роботі.</w:t>
      </w:r>
    </w:p>
    <w:p w:rsidR="006D3F13" w:rsidRPr="0039245F" w:rsidRDefault="00B678AC" w:rsidP="00B678AC">
      <w:pPr>
        <w:ind w:firstLine="567"/>
        <w:jc w:val="both"/>
        <w:rPr>
          <w:i/>
        </w:rPr>
      </w:pPr>
      <w:r w:rsidRPr="0039245F">
        <w:t xml:space="preserve">2. Громадська експертиза діяльності органів і посадових осіб місцевого самоврядування здійснюється відповідно до Порядку сприяння проведенню громадської експертизи діяльності </w:t>
      </w:r>
      <w:r w:rsidR="0092080F" w:rsidRPr="0039245F">
        <w:t>Ради та її виконавчих органів</w:t>
      </w:r>
      <w:r w:rsidRPr="0039245F">
        <w:t>, що затверджується рішенням Ради.</w:t>
      </w:r>
    </w:p>
    <w:p w:rsidR="006D3F13" w:rsidRPr="0039245F" w:rsidRDefault="006D3F13" w:rsidP="00177A98">
      <w:pPr>
        <w:ind w:firstLine="567"/>
        <w:jc w:val="both"/>
        <w:rPr>
          <w:i/>
        </w:rPr>
      </w:pPr>
    </w:p>
    <w:p w:rsidR="00E647FF" w:rsidRPr="0039245F" w:rsidRDefault="00E647FF" w:rsidP="00E647FF">
      <w:pPr>
        <w:ind w:firstLine="567"/>
        <w:jc w:val="center"/>
        <w:rPr>
          <w:b/>
        </w:rPr>
      </w:pPr>
      <w:r w:rsidRPr="0039245F">
        <w:rPr>
          <w:b/>
        </w:rPr>
        <w:t>РОЗДІЛ VІ</w:t>
      </w:r>
    </w:p>
    <w:p w:rsidR="00E647FF" w:rsidRPr="0039245F" w:rsidRDefault="00E647FF" w:rsidP="00E647FF">
      <w:pPr>
        <w:ind w:firstLine="567"/>
        <w:jc w:val="center"/>
        <w:rPr>
          <w:b/>
        </w:rPr>
      </w:pPr>
      <w:r w:rsidRPr="0039245F">
        <w:rPr>
          <w:b/>
        </w:rPr>
        <w:t>ЗАСАДИ РОЗВИТКУ ТЕРИТОРІАЛЬНОЇ ГРОМАДИ</w:t>
      </w:r>
    </w:p>
    <w:p w:rsidR="00E647FF" w:rsidRPr="0039245F" w:rsidRDefault="00E647FF" w:rsidP="00E647FF">
      <w:pPr>
        <w:jc w:val="both"/>
      </w:pPr>
    </w:p>
    <w:p w:rsidR="00E647FF" w:rsidRPr="0039245F" w:rsidRDefault="00E647FF" w:rsidP="00E647FF">
      <w:pPr>
        <w:ind w:firstLine="567"/>
        <w:jc w:val="both"/>
      </w:pPr>
      <w:r w:rsidRPr="0039245F">
        <w:rPr>
          <w:b/>
        </w:rPr>
        <w:t xml:space="preserve">Стаття 25. </w:t>
      </w:r>
      <w:r w:rsidRPr="0039245F">
        <w:rPr>
          <w:b/>
          <w:bCs/>
        </w:rPr>
        <w:t>Засади розвитку територіальної громади</w:t>
      </w:r>
    </w:p>
    <w:p w:rsidR="00E647FF" w:rsidRPr="0039245F" w:rsidRDefault="00E647FF" w:rsidP="00E647FF">
      <w:pPr>
        <w:pStyle w:val="a6"/>
        <w:numPr>
          <w:ilvl w:val="0"/>
          <w:numId w:val="38"/>
        </w:numPr>
        <w:tabs>
          <w:tab w:val="left" w:pos="851"/>
        </w:tabs>
        <w:spacing w:after="0" w:line="240" w:lineRule="auto"/>
        <w:ind w:left="0" w:firstLine="567"/>
        <w:jc w:val="both"/>
        <w:rPr>
          <w:rFonts w:ascii="Times New Roman" w:hAnsi="Times New Roman" w:cs="Times New Roman"/>
          <w:sz w:val="24"/>
          <w:szCs w:val="24"/>
          <w:lang w:val="uk-UA"/>
        </w:rPr>
      </w:pPr>
      <w:r w:rsidRPr="0039245F">
        <w:rPr>
          <w:rFonts w:ascii="Times New Roman" w:hAnsi="Times New Roman" w:cs="Times New Roman"/>
          <w:sz w:val="24"/>
          <w:szCs w:val="24"/>
          <w:lang w:val="uk-UA"/>
        </w:rPr>
        <w:t>Основні напрями розвитку територіальної громади базуються на концепції сталого та збалансованого розвитку усіх сфер її соціально-економічного, політичного і культурного життя.</w:t>
      </w:r>
    </w:p>
    <w:p w:rsidR="00E647FF" w:rsidRPr="0039245F" w:rsidRDefault="00E647FF" w:rsidP="00E647FF">
      <w:pPr>
        <w:ind w:firstLine="567"/>
        <w:jc w:val="both"/>
        <w:rPr>
          <w:b/>
        </w:rPr>
      </w:pPr>
    </w:p>
    <w:p w:rsidR="00E647FF" w:rsidRPr="0039245F" w:rsidRDefault="00E647FF" w:rsidP="00E647FF">
      <w:pPr>
        <w:ind w:firstLine="567"/>
        <w:jc w:val="both"/>
      </w:pPr>
      <w:r w:rsidRPr="0039245F">
        <w:rPr>
          <w:b/>
        </w:rPr>
        <w:lastRenderedPageBreak/>
        <w:t xml:space="preserve">Стаття 26. </w:t>
      </w:r>
      <w:r w:rsidRPr="0039245F">
        <w:rPr>
          <w:b/>
          <w:bCs/>
        </w:rPr>
        <w:t>Планування розвитку територіальної громади</w:t>
      </w:r>
    </w:p>
    <w:p w:rsidR="00E647FF" w:rsidRPr="0039245F" w:rsidRDefault="00E647FF" w:rsidP="00E647FF">
      <w:pPr>
        <w:ind w:firstLine="567"/>
        <w:jc w:val="both"/>
      </w:pPr>
      <w:r w:rsidRPr="0039245F">
        <w:t>1. Планування розвитку територіальної громади є інструментом управління її розвитком, який визначає бажане майбутнє територіальної громади та способи його досягнення, базується на аналізі зовнішнього оточення та внутрішнього потенціалу територіальної громади і полягає у формуванні узгоджених дій, на реалізації яких концентруються її ресурси.</w:t>
      </w:r>
    </w:p>
    <w:p w:rsidR="00E647FF" w:rsidRPr="0039245F" w:rsidRDefault="00E647FF" w:rsidP="00E647FF">
      <w:pPr>
        <w:ind w:firstLine="567"/>
        <w:jc w:val="both"/>
      </w:pPr>
      <w:r w:rsidRPr="0039245F">
        <w:t>2. Планування розвитку територіальної громади здійснюється з метою:</w:t>
      </w:r>
    </w:p>
    <w:p w:rsidR="00E647FF" w:rsidRPr="0039245F" w:rsidRDefault="00E647FF" w:rsidP="00E647FF">
      <w:pPr>
        <w:ind w:firstLine="567"/>
        <w:jc w:val="both"/>
      </w:pPr>
      <w:r w:rsidRPr="0039245F">
        <w:t>1) підвищення спроможності територіальної громади;</w:t>
      </w:r>
    </w:p>
    <w:p w:rsidR="00E647FF" w:rsidRPr="0039245F" w:rsidRDefault="00E647FF" w:rsidP="00E647FF">
      <w:pPr>
        <w:ind w:firstLine="567"/>
        <w:jc w:val="both"/>
      </w:pPr>
      <w:r w:rsidRPr="0039245F">
        <w:t>2) раціонального використання ресурсів територіальної громади;</w:t>
      </w:r>
    </w:p>
    <w:p w:rsidR="00E647FF" w:rsidRPr="0039245F" w:rsidRDefault="00E647FF" w:rsidP="00E647FF">
      <w:pPr>
        <w:ind w:firstLine="567"/>
        <w:jc w:val="both"/>
      </w:pPr>
      <w:r w:rsidRPr="0039245F">
        <w:t>3) досягнення бажаного рівня благоустрою території, стану інфраструктури та якості життя жителів територіальної громади;</w:t>
      </w:r>
    </w:p>
    <w:p w:rsidR="00E647FF" w:rsidRPr="0039245F" w:rsidRDefault="00E647FF" w:rsidP="00E647FF">
      <w:pPr>
        <w:ind w:firstLine="567"/>
        <w:jc w:val="both"/>
      </w:pPr>
      <w:r w:rsidRPr="0039245F">
        <w:t>4) ідентифікації та інтеграції інтересів жителів територіальної громади, суб’єктів господарювання, інших суб’єктів, органів місцевого самоврядування територіальної громади та держави;</w:t>
      </w:r>
    </w:p>
    <w:p w:rsidR="00E647FF" w:rsidRPr="0039245F" w:rsidRDefault="00E647FF" w:rsidP="00E647FF">
      <w:pPr>
        <w:ind w:firstLine="567"/>
        <w:jc w:val="both"/>
      </w:pPr>
      <w:r w:rsidRPr="0039245F">
        <w:t>5) підвищення результативності контролю за досягненням поставлених цілей розвитку.</w:t>
      </w:r>
    </w:p>
    <w:p w:rsidR="00E647FF" w:rsidRPr="0039245F" w:rsidRDefault="00E647FF" w:rsidP="00E647FF">
      <w:pPr>
        <w:ind w:firstLine="567"/>
        <w:jc w:val="both"/>
      </w:pPr>
      <w:r w:rsidRPr="0039245F">
        <w:t>3. Рада затверджує такі документи з планування розвитку:</w:t>
      </w:r>
    </w:p>
    <w:p w:rsidR="0092080F" w:rsidRPr="0039245F" w:rsidRDefault="00E647FF" w:rsidP="0092080F">
      <w:pPr>
        <w:ind w:firstLine="567"/>
        <w:jc w:val="both"/>
      </w:pPr>
      <w:r w:rsidRPr="0039245F">
        <w:t xml:space="preserve">1) </w:t>
      </w:r>
      <w:r w:rsidR="0092080F" w:rsidRPr="0039245F">
        <w:t>Стратегію розвитку територіальної громади;</w:t>
      </w:r>
    </w:p>
    <w:p w:rsidR="00E647FF" w:rsidRPr="0039245F" w:rsidRDefault="0092080F" w:rsidP="0092080F">
      <w:pPr>
        <w:ind w:firstLine="567"/>
        <w:jc w:val="both"/>
      </w:pPr>
      <w:r w:rsidRPr="0039245F">
        <w:t xml:space="preserve">2) </w:t>
      </w:r>
      <w:r w:rsidR="00E647FF" w:rsidRPr="0039245F">
        <w:t>програми соціально-економічного та культурного розвитку територіальної громади та її окремих населених пунктів;</w:t>
      </w:r>
    </w:p>
    <w:p w:rsidR="00E647FF" w:rsidRPr="0039245F" w:rsidRDefault="0092080F" w:rsidP="00E647FF">
      <w:pPr>
        <w:ind w:firstLine="567"/>
        <w:jc w:val="both"/>
      </w:pPr>
      <w:r w:rsidRPr="0039245F">
        <w:t>3</w:t>
      </w:r>
      <w:r w:rsidR="00E647FF" w:rsidRPr="0039245F">
        <w:t>) цільові програми з інших питань місцевого самоврядування;</w:t>
      </w:r>
    </w:p>
    <w:p w:rsidR="00E647FF" w:rsidRPr="0039245F" w:rsidRDefault="0092080F" w:rsidP="00E647FF">
      <w:pPr>
        <w:ind w:firstLine="567"/>
        <w:jc w:val="both"/>
      </w:pPr>
      <w:r w:rsidRPr="0039245F">
        <w:t>4</w:t>
      </w:r>
      <w:r w:rsidR="00E647FF" w:rsidRPr="0039245F">
        <w:t>) місцеві програми приватизації;</w:t>
      </w:r>
    </w:p>
    <w:p w:rsidR="00E647FF" w:rsidRPr="0039245F" w:rsidRDefault="0092080F" w:rsidP="00E647FF">
      <w:pPr>
        <w:ind w:firstLine="567"/>
        <w:jc w:val="both"/>
      </w:pPr>
      <w:r w:rsidRPr="0039245F">
        <w:t>5</w:t>
      </w:r>
      <w:r w:rsidR="00E647FF" w:rsidRPr="0039245F">
        <w:t>) місцеві містобудівні програми та генеральні плани забудови населених пунктів територіальної громади;</w:t>
      </w:r>
    </w:p>
    <w:p w:rsidR="00E647FF" w:rsidRPr="0039245F" w:rsidRDefault="0092080F" w:rsidP="00E647FF">
      <w:pPr>
        <w:ind w:firstLine="567"/>
        <w:jc w:val="both"/>
      </w:pPr>
      <w:r w:rsidRPr="0039245F">
        <w:t>6</w:t>
      </w:r>
      <w:r w:rsidR="00E647FF" w:rsidRPr="0039245F">
        <w:t>) інші документи з планування розвитку територіальної громади.</w:t>
      </w:r>
    </w:p>
    <w:p w:rsidR="005D33F8" w:rsidRPr="0039245F" w:rsidRDefault="005D33F8" w:rsidP="00E647FF">
      <w:pPr>
        <w:ind w:firstLine="567"/>
        <w:jc w:val="both"/>
      </w:pPr>
    </w:p>
    <w:p w:rsidR="005D33F8" w:rsidRPr="0039245F" w:rsidRDefault="008D45C7" w:rsidP="005D33F8">
      <w:pPr>
        <w:ind w:firstLine="708"/>
        <w:jc w:val="both"/>
      </w:pPr>
      <w:r w:rsidRPr="0039245F">
        <w:rPr>
          <w:b/>
        </w:rPr>
        <w:t>Стаття 27</w:t>
      </w:r>
      <w:r w:rsidR="005D33F8" w:rsidRPr="0039245F">
        <w:rPr>
          <w:b/>
        </w:rPr>
        <w:t>. Ст</w:t>
      </w:r>
      <w:r w:rsidR="0064229F" w:rsidRPr="0039245F">
        <w:rPr>
          <w:b/>
        </w:rPr>
        <w:t>ратегія</w:t>
      </w:r>
      <w:r w:rsidRPr="0039245F">
        <w:rPr>
          <w:b/>
        </w:rPr>
        <w:t xml:space="preserve"> розвитку </w:t>
      </w:r>
      <w:r w:rsidR="00544683" w:rsidRPr="0039245F">
        <w:rPr>
          <w:b/>
          <w:bCs/>
        </w:rPr>
        <w:t>Дунаєвецької міської територіальної громади</w:t>
      </w:r>
    </w:p>
    <w:p w:rsidR="005D33F8" w:rsidRPr="0039245F" w:rsidRDefault="005D33F8" w:rsidP="005D33F8">
      <w:pPr>
        <w:ind w:firstLine="708"/>
        <w:jc w:val="both"/>
      </w:pPr>
      <w:r w:rsidRPr="0039245F">
        <w:t>1. Міська рада з урахуванням інтересів</w:t>
      </w:r>
      <w:r w:rsidR="00F366F3" w:rsidRPr="0039245F">
        <w:t xml:space="preserve"> територіальної громади</w:t>
      </w:r>
      <w:r w:rsidRPr="0039245F">
        <w:t xml:space="preserve">, колективних потреб організовує процес розробки й громадського обговорення та приймає </w:t>
      </w:r>
      <w:r w:rsidR="00180EC1" w:rsidRPr="0039245F">
        <w:t>Стратегі</w:t>
      </w:r>
      <w:r w:rsidR="0092080F" w:rsidRPr="0039245F">
        <w:t xml:space="preserve">ю </w:t>
      </w:r>
      <w:r w:rsidR="00180EC1" w:rsidRPr="0039245F">
        <w:t>розвитку</w:t>
      </w:r>
      <w:r w:rsidRPr="0039245F">
        <w:t xml:space="preserve"> на довгостроковий період. </w:t>
      </w:r>
    </w:p>
    <w:p w:rsidR="005D33F8" w:rsidRPr="0039245F" w:rsidRDefault="005D33F8" w:rsidP="005D33F8">
      <w:pPr>
        <w:ind w:firstLine="708"/>
        <w:jc w:val="both"/>
      </w:pPr>
      <w:r w:rsidRPr="0039245F">
        <w:t>2. Розроблення Стратегі</w:t>
      </w:r>
      <w:r w:rsidR="0064229F" w:rsidRPr="0039245F">
        <w:t>ї</w:t>
      </w:r>
      <w:r w:rsidRPr="0039245F">
        <w:t xml:space="preserve"> розвитку </w:t>
      </w:r>
      <w:r w:rsidR="00F366F3" w:rsidRPr="0039245F">
        <w:t>територіальної громади</w:t>
      </w:r>
      <w:r w:rsidRPr="0039245F">
        <w:t xml:space="preserve"> здійснюється відкрито за участі науковців, підприємців, активістів громади, громадських та інших неприбуткових організацій. Проект Стратегі</w:t>
      </w:r>
      <w:r w:rsidR="0064229F" w:rsidRPr="0039245F">
        <w:t>ї</w:t>
      </w:r>
      <w:r w:rsidRPr="0039245F">
        <w:t xml:space="preserve"> розвитку </w:t>
      </w:r>
      <w:r w:rsidR="00F366F3" w:rsidRPr="0039245F">
        <w:t>територіальної громади</w:t>
      </w:r>
      <w:r w:rsidRPr="0039245F">
        <w:t xml:space="preserve"> перед його розглядом міською радою обов'язково виноситься на консультації з громадськістю, що ініціюються відповідно до цього Статуту міським головою, чи іншими уповноваженими суб’єктами, якщо міський голова не забезпечує проведення такого обговорення.</w:t>
      </w:r>
    </w:p>
    <w:p w:rsidR="005D33F8" w:rsidRPr="0039245F" w:rsidRDefault="005D33F8" w:rsidP="005D33F8">
      <w:pPr>
        <w:ind w:firstLine="708"/>
        <w:jc w:val="both"/>
      </w:pPr>
      <w:r w:rsidRPr="0039245F">
        <w:t>3.</w:t>
      </w:r>
      <w:r w:rsidR="00341457">
        <w:t xml:space="preserve"> </w:t>
      </w:r>
      <w:r w:rsidR="00F366F3" w:rsidRPr="0039245F">
        <w:t>Стратегія розвитку</w:t>
      </w:r>
      <w:r w:rsidRPr="0039245F">
        <w:t xml:space="preserve"> включає заходи із покращення надання соціальних та адміністративних послуг, підвищення рівня самоорганізації мешканців, поводження з побутовими відходами, сприяння розвитку малого підприємництва, сприяння залученню інвестицій, розвитку транспортної інфраструктури, розвитку зв’язків між наукою та бізнесом й інші.</w:t>
      </w:r>
      <w:r w:rsidR="009B10FA" w:rsidRPr="0039245F">
        <w:t xml:space="preserve"> Заходи Стратегії розвитку</w:t>
      </w:r>
      <w:r w:rsidRPr="0039245F">
        <w:t xml:space="preserve"> включають показники успішності їх виконання. </w:t>
      </w:r>
    </w:p>
    <w:p w:rsidR="005D33F8" w:rsidRPr="0039245F" w:rsidRDefault="005D33F8" w:rsidP="005D33F8">
      <w:pPr>
        <w:ind w:firstLine="708"/>
        <w:jc w:val="both"/>
      </w:pPr>
      <w:r w:rsidRPr="0039245F">
        <w:t>4. Заходи Стратегі</w:t>
      </w:r>
      <w:r w:rsidR="002655CE" w:rsidRPr="0039245F">
        <w:t>ї</w:t>
      </w:r>
      <w:r w:rsidR="009B10FA" w:rsidRPr="0039245F">
        <w:t xml:space="preserve"> розвитку</w:t>
      </w:r>
      <w:r w:rsidRPr="0039245F">
        <w:t xml:space="preserve"> відображаються у Програмах соціа</w:t>
      </w:r>
      <w:r w:rsidR="009B10FA" w:rsidRPr="0039245F">
        <w:t>льно-економічного розвитку та бюджеті</w:t>
      </w:r>
      <w:r w:rsidRPr="0039245F">
        <w:t>.</w:t>
      </w:r>
    </w:p>
    <w:p w:rsidR="008D45C7" w:rsidRPr="0039245F" w:rsidRDefault="002655CE" w:rsidP="008D45C7">
      <w:pPr>
        <w:ind w:firstLine="708"/>
        <w:jc w:val="both"/>
      </w:pPr>
      <w:r w:rsidRPr="0039245F">
        <w:t>5</w:t>
      </w:r>
      <w:r w:rsidR="005D33F8" w:rsidRPr="0039245F">
        <w:t>. Звіт про виконання Стратегі</w:t>
      </w:r>
      <w:r w:rsidRPr="0039245F">
        <w:t>ї</w:t>
      </w:r>
      <w:r w:rsidR="009B10FA" w:rsidRPr="0039245F">
        <w:t xml:space="preserve"> розвитку</w:t>
      </w:r>
      <w:r w:rsidR="005D33F8" w:rsidRPr="0039245F">
        <w:t xml:space="preserve"> щороку</w:t>
      </w:r>
      <w:r w:rsidR="008C4D59" w:rsidRPr="0039245F">
        <w:t xml:space="preserve"> публікується на офіційному </w:t>
      </w:r>
      <w:proofErr w:type="spellStart"/>
      <w:r w:rsidR="008C4D59" w:rsidRPr="0039245F">
        <w:t>веб-</w:t>
      </w:r>
      <w:r w:rsidR="005D33F8" w:rsidRPr="0039245F">
        <w:t>порталі</w:t>
      </w:r>
      <w:proofErr w:type="spellEnd"/>
      <w:r w:rsidR="005D33F8" w:rsidRPr="0039245F">
        <w:t xml:space="preserve"> міської ради </w:t>
      </w:r>
      <w:r w:rsidR="008D45C7" w:rsidRPr="0039245F">
        <w:t>в мережі Інтернет.</w:t>
      </w:r>
    </w:p>
    <w:p w:rsidR="005D33F8" w:rsidRPr="0039245F" w:rsidRDefault="002655CE" w:rsidP="008D45C7">
      <w:pPr>
        <w:ind w:firstLine="708"/>
        <w:jc w:val="both"/>
      </w:pPr>
      <w:r w:rsidRPr="0039245F">
        <w:t>6</w:t>
      </w:r>
      <w:r w:rsidR="008D45C7" w:rsidRPr="0039245F">
        <w:t xml:space="preserve">. </w:t>
      </w:r>
      <w:r w:rsidR="005D33F8" w:rsidRPr="0039245F">
        <w:t>Затв</w:t>
      </w:r>
      <w:r w:rsidR="009B10FA" w:rsidRPr="0039245F">
        <w:t>ерджена Стратегія розвитку</w:t>
      </w:r>
      <w:r w:rsidR="005D33F8" w:rsidRPr="0039245F">
        <w:t xml:space="preserve">, </w:t>
      </w:r>
      <w:r w:rsidR="0092080F" w:rsidRPr="0039245F">
        <w:t xml:space="preserve">строки </w:t>
      </w:r>
      <w:r w:rsidR="005D33F8" w:rsidRPr="0039245F">
        <w:t xml:space="preserve">якої </w:t>
      </w:r>
      <w:r w:rsidR="0092080F" w:rsidRPr="0039245F">
        <w:t xml:space="preserve">виходять </w:t>
      </w:r>
      <w:r w:rsidR="005D33F8" w:rsidRPr="0039245F">
        <w:t xml:space="preserve">за межі терміну повноважень міської ради відповідного скликання, зберігає чинність до закінчення </w:t>
      </w:r>
      <w:r w:rsidR="0092080F" w:rsidRPr="0039245F">
        <w:t xml:space="preserve">її строків </w:t>
      </w:r>
      <w:r w:rsidR="005D33F8" w:rsidRPr="0039245F">
        <w:t>та є обов’язковою до виконання для міської ради всіх наступних скликань.</w:t>
      </w:r>
    </w:p>
    <w:p w:rsidR="00E647FF" w:rsidRPr="0039245F" w:rsidRDefault="00E647FF" w:rsidP="00E647FF">
      <w:pPr>
        <w:jc w:val="both"/>
      </w:pPr>
    </w:p>
    <w:p w:rsidR="00E647FF" w:rsidRPr="0039245F" w:rsidRDefault="002F0D99" w:rsidP="00E647FF">
      <w:pPr>
        <w:ind w:firstLine="567"/>
        <w:jc w:val="both"/>
        <w:rPr>
          <w:b/>
          <w:bCs/>
        </w:rPr>
      </w:pPr>
      <w:r w:rsidRPr="0039245F">
        <w:rPr>
          <w:b/>
        </w:rPr>
        <w:t>Стаття 28</w:t>
      </w:r>
      <w:r w:rsidR="00E647FF" w:rsidRPr="0039245F">
        <w:rPr>
          <w:b/>
        </w:rPr>
        <w:t xml:space="preserve">. </w:t>
      </w:r>
      <w:r w:rsidR="00E647FF" w:rsidRPr="0039245F">
        <w:rPr>
          <w:b/>
          <w:bCs/>
        </w:rPr>
        <w:t>Охорона довкілля</w:t>
      </w:r>
    </w:p>
    <w:p w:rsidR="00E647FF" w:rsidRPr="0039245F" w:rsidRDefault="00E647FF" w:rsidP="00E647FF">
      <w:pPr>
        <w:ind w:firstLine="567"/>
        <w:jc w:val="both"/>
      </w:pPr>
      <w:r w:rsidRPr="0039245F">
        <w:t xml:space="preserve">1. Діяльність органів та посадових осіб місцевого самоврядування з охорони довкілля і вирішення екологічних проблем територіальної громади спрямовується на захист навколишнього природного середовища через підготовку і реалізацію цільових проектів з </w:t>
      </w:r>
      <w:r w:rsidRPr="0039245F">
        <w:lastRenderedPageBreak/>
        <w:t>метою забезпечення сприятливих екологічних умов для проживання, праці та відпочинку людей, а також формування системи контролю за станом навколишнього середовища.</w:t>
      </w:r>
    </w:p>
    <w:p w:rsidR="00E647FF" w:rsidRPr="0039245F" w:rsidRDefault="00E647FF" w:rsidP="00E647FF">
      <w:pPr>
        <w:ind w:firstLine="567"/>
        <w:jc w:val="both"/>
      </w:pPr>
      <w:r w:rsidRPr="0039245F">
        <w:t>2. Рада затверджує цільові програми покращення екологічного стану території територіальної громади, включає екологічні розділи до документів з планування її розвитку, вирішує питання виділення бюджетного фінансування на охорону довкілля.</w:t>
      </w:r>
    </w:p>
    <w:p w:rsidR="00E647FF" w:rsidRPr="0039245F" w:rsidRDefault="00E647FF" w:rsidP="00E647FF">
      <w:pPr>
        <w:ind w:firstLine="567"/>
        <w:jc w:val="both"/>
      </w:pPr>
      <w:r w:rsidRPr="0039245F">
        <w:t xml:space="preserve">3. Рада та виконавчий </w:t>
      </w:r>
      <w:r w:rsidR="00E01E72" w:rsidRPr="0039245F">
        <w:t xml:space="preserve">комітет </w:t>
      </w:r>
      <w:r w:rsidRPr="0039245F">
        <w:t>розглядають на своїх засіданнях питання щодо екологічної ситуації на території громади і контролю за ходом виконання запланованих заходів із її покращання.</w:t>
      </w:r>
    </w:p>
    <w:p w:rsidR="00681A87" w:rsidRPr="0039245F" w:rsidRDefault="00681A87" w:rsidP="00E647FF">
      <w:pPr>
        <w:ind w:firstLine="567"/>
        <w:jc w:val="both"/>
      </w:pPr>
    </w:p>
    <w:p w:rsidR="00681A87" w:rsidRPr="0039245F" w:rsidRDefault="00681A87" w:rsidP="00681A87">
      <w:pPr>
        <w:ind w:firstLine="567"/>
        <w:jc w:val="both"/>
        <w:rPr>
          <w:b/>
        </w:rPr>
      </w:pPr>
      <w:r w:rsidRPr="0039245F">
        <w:rPr>
          <w:b/>
        </w:rPr>
        <w:t xml:space="preserve">Стаття </w:t>
      </w:r>
      <w:r w:rsidR="009B10FA" w:rsidRPr="0039245F">
        <w:rPr>
          <w:b/>
        </w:rPr>
        <w:t>29</w:t>
      </w:r>
      <w:r w:rsidRPr="0039245F">
        <w:rPr>
          <w:b/>
        </w:rPr>
        <w:t>. Громадський простір та його значення в рамках територіальної громади.</w:t>
      </w:r>
    </w:p>
    <w:p w:rsidR="00681A87" w:rsidRPr="0039245F" w:rsidRDefault="00681A87" w:rsidP="00681A87">
      <w:pPr>
        <w:ind w:firstLine="567"/>
        <w:jc w:val="both"/>
      </w:pPr>
      <w:r w:rsidRPr="0039245F">
        <w:t>Громадський</w:t>
      </w:r>
      <w:r w:rsidR="004E7AA8" w:rsidRPr="0039245F">
        <w:t xml:space="preserve"> </w:t>
      </w:r>
      <w:r w:rsidRPr="0039245F">
        <w:t>простір</w:t>
      </w:r>
      <w:r w:rsidR="004E7AA8" w:rsidRPr="0039245F">
        <w:t xml:space="preserve"> </w:t>
      </w:r>
      <w:r w:rsidRPr="0039245F">
        <w:t>–</w:t>
      </w:r>
      <w:r w:rsidR="004E7AA8" w:rsidRPr="0039245F">
        <w:t xml:space="preserve"> </w:t>
      </w:r>
      <w:r w:rsidRPr="0039245F">
        <w:t>частина</w:t>
      </w:r>
      <w:r w:rsidR="004E7AA8" w:rsidRPr="0039245F">
        <w:t xml:space="preserve"> </w:t>
      </w:r>
      <w:r w:rsidRPr="0039245F">
        <w:t>простору</w:t>
      </w:r>
      <w:r w:rsidR="009B10FA" w:rsidRPr="0039245F">
        <w:t xml:space="preserve"> територіальної громади</w:t>
      </w:r>
      <w:r w:rsidRPr="0039245F">
        <w:t>, незалежно від форми власності,</w:t>
      </w:r>
      <w:r w:rsidR="004E7AA8" w:rsidRPr="0039245F">
        <w:t xml:space="preserve"> </w:t>
      </w:r>
      <w:r w:rsidRPr="0039245F">
        <w:t>яка</w:t>
      </w:r>
      <w:r w:rsidR="004E7AA8" w:rsidRPr="0039245F">
        <w:t xml:space="preserve"> </w:t>
      </w:r>
      <w:r w:rsidRPr="0039245F">
        <w:t>є</w:t>
      </w:r>
      <w:r w:rsidR="004E7AA8" w:rsidRPr="0039245F">
        <w:t xml:space="preserve"> </w:t>
      </w:r>
      <w:r w:rsidRPr="0039245F">
        <w:t>відкрита та</w:t>
      </w:r>
      <w:r w:rsidR="004E7AA8" w:rsidRPr="0039245F">
        <w:t xml:space="preserve"> </w:t>
      </w:r>
      <w:r w:rsidRPr="0039245F">
        <w:t>доступна</w:t>
      </w:r>
      <w:r w:rsidR="004E7AA8" w:rsidRPr="0039245F">
        <w:t xml:space="preserve"> </w:t>
      </w:r>
      <w:r w:rsidRPr="0039245F">
        <w:t>для мешканців</w:t>
      </w:r>
      <w:r w:rsidR="004E7AA8" w:rsidRPr="0039245F">
        <w:t xml:space="preserve"> </w:t>
      </w:r>
      <w:r w:rsidRPr="0039245F">
        <w:t>та</w:t>
      </w:r>
      <w:r w:rsidR="004E7AA8" w:rsidRPr="0039245F">
        <w:t xml:space="preserve"> </w:t>
      </w:r>
      <w:r w:rsidRPr="0039245F">
        <w:t>гостей</w:t>
      </w:r>
      <w:r w:rsidR="004E7AA8" w:rsidRPr="0039245F">
        <w:t xml:space="preserve"> </w:t>
      </w:r>
      <w:r w:rsidR="009E168E" w:rsidRPr="0039245F">
        <w:t>громади</w:t>
      </w:r>
      <w:r w:rsidR="004E7AA8" w:rsidRPr="0039245F">
        <w:t xml:space="preserve"> </w:t>
      </w:r>
      <w:r w:rsidRPr="0039245F">
        <w:t>на</w:t>
      </w:r>
      <w:r w:rsidR="004E7AA8" w:rsidRPr="0039245F">
        <w:t xml:space="preserve"> </w:t>
      </w:r>
      <w:r w:rsidRPr="0039245F">
        <w:t>постійній</w:t>
      </w:r>
      <w:r w:rsidR="004E7AA8" w:rsidRPr="0039245F">
        <w:t xml:space="preserve"> </w:t>
      </w:r>
      <w:r w:rsidRPr="0039245F">
        <w:t>та</w:t>
      </w:r>
      <w:r w:rsidR="004E7AA8" w:rsidRPr="0039245F">
        <w:t xml:space="preserve"> </w:t>
      </w:r>
      <w:r w:rsidRPr="0039245F">
        <w:t>безоплатній</w:t>
      </w:r>
      <w:r w:rsidR="004E7AA8" w:rsidRPr="0039245F">
        <w:t xml:space="preserve"> </w:t>
      </w:r>
      <w:r w:rsidRPr="0039245F">
        <w:t>основі,</w:t>
      </w:r>
      <w:r w:rsidR="004E7AA8" w:rsidRPr="0039245F">
        <w:t xml:space="preserve"> </w:t>
      </w:r>
      <w:r w:rsidRPr="0039245F">
        <w:t>включає</w:t>
      </w:r>
      <w:r w:rsidR="004E7AA8" w:rsidRPr="0039245F">
        <w:t xml:space="preserve"> </w:t>
      </w:r>
      <w:r w:rsidRPr="0039245F">
        <w:t>в себе території загального користування, виділені відповідно до містобудівної документації та планів зонування, базову</w:t>
      </w:r>
      <w:r w:rsidR="004E7AA8" w:rsidRPr="0039245F">
        <w:t xml:space="preserve"> інфраструктур</w:t>
      </w:r>
      <w:r w:rsidRPr="0039245F">
        <w:t>у</w:t>
      </w:r>
      <w:r w:rsidR="004E7AA8" w:rsidRPr="0039245F">
        <w:t xml:space="preserve"> та можливості </w:t>
      </w:r>
      <w:r w:rsidRPr="0039245F">
        <w:t>для</w:t>
      </w:r>
      <w:r w:rsidR="004E7AA8" w:rsidRPr="0039245F">
        <w:t xml:space="preserve"> </w:t>
      </w:r>
      <w:r w:rsidRPr="0039245F">
        <w:t>проведення</w:t>
      </w:r>
      <w:r w:rsidR="004E7AA8" w:rsidRPr="0039245F">
        <w:t xml:space="preserve"> </w:t>
      </w:r>
      <w:r w:rsidRPr="0039245F">
        <w:t>часу.</w:t>
      </w:r>
      <w:r w:rsidR="004E7AA8" w:rsidRPr="0039245F">
        <w:t xml:space="preserve"> </w:t>
      </w:r>
      <w:r w:rsidRPr="0039245F">
        <w:t>До громадських</w:t>
      </w:r>
      <w:r w:rsidR="004E7AA8" w:rsidRPr="0039245F">
        <w:t xml:space="preserve"> </w:t>
      </w:r>
      <w:r w:rsidRPr="0039245F">
        <w:t>просторів</w:t>
      </w:r>
      <w:r w:rsidR="004E7AA8" w:rsidRPr="0039245F">
        <w:t xml:space="preserve"> </w:t>
      </w:r>
      <w:r w:rsidRPr="0039245F">
        <w:t>входять парки, рекреаційні зони, сади, сквери та майданчики, майдани, площі, бульвари, проспекти, вулиці, дороги, провулки, узвози, проїзди, пішохідні та велосипедні доріжки, набережні та прибережні території, пляжі та інше.</w:t>
      </w:r>
    </w:p>
    <w:p w:rsidR="00681A87" w:rsidRPr="0039245F" w:rsidRDefault="00681A87" w:rsidP="00681A87">
      <w:pPr>
        <w:ind w:firstLine="567"/>
        <w:jc w:val="both"/>
      </w:pPr>
      <w:r w:rsidRPr="0039245F">
        <w:t xml:space="preserve">Громадський простір є відкритим та загальнодоступним незалежно від форми власності, і є публічним, якщо власник </w:t>
      </w:r>
      <w:r w:rsidR="007F483B" w:rsidRPr="0039245F">
        <w:t xml:space="preserve">цього </w:t>
      </w:r>
      <w:r w:rsidRPr="0039245F">
        <w:t>простору надає його у загальне користування.</w:t>
      </w:r>
    </w:p>
    <w:p w:rsidR="00681A87" w:rsidRPr="0039245F" w:rsidRDefault="00681A87" w:rsidP="00681A87">
      <w:pPr>
        <w:ind w:firstLine="567"/>
        <w:jc w:val="both"/>
      </w:pPr>
      <w:proofErr w:type="spellStart"/>
      <w:r w:rsidRPr="0039245F">
        <w:rPr>
          <w:lang w:val="ru-RU"/>
        </w:rPr>
        <w:t>Громадський</w:t>
      </w:r>
      <w:proofErr w:type="spellEnd"/>
      <w:r w:rsidRPr="0039245F">
        <w:t xml:space="preserve"> прості</w:t>
      </w:r>
      <w:proofErr w:type="gramStart"/>
      <w:r w:rsidRPr="0039245F">
        <w:t>р</w:t>
      </w:r>
      <w:proofErr w:type="gramEnd"/>
      <w:r w:rsidRPr="0039245F">
        <w:t xml:space="preserve"> створюється і утримується громадою з метою забезпечення можливостей для </w:t>
      </w:r>
      <w:r w:rsidR="004E7AA8" w:rsidRPr="0039245F">
        <w:t>відпочинку населення,</w:t>
      </w:r>
      <w:r w:rsidRPr="0039245F">
        <w:t xml:space="preserve"> сталого та гармонійного розвитку її територій.</w:t>
      </w:r>
    </w:p>
    <w:p w:rsidR="00681A87" w:rsidRPr="0039245F" w:rsidRDefault="008D29AC" w:rsidP="00681A87">
      <w:pPr>
        <w:ind w:firstLine="567"/>
        <w:jc w:val="both"/>
      </w:pPr>
      <w:proofErr w:type="spellStart"/>
      <w:r w:rsidRPr="0039245F">
        <w:t>Дунаєвецька</w:t>
      </w:r>
      <w:proofErr w:type="spellEnd"/>
      <w:r w:rsidRPr="0039245F">
        <w:t xml:space="preserve"> міська</w:t>
      </w:r>
      <w:r w:rsidR="00681A87" w:rsidRPr="0039245F">
        <w:t xml:space="preserve"> територіальна громада </w:t>
      </w:r>
      <w:r w:rsidR="007F483B" w:rsidRPr="0039245F">
        <w:t xml:space="preserve">дотримується </w:t>
      </w:r>
      <w:r w:rsidR="00681A87" w:rsidRPr="0039245F">
        <w:t>економічної</w:t>
      </w:r>
      <w:r w:rsidR="004E7AA8" w:rsidRPr="0039245F">
        <w:t xml:space="preserve"> </w:t>
      </w:r>
      <w:r w:rsidR="00681A87" w:rsidRPr="0039245F">
        <w:t>моделі формування громадських</w:t>
      </w:r>
      <w:r w:rsidR="004E7AA8" w:rsidRPr="0039245F">
        <w:t xml:space="preserve"> </w:t>
      </w:r>
      <w:r w:rsidR="00681A87" w:rsidRPr="0039245F">
        <w:t>просторів, що</w:t>
      </w:r>
      <w:r w:rsidR="004E7AA8" w:rsidRPr="0039245F">
        <w:t xml:space="preserve"> </w:t>
      </w:r>
      <w:r w:rsidR="00681A87" w:rsidRPr="0039245F">
        <w:t>базується</w:t>
      </w:r>
      <w:r w:rsidR="004E7AA8" w:rsidRPr="0039245F">
        <w:t xml:space="preserve"> </w:t>
      </w:r>
      <w:r w:rsidR="00681A87" w:rsidRPr="0039245F">
        <w:t>на</w:t>
      </w:r>
      <w:r w:rsidR="004E7AA8" w:rsidRPr="0039245F">
        <w:t xml:space="preserve"> </w:t>
      </w:r>
      <w:r w:rsidR="00681A87" w:rsidRPr="0039245F">
        <w:t>підвищенні</w:t>
      </w:r>
      <w:r w:rsidR="004E7AA8" w:rsidRPr="0039245F">
        <w:t xml:space="preserve"> </w:t>
      </w:r>
      <w:r w:rsidR="00681A87" w:rsidRPr="0039245F">
        <w:t>кількості надходжень</w:t>
      </w:r>
      <w:r w:rsidR="004E7AA8" w:rsidRPr="0039245F">
        <w:t xml:space="preserve"> </w:t>
      </w:r>
      <w:r w:rsidR="00681A87" w:rsidRPr="0039245F">
        <w:t>до</w:t>
      </w:r>
      <w:r w:rsidR="004E7AA8" w:rsidRPr="0039245F">
        <w:t xml:space="preserve"> </w:t>
      </w:r>
      <w:r w:rsidR="00681A87" w:rsidRPr="0039245F">
        <w:t>міського</w:t>
      </w:r>
      <w:r w:rsidR="004E7AA8" w:rsidRPr="0039245F">
        <w:t xml:space="preserve"> </w:t>
      </w:r>
      <w:r w:rsidR="00681A87" w:rsidRPr="0039245F">
        <w:t>бюджету</w:t>
      </w:r>
      <w:r w:rsidR="004E7AA8" w:rsidRPr="0039245F">
        <w:t xml:space="preserve"> </w:t>
      </w:r>
      <w:r w:rsidR="00681A87" w:rsidRPr="0039245F">
        <w:t>у</w:t>
      </w:r>
      <w:r w:rsidR="004E7AA8" w:rsidRPr="0039245F">
        <w:t xml:space="preserve"> </w:t>
      </w:r>
      <w:r w:rsidR="00681A87" w:rsidRPr="0039245F">
        <w:t>вигляді</w:t>
      </w:r>
      <w:r w:rsidR="004E7AA8" w:rsidRPr="0039245F">
        <w:t xml:space="preserve"> </w:t>
      </w:r>
      <w:r w:rsidR="00681A87" w:rsidRPr="0039245F">
        <w:t>місцевих</w:t>
      </w:r>
      <w:r w:rsidR="004E7AA8" w:rsidRPr="0039245F">
        <w:t xml:space="preserve"> </w:t>
      </w:r>
      <w:r w:rsidR="00681A87" w:rsidRPr="0039245F">
        <w:t>зборів</w:t>
      </w:r>
      <w:r w:rsidR="004E7AA8" w:rsidRPr="0039245F">
        <w:t xml:space="preserve"> </w:t>
      </w:r>
      <w:r w:rsidR="00681A87" w:rsidRPr="0039245F">
        <w:t>та</w:t>
      </w:r>
      <w:r w:rsidR="004E7AA8" w:rsidRPr="0039245F">
        <w:t xml:space="preserve"> </w:t>
      </w:r>
      <w:r w:rsidR="00681A87" w:rsidRPr="0039245F">
        <w:t>податків</w:t>
      </w:r>
      <w:r w:rsidR="004E7AA8" w:rsidRPr="0039245F">
        <w:t xml:space="preserve"> </w:t>
      </w:r>
      <w:r w:rsidR="00681A87" w:rsidRPr="0039245F">
        <w:t xml:space="preserve">за рахунок збільшення кількості користувачів громадських просторів. Вкладення, </w:t>
      </w:r>
      <w:r w:rsidR="004E7AA8" w:rsidRPr="0039245F">
        <w:t xml:space="preserve"> </w:t>
      </w:r>
      <w:r w:rsidR="00681A87" w:rsidRPr="0039245F">
        <w:t>витрачені</w:t>
      </w:r>
      <w:r w:rsidR="004E7AA8" w:rsidRPr="0039245F">
        <w:t xml:space="preserve"> </w:t>
      </w:r>
      <w:r w:rsidR="00681A87" w:rsidRPr="0039245F">
        <w:t>на</w:t>
      </w:r>
      <w:r w:rsidR="004E7AA8" w:rsidRPr="0039245F">
        <w:t xml:space="preserve"> </w:t>
      </w:r>
      <w:r w:rsidR="00681A87" w:rsidRPr="0039245F">
        <w:t>громадські</w:t>
      </w:r>
      <w:r w:rsidR="004E7AA8" w:rsidRPr="0039245F">
        <w:t xml:space="preserve"> </w:t>
      </w:r>
      <w:r w:rsidR="00681A87" w:rsidRPr="0039245F">
        <w:t>простори,</w:t>
      </w:r>
      <w:r w:rsidR="004E7AA8" w:rsidRPr="0039245F">
        <w:t xml:space="preserve"> </w:t>
      </w:r>
      <w:r w:rsidR="00681A87" w:rsidRPr="0039245F">
        <w:t>є</w:t>
      </w:r>
      <w:r w:rsidR="004E7AA8" w:rsidRPr="0039245F">
        <w:t xml:space="preserve"> </w:t>
      </w:r>
      <w:r w:rsidR="00681A87" w:rsidRPr="0039245F">
        <w:t>капітальними</w:t>
      </w:r>
      <w:r w:rsidR="004E7AA8" w:rsidRPr="0039245F">
        <w:t xml:space="preserve"> </w:t>
      </w:r>
      <w:r w:rsidR="00681A87" w:rsidRPr="0039245F">
        <w:t>інвестиціями</w:t>
      </w:r>
      <w:r w:rsidR="004E7AA8" w:rsidRPr="0039245F">
        <w:t xml:space="preserve"> </w:t>
      </w:r>
      <w:r w:rsidR="00681A87" w:rsidRPr="0039245F">
        <w:t>у</w:t>
      </w:r>
      <w:r w:rsidR="004E7AA8" w:rsidRPr="0039245F">
        <w:t xml:space="preserve"> </w:t>
      </w:r>
      <w:r w:rsidR="007F483B" w:rsidRPr="0039245F">
        <w:t xml:space="preserve">нарощення </w:t>
      </w:r>
      <w:r w:rsidR="00681A87" w:rsidRPr="0039245F">
        <w:t>оподатковуваної бази.</w:t>
      </w:r>
    </w:p>
    <w:p w:rsidR="00681A87" w:rsidRPr="0039245F" w:rsidRDefault="00681A87" w:rsidP="00681A87">
      <w:pPr>
        <w:ind w:firstLine="567"/>
        <w:jc w:val="both"/>
      </w:pPr>
      <w:r w:rsidRPr="0039245F">
        <w:t xml:space="preserve">Жителі територіальної </w:t>
      </w:r>
      <w:r w:rsidR="007F483B" w:rsidRPr="0039245F">
        <w:t>громади</w:t>
      </w:r>
      <w:r w:rsidR="004E7AA8" w:rsidRPr="0039245F">
        <w:t xml:space="preserve"> </w:t>
      </w:r>
      <w:r w:rsidRPr="0039245F">
        <w:t>мають</w:t>
      </w:r>
      <w:r w:rsidR="004E7AA8" w:rsidRPr="0039245F">
        <w:t xml:space="preserve"> </w:t>
      </w:r>
      <w:r w:rsidRPr="0039245F">
        <w:t>право</w:t>
      </w:r>
      <w:r w:rsidR="004E7AA8" w:rsidRPr="0039245F">
        <w:t xml:space="preserve"> </w:t>
      </w:r>
      <w:r w:rsidRPr="0039245F">
        <w:t>брати участь</w:t>
      </w:r>
      <w:r w:rsidR="004E7AA8" w:rsidRPr="0039245F">
        <w:t xml:space="preserve"> </w:t>
      </w:r>
      <w:r w:rsidRPr="0039245F">
        <w:t>у розвитку, плануванні та зміні громадських просторів</w:t>
      </w:r>
      <w:r w:rsidR="004E7AA8" w:rsidRPr="0039245F">
        <w:t xml:space="preserve"> </w:t>
      </w:r>
      <w:r w:rsidRPr="0039245F">
        <w:t>як</w:t>
      </w:r>
      <w:r w:rsidR="004E7AA8" w:rsidRPr="0039245F">
        <w:t xml:space="preserve"> </w:t>
      </w:r>
      <w:r w:rsidRPr="0039245F">
        <w:t>через</w:t>
      </w:r>
      <w:r w:rsidR="004E7AA8" w:rsidRPr="0039245F">
        <w:t xml:space="preserve"> </w:t>
      </w:r>
      <w:r w:rsidRPr="0039245F">
        <w:t>органи</w:t>
      </w:r>
      <w:r w:rsidR="004E7AA8" w:rsidRPr="0039245F">
        <w:t xml:space="preserve"> </w:t>
      </w:r>
      <w:r w:rsidR="009C7242" w:rsidRPr="0039245F">
        <w:t xml:space="preserve"> </w:t>
      </w:r>
      <w:r w:rsidRPr="0039245F">
        <w:t>місцевого самоврядування, так і безпосередньо через громадські ініціативи, які</w:t>
      </w:r>
      <w:r w:rsidR="009C7242" w:rsidRPr="0039245F">
        <w:t xml:space="preserve"> </w:t>
      </w:r>
      <w:r w:rsidRPr="0039245F">
        <w:t>діють</w:t>
      </w:r>
      <w:r w:rsidR="009C7242" w:rsidRPr="0039245F">
        <w:t xml:space="preserve"> </w:t>
      </w:r>
      <w:r w:rsidRPr="0039245F">
        <w:t>за</w:t>
      </w:r>
      <w:r w:rsidR="009C7242" w:rsidRPr="0039245F">
        <w:t xml:space="preserve"> </w:t>
      </w:r>
      <w:r w:rsidRPr="0039245F">
        <w:t>принципами</w:t>
      </w:r>
      <w:r w:rsidR="009C7242" w:rsidRPr="0039245F">
        <w:t xml:space="preserve"> </w:t>
      </w:r>
      <w:r w:rsidRPr="0039245F">
        <w:t>прозорості,</w:t>
      </w:r>
      <w:r w:rsidR="009C7242" w:rsidRPr="0039245F">
        <w:t xml:space="preserve"> </w:t>
      </w:r>
      <w:r w:rsidRPr="0039245F">
        <w:t>підзвітності,</w:t>
      </w:r>
      <w:r w:rsidR="009C7242" w:rsidRPr="0039245F">
        <w:t xml:space="preserve"> </w:t>
      </w:r>
      <w:r w:rsidRPr="0039245F">
        <w:t>відповідальності,</w:t>
      </w:r>
      <w:r w:rsidR="009C7242" w:rsidRPr="0039245F">
        <w:t xml:space="preserve"> </w:t>
      </w:r>
      <w:r w:rsidRPr="0039245F">
        <w:t>професійності</w:t>
      </w:r>
      <w:r w:rsidR="009C7242" w:rsidRPr="0039245F">
        <w:t xml:space="preserve"> </w:t>
      </w:r>
      <w:r w:rsidRPr="0039245F">
        <w:t>та</w:t>
      </w:r>
      <w:r w:rsidR="009C7242" w:rsidRPr="0039245F">
        <w:t xml:space="preserve"> </w:t>
      </w:r>
      <w:r w:rsidRPr="0039245F">
        <w:t>відкритості</w:t>
      </w:r>
      <w:r w:rsidR="009C7242" w:rsidRPr="0039245F">
        <w:t xml:space="preserve"> </w:t>
      </w:r>
      <w:r w:rsidRPr="0039245F">
        <w:t>до</w:t>
      </w:r>
      <w:r w:rsidR="009C7242" w:rsidRPr="0039245F">
        <w:t xml:space="preserve"> </w:t>
      </w:r>
      <w:r w:rsidRPr="0039245F">
        <w:t>співпраці.</w:t>
      </w:r>
      <w:r w:rsidR="009C7242" w:rsidRPr="0039245F">
        <w:t xml:space="preserve"> </w:t>
      </w:r>
      <w:r w:rsidR="00645FA3" w:rsidRPr="0039245F">
        <w:t>Право</w:t>
      </w:r>
      <w:r w:rsidR="00481A0B" w:rsidRPr="0039245F">
        <w:t xml:space="preserve"> участі жителі</w:t>
      </w:r>
      <w:r w:rsidR="00645FA3" w:rsidRPr="0039245F">
        <w:t>в</w:t>
      </w:r>
      <w:r w:rsidR="00481A0B" w:rsidRPr="0039245F">
        <w:t xml:space="preserve"> територіальної громади</w:t>
      </w:r>
      <w:r w:rsidR="009C7242" w:rsidRPr="0039245F">
        <w:t xml:space="preserve"> </w:t>
      </w:r>
      <w:r w:rsidR="00481A0B" w:rsidRPr="0039245F">
        <w:t>у розвитку, плануванні та зміні громадських просторів здійснюється шляхом</w:t>
      </w:r>
      <w:r w:rsidR="00645FA3" w:rsidRPr="0039245F">
        <w:t xml:space="preserve"> участі в консультаціях з громадськістю, які організовує та проводить Рада.</w:t>
      </w:r>
      <w:r w:rsidR="009C7242" w:rsidRPr="0039245F">
        <w:t xml:space="preserve"> </w:t>
      </w:r>
      <w:r w:rsidRPr="0039245F">
        <w:t>Жодна</w:t>
      </w:r>
      <w:r w:rsidR="009C7242" w:rsidRPr="0039245F">
        <w:t xml:space="preserve"> </w:t>
      </w:r>
      <w:r w:rsidRPr="0039245F">
        <w:t>громадська</w:t>
      </w:r>
      <w:r w:rsidR="009C7242" w:rsidRPr="0039245F">
        <w:t xml:space="preserve"> </w:t>
      </w:r>
      <w:r w:rsidRPr="0039245F">
        <w:t>ініціатива</w:t>
      </w:r>
      <w:r w:rsidR="009C7242" w:rsidRPr="0039245F">
        <w:t xml:space="preserve"> </w:t>
      </w:r>
      <w:r w:rsidRPr="0039245F">
        <w:t>не може узурпувати право змінювати громадський простір.</w:t>
      </w:r>
    </w:p>
    <w:p w:rsidR="00681A87" w:rsidRPr="0039245F" w:rsidRDefault="00681A87" w:rsidP="00681A87">
      <w:pPr>
        <w:ind w:firstLine="567"/>
        <w:jc w:val="both"/>
      </w:pPr>
    </w:p>
    <w:p w:rsidR="00681A87" w:rsidRPr="0039245F" w:rsidRDefault="00681A87" w:rsidP="00681A87">
      <w:pPr>
        <w:ind w:firstLine="567"/>
        <w:jc w:val="both"/>
        <w:rPr>
          <w:b/>
        </w:rPr>
      </w:pPr>
      <w:r w:rsidRPr="0039245F">
        <w:rPr>
          <w:b/>
        </w:rPr>
        <w:t xml:space="preserve">Стаття </w:t>
      </w:r>
      <w:r w:rsidR="00AF464B" w:rsidRPr="0039245F">
        <w:rPr>
          <w:b/>
        </w:rPr>
        <w:t>30</w:t>
      </w:r>
      <w:r w:rsidRPr="0039245F">
        <w:rPr>
          <w:b/>
        </w:rPr>
        <w:t>. Ознаки громадського простору та принципи створення.</w:t>
      </w:r>
    </w:p>
    <w:p w:rsidR="00681A87" w:rsidRPr="0039245F" w:rsidRDefault="00681A87" w:rsidP="00681A87">
      <w:pPr>
        <w:ind w:firstLine="567"/>
        <w:jc w:val="both"/>
      </w:pPr>
      <w:r w:rsidRPr="0039245F">
        <w:t>Головні</w:t>
      </w:r>
      <w:r w:rsidR="008C4D59" w:rsidRPr="0039245F">
        <w:t xml:space="preserve"> </w:t>
      </w:r>
      <w:r w:rsidRPr="0039245F">
        <w:t>ознаки громадського простору:</w:t>
      </w:r>
    </w:p>
    <w:p w:rsidR="00681A87" w:rsidRPr="0039245F" w:rsidRDefault="00106CEC" w:rsidP="008D29AC">
      <w:pPr>
        <w:numPr>
          <w:ilvl w:val="0"/>
          <w:numId w:val="42"/>
        </w:numPr>
        <w:ind w:left="426"/>
        <w:jc w:val="both"/>
      </w:pPr>
      <w:r w:rsidRPr="0039245F">
        <w:t>Р</w:t>
      </w:r>
      <w:r w:rsidR="00681A87" w:rsidRPr="0039245F">
        <w:t>івність</w:t>
      </w:r>
      <w:r w:rsidR="008C4D59" w:rsidRPr="0039245F">
        <w:t xml:space="preserve"> </w:t>
      </w:r>
      <w:r w:rsidR="00681A87" w:rsidRPr="0039245F">
        <w:t>у праві</w:t>
      </w:r>
      <w:r w:rsidR="008C4D59" w:rsidRPr="0039245F">
        <w:t xml:space="preserve"> </w:t>
      </w:r>
      <w:r w:rsidR="00681A87" w:rsidRPr="0039245F">
        <w:t>використання;</w:t>
      </w:r>
    </w:p>
    <w:p w:rsidR="00681A87" w:rsidRPr="0039245F" w:rsidRDefault="00681A87" w:rsidP="008D29AC">
      <w:pPr>
        <w:numPr>
          <w:ilvl w:val="0"/>
          <w:numId w:val="42"/>
        </w:numPr>
        <w:ind w:left="426"/>
        <w:jc w:val="both"/>
      </w:pPr>
      <w:r w:rsidRPr="0039245F">
        <w:t>безпека;</w:t>
      </w:r>
    </w:p>
    <w:p w:rsidR="00681A87" w:rsidRPr="0039245F" w:rsidRDefault="00681A87" w:rsidP="008D29AC">
      <w:pPr>
        <w:numPr>
          <w:ilvl w:val="0"/>
          <w:numId w:val="42"/>
        </w:numPr>
        <w:ind w:left="426"/>
        <w:jc w:val="both"/>
      </w:pPr>
      <w:r w:rsidRPr="0039245F">
        <w:t>задоволення первісних потреб;</w:t>
      </w:r>
    </w:p>
    <w:p w:rsidR="00681A87" w:rsidRPr="0039245F" w:rsidRDefault="00681A87" w:rsidP="008D29AC">
      <w:pPr>
        <w:numPr>
          <w:ilvl w:val="0"/>
          <w:numId w:val="42"/>
        </w:numPr>
        <w:ind w:left="426"/>
        <w:jc w:val="both"/>
      </w:pPr>
      <w:r w:rsidRPr="0039245F">
        <w:t>чистота;</w:t>
      </w:r>
    </w:p>
    <w:p w:rsidR="00681A87" w:rsidRPr="0039245F" w:rsidRDefault="00681A87" w:rsidP="008D29AC">
      <w:pPr>
        <w:numPr>
          <w:ilvl w:val="0"/>
          <w:numId w:val="42"/>
        </w:numPr>
        <w:ind w:left="426"/>
        <w:jc w:val="both"/>
      </w:pPr>
      <w:r w:rsidRPr="0039245F">
        <w:t>розмаїття видів діяльності / багатофункціональність;</w:t>
      </w:r>
    </w:p>
    <w:p w:rsidR="00681A87" w:rsidRPr="0039245F" w:rsidRDefault="00681A87" w:rsidP="008D29AC">
      <w:pPr>
        <w:numPr>
          <w:ilvl w:val="0"/>
          <w:numId w:val="42"/>
        </w:numPr>
        <w:ind w:left="426"/>
        <w:jc w:val="both"/>
      </w:pPr>
      <w:r w:rsidRPr="0039245F">
        <w:t>комфортний мікроклімат;</w:t>
      </w:r>
    </w:p>
    <w:p w:rsidR="00681A87" w:rsidRPr="0039245F" w:rsidRDefault="00681A87" w:rsidP="008D29AC">
      <w:pPr>
        <w:numPr>
          <w:ilvl w:val="0"/>
          <w:numId w:val="42"/>
        </w:numPr>
        <w:ind w:left="426"/>
        <w:jc w:val="both"/>
      </w:pPr>
      <w:r w:rsidRPr="0039245F">
        <w:t>естетичність.</w:t>
      </w:r>
    </w:p>
    <w:p w:rsidR="00681A87" w:rsidRPr="0039245F" w:rsidRDefault="00681A87" w:rsidP="00681A87">
      <w:pPr>
        <w:ind w:firstLine="567"/>
        <w:jc w:val="both"/>
      </w:pPr>
      <w:r w:rsidRPr="0039245F">
        <w:t>Громадський</w:t>
      </w:r>
      <w:r w:rsidR="008C4D59" w:rsidRPr="0039245F">
        <w:t xml:space="preserve"> </w:t>
      </w:r>
      <w:r w:rsidRPr="0039245F">
        <w:t>простір має створюватися</w:t>
      </w:r>
      <w:r w:rsidR="008C4D59" w:rsidRPr="0039245F">
        <w:t xml:space="preserve"> </w:t>
      </w:r>
      <w:r w:rsidRPr="0039245F">
        <w:t xml:space="preserve">за наступними принципами: </w:t>
      </w:r>
    </w:p>
    <w:p w:rsidR="00681A87" w:rsidRPr="0039245F" w:rsidRDefault="00681A87" w:rsidP="008D29AC">
      <w:pPr>
        <w:numPr>
          <w:ilvl w:val="0"/>
          <w:numId w:val="43"/>
        </w:numPr>
        <w:tabs>
          <w:tab w:val="left" w:pos="426"/>
        </w:tabs>
        <w:ind w:left="0" w:firstLine="142"/>
        <w:jc w:val="both"/>
      </w:pPr>
      <w:r w:rsidRPr="0039245F">
        <w:t>проектування</w:t>
      </w:r>
      <w:r w:rsidR="008C4D59" w:rsidRPr="0039245F">
        <w:t xml:space="preserve"> </w:t>
      </w:r>
      <w:r w:rsidRPr="0039245F">
        <w:t>громадського</w:t>
      </w:r>
      <w:r w:rsidR="008C4D59" w:rsidRPr="0039245F">
        <w:t xml:space="preserve"> </w:t>
      </w:r>
      <w:r w:rsidRPr="0039245F">
        <w:t>простору</w:t>
      </w:r>
      <w:r w:rsidR="008C4D59" w:rsidRPr="0039245F">
        <w:t xml:space="preserve"> </w:t>
      </w:r>
      <w:r w:rsidRPr="0039245F">
        <w:t>відбувається</w:t>
      </w:r>
      <w:r w:rsidR="008C4D59" w:rsidRPr="0039245F">
        <w:t xml:space="preserve"> </w:t>
      </w:r>
      <w:r w:rsidRPr="0039245F">
        <w:t>із</w:t>
      </w:r>
      <w:r w:rsidR="008C4D59" w:rsidRPr="0039245F">
        <w:t xml:space="preserve"> </w:t>
      </w:r>
      <w:r w:rsidRPr="0039245F">
        <w:t>залученням</w:t>
      </w:r>
      <w:r w:rsidR="008C4D59" w:rsidRPr="0039245F">
        <w:t xml:space="preserve"> </w:t>
      </w:r>
      <w:r w:rsidRPr="0039245F">
        <w:t>його користувачів;</w:t>
      </w:r>
    </w:p>
    <w:p w:rsidR="00681A87" w:rsidRPr="0039245F" w:rsidRDefault="00681A87" w:rsidP="008D29AC">
      <w:pPr>
        <w:numPr>
          <w:ilvl w:val="0"/>
          <w:numId w:val="43"/>
        </w:numPr>
        <w:tabs>
          <w:tab w:val="left" w:pos="426"/>
        </w:tabs>
        <w:ind w:left="0" w:firstLine="142"/>
        <w:jc w:val="both"/>
      </w:pPr>
      <w:r w:rsidRPr="0039245F">
        <w:t>доступність</w:t>
      </w:r>
      <w:r w:rsidR="008C4D59" w:rsidRPr="0039245F">
        <w:t xml:space="preserve"> </w:t>
      </w:r>
      <w:r w:rsidRPr="0039245F">
        <w:t>та</w:t>
      </w:r>
      <w:r w:rsidR="008C4D59" w:rsidRPr="0039245F">
        <w:t xml:space="preserve"> </w:t>
      </w:r>
      <w:r w:rsidRPr="0039245F">
        <w:t>рівність</w:t>
      </w:r>
      <w:r w:rsidR="008C4D59" w:rsidRPr="0039245F">
        <w:t xml:space="preserve"> </w:t>
      </w:r>
      <w:r w:rsidRPr="0039245F">
        <w:t>у</w:t>
      </w:r>
      <w:r w:rsidR="008C4D59" w:rsidRPr="0039245F">
        <w:t xml:space="preserve"> </w:t>
      </w:r>
      <w:r w:rsidRPr="0039245F">
        <w:t>праві</w:t>
      </w:r>
      <w:r w:rsidR="008C4D59" w:rsidRPr="0039245F">
        <w:t xml:space="preserve"> </w:t>
      </w:r>
      <w:r w:rsidRPr="0039245F">
        <w:t>використання</w:t>
      </w:r>
      <w:r w:rsidR="008C4D59" w:rsidRPr="0039245F">
        <w:t xml:space="preserve"> </w:t>
      </w:r>
      <w:r w:rsidRPr="0039245F">
        <w:t>для</w:t>
      </w:r>
      <w:r w:rsidR="008C4D59" w:rsidRPr="0039245F">
        <w:t xml:space="preserve"> </w:t>
      </w:r>
      <w:r w:rsidRPr="0039245F">
        <w:t>всіх</w:t>
      </w:r>
      <w:r w:rsidR="008C4D59" w:rsidRPr="0039245F">
        <w:t xml:space="preserve"> </w:t>
      </w:r>
      <w:r w:rsidRPr="0039245F">
        <w:t>верств</w:t>
      </w:r>
      <w:r w:rsidR="008C4D59" w:rsidRPr="0039245F">
        <w:t xml:space="preserve"> </w:t>
      </w:r>
      <w:r w:rsidRPr="0039245F">
        <w:t>населення,</w:t>
      </w:r>
      <w:r w:rsidR="008C4D59" w:rsidRPr="0039245F">
        <w:t xml:space="preserve"> </w:t>
      </w:r>
      <w:r w:rsidRPr="0039245F">
        <w:t>в тому числі осіб з обмеженими можливостями руху;</w:t>
      </w:r>
    </w:p>
    <w:p w:rsidR="00681A87" w:rsidRPr="0039245F" w:rsidRDefault="00681A87" w:rsidP="008D29AC">
      <w:pPr>
        <w:numPr>
          <w:ilvl w:val="0"/>
          <w:numId w:val="43"/>
        </w:numPr>
        <w:tabs>
          <w:tab w:val="left" w:pos="426"/>
        </w:tabs>
        <w:ind w:left="0" w:firstLine="142"/>
        <w:jc w:val="both"/>
      </w:pPr>
      <w:r w:rsidRPr="0039245F">
        <w:t>пріоритетність пішохідного руху над автомобільним;</w:t>
      </w:r>
    </w:p>
    <w:p w:rsidR="00681A87" w:rsidRPr="0039245F" w:rsidRDefault="00681A87" w:rsidP="008D29AC">
      <w:pPr>
        <w:numPr>
          <w:ilvl w:val="0"/>
          <w:numId w:val="43"/>
        </w:numPr>
        <w:tabs>
          <w:tab w:val="left" w:pos="426"/>
        </w:tabs>
        <w:ind w:left="0" w:firstLine="142"/>
        <w:jc w:val="both"/>
      </w:pPr>
      <w:r w:rsidRPr="0039245F">
        <w:t>обов`язкова</w:t>
      </w:r>
      <w:r w:rsidR="008C4D59" w:rsidRPr="0039245F">
        <w:t xml:space="preserve"> </w:t>
      </w:r>
      <w:r w:rsidRPr="0039245F">
        <w:t>інфраструктура для задоволення первісних потреб;</w:t>
      </w:r>
    </w:p>
    <w:p w:rsidR="00681A87" w:rsidRPr="0039245F" w:rsidRDefault="00681A87" w:rsidP="008D29AC">
      <w:pPr>
        <w:numPr>
          <w:ilvl w:val="0"/>
          <w:numId w:val="43"/>
        </w:numPr>
        <w:tabs>
          <w:tab w:val="left" w:pos="426"/>
        </w:tabs>
        <w:ind w:left="0" w:firstLine="142"/>
        <w:jc w:val="both"/>
      </w:pPr>
      <w:r w:rsidRPr="0039245F">
        <w:lastRenderedPageBreak/>
        <w:t>чітке</w:t>
      </w:r>
      <w:r w:rsidR="008C4D59" w:rsidRPr="0039245F">
        <w:t xml:space="preserve"> </w:t>
      </w:r>
      <w:r w:rsidRPr="0039245F">
        <w:t>зонування</w:t>
      </w:r>
      <w:r w:rsidR="008C4D59" w:rsidRPr="0039245F">
        <w:t xml:space="preserve"> </w:t>
      </w:r>
      <w:r w:rsidRPr="0039245F">
        <w:t>та</w:t>
      </w:r>
      <w:r w:rsidR="008C4D59" w:rsidRPr="0039245F">
        <w:t xml:space="preserve"> </w:t>
      </w:r>
      <w:r w:rsidRPr="0039245F">
        <w:t>можливість</w:t>
      </w:r>
      <w:r w:rsidR="008C4D59" w:rsidRPr="0039245F">
        <w:t xml:space="preserve"> </w:t>
      </w:r>
      <w:r w:rsidRPr="0039245F">
        <w:t>ведення</w:t>
      </w:r>
      <w:r w:rsidR="008C4D59" w:rsidRPr="0039245F">
        <w:t xml:space="preserve"> </w:t>
      </w:r>
      <w:r w:rsidRPr="0039245F">
        <w:t>підприємницької</w:t>
      </w:r>
      <w:r w:rsidR="008C4D59" w:rsidRPr="0039245F">
        <w:t xml:space="preserve"> </w:t>
      </w:r>
      <w:r w:rsidRPr="0039245F">
        <w:t>діяльності (пересувні</w:t>
      </w:r>
      <w:r w:rsidR="008C4D59" w:rsidRPr="0039245F">
        <w:t xml:space="preserve"> </w:t>
      </w:r>
      <w:r w:rsidRPr="0039245F">
        <w:t>та</w:t>
      </w:r>
      <w:r w:rsidR="008C4D59" w:rsidRPr="0039245F">
        <w:t xml:space="preserve"> тимчасові </w:t>
      </w:r>
      <w:r w:rsidRPr="0039245F">
        <w:t>засоби</w:t>
      </w:r>
      <w:r w:rsidR="008C4D59" w:rsidRPr="0039245F">
        <w:t xml:space="preserve"> </w:t>
      </w:r>
      <w:r w:rsidRPr="0039245F">
        <w:t>торгівлі)</w:t>
      </w:r>
      <w:r w:rsidR="008C4D59" w:rsidRPr="0039245F">
        <w:t xml:space="preserve"> </w:t>
      </w:r>
      <w:r w:rsidRPr="0039245F">
        <w:t>у</w:t>
      </w:r>
      <w:r w:rsidR="008C4D59" w:rsidRPr="0039245F">
        <w:t xml:space="preserve"> </w:t>
      </w:r>
      <w:r w:rsidRPr="0039245F">
        <w:t>чітко</w:t>
      </w:r>
      <w:r w:rsidR="008C4D59" w:rsidRPr="0039245F">
        <w:t xml:space="preserve"> </w:t>
      </w:r>
      <w:r w:rsidRPr="0039245F">
        <w:t>визначених</w:t>
      </w:r>
      <w:r w:rsidR="008C4D59" w:rsidRPr="0039245F">
        <w:t xml:space="preserve"> </w:t>
      </w:r>
      <w:r w:rsidRPr="0039245F">
        <w:t>місцях</w:t>
      </w:r>
      <w:r w:rsidR="008C4D59" w:rsidRPr="0039245F">
        <w:t xml:space="preserve"> </w:t>
      </w:r>
      <w:r w:rsidRPr="0039245F">
        <w:t>із відповідною інженерною інфраструктурою;</w:t>
      </w:r>
    </w:p>
    <w:p w:rsidR="00681A87" w:rsidRPr="0039245F" w:rsidRDefault="00681A87" w:rsidP="008D29AC">
      <w:pPr>
        <w:numPr>
          <w:ilvl w:val="0"/>
          <w:numId w:val="43"/>
        </w:numPr>
        <w:tabs>
          <w:tab w:val="left" w:pos="426"/>
        </w:tabs>
        <w:ind w:left="0" w:firstLine="142"/>
        <w:jc w:val="both"/>
      </w:pPr>
      <w:r w:rsidRPr="0039245F">
        <w:t>чітке</w:t>
      </w:r>
      <w:r w:rsidR="008C4D59" w:rsidRPr="0039245F">
        <w:t xml:space="preserve"> </w:t>
      </w:r>
      <w:r w:rsidR="003A67FE" w:rsidRPr="0039245F">
        <w:t>визначення</w:t>
      </w:r>
      <w:r w:rsidR="008C4D59" w:rsidRPr="0039245F">
        <w:t xml:space="preserve"> </w:t>
      </w:r>
      <w:r w:rsidRPr="0039245F">
        <w:t>простору</w:t>
      </w:r>
      <w:r w:rsidR="008C4D59" w:rsidRPr="0039245F">
        <w:t xml:space="preserve"> </w:t>
      </w:r>
      <w:r w:rsidRPr="0039245F">
        <w:t>та</w:t>
      </w:r>
      <w:r w:rsidR="008C4D59" w:rsidRPr="0039245F">
        <w:t xml:space="preserve"> </w:t>
      </w:r>
      <w:r w:rsidRPr="0039245F">
        <w:t>розмежування</w:t>
      </w:r>
      <w:r w:rsidR="008C4D59" w:rsidRPr="0039245F">
        <w:t xml:space="preserve"> </w:t>
      </w:r>
      <w:r w:rsidRPr="0039245F">
        <w:t>від</w:t>
      </w:r>
      <w:r w:rsidR="008C4D59" w:rsidRPr="0039245F">
        <w:t xml:space="preserve"> </w:t>
      </w:r>
      <w:r w:rsidRPr="0039245F">
        <w:t>приватних</w:t>
      </w:r>
      <w:r w:rsidR="008C4D59" w:rsidRPr="0039245F">
        <w:t xml:space="preserve"> </w:t>
      </w:r>
      <w:r w:rsidRPr="0039245F">
        <w:t>територій (прибудинкові території, двори тощо) в</w:t>
      </w:r>
      <w:r w:rsidR="008C4D59" w:rsidRPr="0039245F">
        <w:t xml:space="preserve"> </w:t>
      </w:r>
      <w:r w:rsidR="00180EC1" w:rsidRPr="0039245F">
        <w:t>громаді</w:t>
      </w:r>
      <w:r w:rsidRPr="0039245F">
        <w:t>;</w:t>
      </w:r>
    </w:p>
    <w:p w:rsidR="00681A87" w:rsidRPr="0039245F" w:rsidRDefault="00681A87" w:rsidP="008D29AC">
      <w:pPr>
        <w:numPr>
          <w:ilvl w:val="0"/>
          <w:numId w:val="43"/>
        </w:numPr>
        <w:tabs>
          <w:tab w:val="left" w:pos="426"/>
        </w:tabs>
        <w:ind w:left="0" w:firstLine="142"/>
        <w:jc w:val="both"/>
      </w:pPr>
      <w:r w:rsidRPr="0039245F">
        <w:t>паспортизація</w:t>
      </w:r>
      <w:r w:rsidR="008C4D59" w:rsidRPr="0039245F">
        <w:t xml:space="preserve"> – </w:t>
      </w:r>
      <w:r w:rsidRPr="0039245F">
        <w:t>наявність</w:t>
      </w:r>
      <w:r w:rsidR="008C4D59" w:rsidRPr="0039245F">
        <w:t xml:space="preserve"> </w:t>
      </w:r>
      <w:r w:rsidRPr="0039245F">
        <w:t>проектної</w:t>
      </w:r>
      <w:r w:rsidR="008C4D59" w:rsidRPr="0039245F">
        <w:t xml:space="preserve"> </w:t>
      </w:r>
      <w:r w:rsidRPr="0039245F">
        <w:t>(планувальної)</w:t>
      </w:r>
      <w:r w:rsidR="008C4D59" w:rsidRPr="0039245F">
        <w:t xml:space="preserve"> </w:t>
      </w:r>
      <w:r w:rsidRPr="0039245F">
        <w:t>документації,</w:t>
      </w:r>
      <w:r w:rsidR="008C4D59" w:rsidRPr="0039245F">
        <w:t xml:space="preserve"> </w:t>
      </w:r>
      <w:r w:rsidRPr="0039245F">
        <w:t>що регламентує життя громадського простору (паспорти, комплексні схеми, тощо).</w:t>
      </w:r>
    </w:p>
    <w:p w:rsidR="00681A87" w:rsidRPr="0039245F" w:rsidRDefault="00681A87" w:rsidP="00E647FF">
      <w:pPr>
        <w:ind w:firstLine="567"/>
        <w:jc w:val="both"/>
      </w:pPr>
    </w:p>
    <w:p w:rsidR="00E647FF" w:rsidRPr="0039245F" w:rsidRDefault="00E647FF" w:rsidP="00E647FF">
      <w:pPr>
        <w:ind w:firstLine="567"/>
        <w:jc w:val="both"/>
      </w:pPr>
    </w:p>
    <w:p w:rsidR="00E647FF" w:rsidRPr="0039245F" w:rsidRDefault="00AF464B" w:rsidP="00E647FF">
      <w:pPr>
        <w:ind w:firstLine="567"/>
        <w:jc w:val="both"/>
        <w:rPr>
          <w:b/>
        </w:rPr>
      </w:pPr>
      <w:r w:rsidRPr="0039245F">
        <w:rPr>
          <w:b/>
        </w:rPr>
        <w:t>Стаття 31</w:t>
      </w:r>
      <w:r w:rsidR="00521FFF" w:rsidRPr="0039245F">
        <w:rPr>
          <w:b/>
        </w:rPr>
        <w:t>. Застосування гендерно-</w:t>
      </w:r>
      <w:r w:rsidR="00E647FF" w:rsidRPr="0039245F">
        <w:rPr>
          <w:b/>
        </w:rPr>
        <w:t>орієнтованого підходу під час планування розвитку територіальної громади</w:t>
      </w:r>
    </w:p>
    <w:p w:rsidR="00E647FF" w:rsidRPr="0039245F" w:rsidRDefault="00E647FF" w:rsidP="00E647FF">
      <w:pPr>
        <w:ind w:firstLine="567"/>
        <w:jc w:val="both"/>
      </w:pPr>
      <w:r w:rsidRPr="0039245F">
        <w:t xml:space="preserve">1. Під час розроблення документів з планування розвитку територіальної громади, проекту місцевого бюджету на наступний рік, проектів інших рішень нормативно-правового характеру </w:t>
      </w:r>
      <w:r w:rsidR="0049470B" w:rsidRPr="0039245F">
        <w:t>може</w:t>
      </w:r>
      <w:r w:rsidR="00521FFF" w:rsidRPr="0039245F">
        <w:t xml:space="preserve"> </w:t>
      </w:r>
      <w:r w:rsidRPr="0039245F">
        <w:t xml:space="preserve">проводиться їх гендерно-правова експертиза. </w:t>
      </w:r>
    </w:p>
    <w:p w:rsidR="00E647FF" w:rsidRPr="0039245F" w:rsidRDefault="00E647FF" w:rsidP="00E647FF">
      <w:pPr>
        <w:ind w:firstLine="567"/>
        <w:jc w:val="both"/>
      </w:pPr>
      <w:r w:rsidRPr="0039245F">
        <w:t xml:space="preserve">2. Гендерно-правова експертиза передбачає аналіз проектів актів Ради та її виконавчих органів на відповідність принципу забезпечення рівних прав та можливостей жінок і чоловіків. </w:t>
      </w:r>
    </w:p>
    <w:p w:rsidR="00E647FF" w:rsidRPr="0039245F" w:rsidRDefault="00E647FF" w:rsidP="00E647FF">
      <w:pPr>
        <w:ind w:firstLine="567"/>
        <w:jc w:val="both"/>
      </w:pPr>
    </w:p>
    <w:p w:rsidR="00E647FF" w:rsidRPr="0039245F" w:rsidRDefault="00052BBD" w:rsidP="00E647FF">
      <w:pPr>
        <w:ind w:firstLine="567"/>
        <w:jc w:val="both"/>
      </w:pPr>
      <w:r w:rsidRPr="0039245F">
        <w:rPr>
          <w:b/>
        </w:rPr>
        <w:t>Стаття 32</w:t>
      </w:r>
      <w:r w:rsidR="00E647FF" w:rsidRPr="0039245F">
        <w:rPr>
          <w:b/>
        </w:rPr>
        <w:t xml:space="preserve">. </w:t>
      </w:r>
      <w:r w:rsidR="0074650F" w:rsidRPr="0039245F">
        <w:rPr>
          <w:b/>
          <w:bCs/>
        </w:rPr>
        <w:t>Розвиток</w:t>
      </w:r>
      <w:r w:rsidR="00E647FF" w:rsidRPr="0039245F">
        <w:rPr>
          <w:b/>
          <w:bCs/>
        </w:rPr>
        <w:t xml:space="preserve"> науки й освіти, охорони здоров’я, фізкультури і</w:t>
      </w:r>
      <w:r w:rsidR="0074650F" w:rsidRPr="0039245F">
        <w:rPr>
          <w:b/>
          <w:bCs/>
        </w:rPr>
        <w:t xml:space="preserve"> спорту, культури та мистецтва</w:t>
      </w:r>
    </w:p>
    <w:p w:rsidR="00E647FF" w:rsidRPr="0039245F" w:rsidRDefault="00E647FF" w:rsidP="00E647FF">
      <w:pPr>
        <w:ind w:firstLine="567"/>
        <w:jc w:val="both"/>
      </w:pPr>
      <w:r w:rsidRPr="0039245F">
        <w:t>1. Органами місцевого самоврядування забезпечується розвиток соціально-гуманітарної сфери життєдіяльності територіальної громади – (науки й освіти, охорони здоров’я, фізкультури і спорту, культури та мистецтва).</w:t>
      </w:r>
    </w:p>
    <w:p w:rsidR="00E647FF" w:rsidRPr="0039245F" w:rsidRDefault="00E647FF" w:rsidP="00E647FF">
      <w:pPr>
        <w:ind w:firstLine="567"/>
        <w:jc w:val="both"/>
        <w:rPr>
          <w:b/>
        </w:rPr>
      </w:pPr>
      <w:r w:rsidRPr="0039245F">
        <w:t xml:space="preserve">2. Основні напрями і пріоритети соціально-гуманітарного розвитку територіальної громади визначаються </w:t>
      </w:r>
      <w:r w:rsidR="0074650F" w:rsidRPr="0039245F">
        <w:t>Р</w:t>
      </w:r>
      <w:r w:rsidRPr="0039245F">
        <w:t xml:space="preserve">адою при складанні документів з планування розвитку територіальної громади. </w:t>
      </w:r>
    </w:p>
    <w:p w:rsidR="006D3F13" w:rsidRPr="0039245F" w:rsidRDefault="006D3F13" w:rsidP="00177A98">
      <w:pPr>
        <w:ind w:firstLine="567"/>
        <w:jc w:val="both"/>
        <w:rPr>
          <w:i/>
        </w:rPr>
      </w:pPr>
    </w:p>
    <w:p w:rsidR="006F79A3" w:rsidRPr="0039245F" w:rsidRDefault="006F79A3" w:rsidP="006F79A3">
      <w:pPr>
        <w:jc w:val="center"/>
        <w:rPr>
          <w:b/>
        </w:rPr>
      </w:pPr>
      <w:r w:rsidRPr="0039245F">
        <w:rPr>
          <w:b/>
        </w:rPr>
        <w:t>РОЗДІЛ VІІ</w:t>
      </w:r>
    </w:p>
    <w:p w:rsidR="006F79A3" w:rsidRPr="0039245F" w:rsidRDefault="006F79A3" w:rsidP="006F79A3">
      <w:pPr>
        <w:jc w:val="center"/>
        <w:rPr>
          <w:b/>
        </w:rPr>
      </w:pPr>
      <w:r w:rsidRPr="0039245F">
        <w:rPr>
          <w:b/>
        </w:rPr>
        <w:t>ЗВІТУВАННЯ ОРГАНІВ МІСЦЕВОГО САМОВРЯДУВАННЯ ТА ЇХ ПОСАДОВИХ ОСІБ ПЕРЕД ТЕРИТОРІАЛЬНОЮ ГРОМАДОЮ</w:t>
      </w:r>
    </w:p>
    <w:p w:rsidR="006F79A3" w:rsidRPr="0039245F" w:rsidRDefault="006F79A3" w:rsidP="006F79A3">
      <w:pPr>
        <w:ind w:firstLine="567"/>
        <w:jc w:val="both"/>
        <w:rPr>
          <w:b/>
        </w:rPr>
      </w:pPr>
      <w:bookmarkStart w:id="7" w:name="n1038"/>
      <w:bookmarkStart w:id="8" w:name="n1042"/>
      <w:bookmarkEnd w:id="7"/>
      <w:bookmarkEnd w:id="8"/>
    </w:p>
    <w:p w:rsidR="006F79A3" w:rsidRPr="0039245F" w:rsidRDefault="00F633EE" w:rsidP="006F79A3">
      <w:pPr>
        <w:ind w:firstLine="567"/>
        <w:jc w:val="both"/>
        <w:rPr>
          <w:b/>
        </w:rPr>
      </w:pPr>
      <w:r w:rsidRPr="0039245F">
        <w:rPr>
          <w:b/>
        </w:rPr>
        <w:t>Стаття 33</w:t>
      </w:r>
      <w:r w:rsidR="006F79A3" w:rsidRPr="0039245F">
        <w:rPr>
          <w:b/>
        </w:rPr>
        <w:t>. Загальні засади звітування органів місцевого самоврядування та їх посадових осіб, депутатів місцевої ради перед територіальною громадою</w:t>
      </w:r>
    </w:p>
    <w:p w:rsidR="006F79A3" w:rsidRPr="0039245F" w:rsidRDefault="006F79A3" w:rsidP="006F79A3">
      <w:pPr>
        <w:ind w:firstLine="567"/>
        <w:jc w:val="both"/>
      </w:pPr>
      <w:r w:rsidRPr="0039245F">
        <w:t>1. Звітування органів місцевого самоврядування та їх посадових осіб здійснюється з метою забезпечення прозорості діяльності органів місцевого самоврядування та їх посадових осіб, а також інформування населення про вирішення питань місцевого значення.</w:t>
      </w:r>
    </w:p>
    <w:p w:rsidR="006F79A3" w:rsidRPr="0039245F" w:rsidRDefault="006F79A3" w:rsidP="006F79A3">
      <w:pPr>
        <w:ind w:firstLine="567"/>
        <w:jc w:val="both"/>
      </w:pPr>
      <w:r w:rsidRPr="0039245F">
        <w:t xml:space="preserve">2. Про свою роботу перед територіальною громадою звітують: </w:t>
      </w:r>
    </w:p>
    <w:p w:rsidR="006F79A3" w:rsidRPr="0039245F" w:rsidRDefault="00530D8A" w:rsidP="006F79A3">
      <w:pPr>
        <w:ind w:firstLine="567"/>
        <w:jc w:val="both"/>
      </w:pPr>
      <w:r w:rsidRPr="0039245F">
        <w:t>1) міський</w:t>
      </w:r>
      <w:r w:rsidR="006F79A3" w:rsidRPr="0039245F">
        <w:t xml:space="preserve"> голова;</w:t>
      </w:r>
    </w:p>
    <w:p w:rsidR="00052BBD" w:rsidRPr="0039245F" w:rsidRDefault="006F79A3" w:rsidP="00C21DA5">
      <w:pPr>
        <w:ind w:firstLine="567"/>
        <w:jc w:val="both"/>
      </w:pPr>
      <w:r w:rsidRPr="0039245F">
        <w:t>2) депутати Ради</w:t>
      </w:r>
      <w:r w:rsidR="00052BBD" w:rsidRPr="0039245F">
        <w:t>;</w:t>
      </w:r>
    </w:p>
    <w:p w:rsidR="00052BBD" w:rsidRPr="0039245F" w:rsidRDefault="00052BBD" w:rsidP="00052BBD">
      <w:pPr>
        <w:ind w:firstLine="567"/>
        <w:jc w:val="both"/>
      </w:pPr>
      <w:r w:rsidRPr="0039245F">
        <w:t xml:space="preserve">3) староста – перед </w:t>
      </w:r>
      <w:bookmarkStart w:id="9" w:name="_Hlk521328494"/>
      <w:r w:rsidRPr="0039245F">
        <w:t xml:space="preserve">жителями населених пунктів відповідного </w:t>
      </w:r>
      <w:proofErr w:type="spellStart"/>
      <w:r w:rsidRPr="0039245F">
        <w:t>старостинського</w:t>
      </w:r>
      <w:proofErr w:type="spellEnd"/>
      <w:r w:rsidRPr="0039245F">
        <w:t xml:space="preserve"> округу</w:t>
      </w:r>
      <w:bookmarkEnd w:id="9"/>
      <w:r w:rsidRPr="0039245F">
        <w:t xml:space="preserve">. </w:t>
      </w:r>
    </w:p>
    <w:p w:rsidR="006F79A3" w:rsidRPr="0039245F" w:rsidRDefault="006F79A3" w:rsidP="006F79A3">
      <w:pPr>
        <w:ind w:firstLine="567"/>
        <w:jc w:val="both"/>
      </w:pPr>
      <w:r w:rsidRPr="0039245F">
        <w:t>3. Звітування органів та посадових осіб місцевого самоврядування перед територіальною громадою відбувається у порядку, визначеному законодавством.</w:t>
      </w:r>
    </w:p>
    <w:p w:rsidR="006F79A3" w:rsidRPr="0039245F" w:rsidRDefault="006F79A3" w:rsidP="006F79A3">
      <w:pPr>
        <w:ind w:firstLine="567"/>
        <w:jc w:val="both"/>
      </w:pPr>
      <w:r w:rsidRPr="0039245F">
        <w:t xml:space="preserve">4. Про місце, час і спосіб організації звітування перед територіальною громадою уповноважена особа місцевого самоврядування або депутат (у випадку звітування депутата Ради) повідомляє не пізніше ніж за сім днів до дня звітування через місцеві засоби масової інформації та/або шляхом розміщення відповідної інформації на офіційному веб-сайті Ради. </w:t>
      </w:r>
      <w:r w:rsidR="00C21DA5" w:rsidRPr="0039245F">
        <w:t>Міський</w:t>
      </w:r>
      <w:r w:rsidRPr="0039245F">
        <w:t xml:space="preserve"> голова або уповноважена ним особа забезпечує невідкладне оприлюднення інформації про час та місце звітування зазначених у частині 2 цієї статті осіб на власних ресурсах Ради. </w:t>
      </w:r>
    </w:p>
    <w:p w:rsidR="006F79A3" w:rsidRPr="0039245F" w:rsidRDefault="006F79A3" w:rsidP="006F79A3">
      <w:pPr>
        <w:ind w:firstLine="567"/>
        <w:jc w:val="both"/>
      </w:pPr>
      <w:r w:rsidRPr="0039245F">
        <w:t>5. Відкрита зустріч з територіальною громадою організовується та здійснюється у спосіб, який дозволяє жителям територіальної громади поставити запитання, висловити зауваження та подати пропозиції.</w:t>
      </w:r>
    </w:p>
    <w:p w:rsidR="006F79A3" w:rsidRPr="0039245F" w:rsidRDefault="006F79A3" w:rsidP="006F79A3">
      <w:pPr>
        <w:ind w:firstLine="567"/>
        <w:jc w:val="both"/>
      </w:pPr>
      <w:r w:rsidRPr="0039245F">
        <w:lastRenderedPageBreak/>
        <w:t xml:space="preserve">6. Звітування перед Радою відбувається на її пленарних засіданнях. </w:t>
      </w:r>
    </w:p>
    <w:p w:rsidR="006F79A3" w:rsidRPr="0039245F" w:rsidRDefault="006F79A3" w:rsidP="006F79A3">
      <w:pPr>
        <w:ind w:firstLine="567"/>
        <w:jc w:val="both"/>
      </w:pPr>
      <w:r w:rsidRPr="0039245F">
        <w:t>7. Письмові звіти, надані особами, переліченими у п. 2 цієї статті, оприлюднюються на офіц</w:t>
      </w:r>
      <w:r w:rsidR="00093073" w:rsidRPr="0039245F">
        <w:t>ійному сайті Ради</w:t>
      </w:r>
      <w:r w:rsidRPr="0039245F">
        <w:t xml:space="preserve"> та розміщуються у вільному доступі у приміщенні Ради не пізніше ніж за 7 календарних днів до дати зустрічі з територіальною громадою. Автор звіту має забезпечити його своєчасне подання уповноваженій особі Ради для попереднього оприлюднення.</w:t>
      </w:r>
    </w:p>
    <w:p w:rsidR="006F79A3" w:rsidRPr="0039245F" w:rsidRDefault="006F79A3" w:rsidP="006F79A3">
      <w:pPr>
        <w:ind w:firstLine="567"/>
        <w:jc w:val="both"/>
      </w:pPr>
    </w:p>
    <w:p w:rsidR="006F79A3" w:rsidRPr="0039245F" w:rsidRDefault="00F633EE" w:rsidP="006F79A3">
      <w:pPr>
        <w:ind w:firstLine="567"/>
        <w:jc w:val="both"/>
        <w:rPr>
          <w:b/>
        </w:rPr>
      </w:pPr>
      <w:r w:rsidRPr="0039245F">
        <w:rPr>
          <w:b/>
        </w:rPr>
        <w:t>Стаття 34</w:t>
      </w:r>
      <w:r w:rsidR="006F79A3" w:rsidRPr="0039245F">
        <w:rPr>
          <w:b/>
        </w:rPr>
        <w:t xml:space="preserve">. Звітування </w:t>
      </w:r>
      <w:r w:rsidR="00193353" w:rsidRPr="0039245F">
        <w:rPr>
          <w:b/>
        </w:rPr>
        <w:t>міського</w:t>
      </w:r>
      <w:r w:rsidR="006F79A3" w:rsidRPr="0039245F">
        <w:rPr>
          <w:b/>
        </w:rPr>
        <w:t xml:space="preserve"> голови</w:t>
      </w:r>
    </w:p>
    <w:p w:rsidR="006F79A3" w:rsidRPr="0039245F" w:rsidRDefault="006F79A3" w:rsidP="006F79A3">
      <w:pPr>
        <w:ind w:firstLine="567"/>
        <w:jc w:val="both"/>
      </w:pPr>
      <w:r w:rsidRPr="0039245F">
        <w:t xml:space="preserve">1. </w:t>
      </w:r>
      <w:r w:rsidR="00193353" w:rsidRPr="0039245F">
        <w:t>Міський</w:t>
      </w:r>
      <w:r w:rsidRPr="0039245F">
        <w:t xml:space="preserve"> голова звітує перед територіальною громадою на відкритій зустрічі не менше одного разу на рік до </w:t>
      </w:r>
      <w:r w:rsidR="00652E6E" w:rsidRPr="0039245F">
        <w:t>1 березня</w:t>
      </w:r>
      <w:r w:rsidRPr="0039245F">
        <w:t xml:space="preserve"> року, що слідує за звітним.</w:t>
      </w:r>
    </w:p>
    <w:p w:rsidR="006F79A3" w:rsidRPr="0039245F" w:rsidRDefault="00652E6E" w:rsidP="006F79A3">
      <w:pPr>
        <w:ind w:firstLine="567"/>
        <w:jc w:val="both"/>
      </w:pPr>
      <w:r w:rsidRPr="0039245F">
        <w:t>2. Звіт міського</w:t>
      </w:r>
      <w:r w:rsidR="006F79A3" w:rsidRPr="0039245F">
        <w:t xml:space="preserve"> голови перед територіальною громадою включає, крім інформації про його діяльність, відомості про: </w:t>
      </w:r>
    </w:p>
    <w:p w:rsidR="006F79A3" w:rsidRPr="0039245F" w:rsidRDefault="006F79A3" w:rsidP="006F79A3">
      <w:pPr>
        <w:ind w:firstLine="567"/>
        <w:jc w:val="both"/>
      </w:pPr>
      <w:r w:rsidRPr="0039245F">
        <w:t xml:space="preserve">1) реалізацію стратегічних і програмних документів розвитку територіальної громади; </w:t>
      </w:r>
    </w:p>
    <w:p w:rsidR="006F79A3" w:rsidRPr="0039245F" w:rsidRDefault="006F79A3" w:rsidP="006F79A3">
      <w:pPr>
        <w:ind w:firstLine="567"/>
        <w:jc w:val="both"/>
      </w:pPr>
      <w:r w:rsidRPr="0039245F">
        <w:t xml:space="preserve">2) виконання місцевого бюджету; </w:t>
      </w:r>
    </w:p>
    <w:p w:rsidR="006F79A3" w:rsidRPr="0039245F" w:rsidRDefault="006F79A3" w:rsidP="006F79A3">
      <w:pPr>
        <w:ind w:firstLine="567"/>
        <w:jc w:val="both"/>
      </w:pPr>
      <w:r w:rsidRPr="0039245F">
        <w:t xml:space="preserve">3) план роботи на наступний звітний період; </w:t>
      </w:r>
    </w:p>
    <w:p w:rsidR="006F79A3" w:rsidRPr="0039245F" w:rsidRDefault="006F79A3" w:rsidP="006F79A3">
      <w:pPr>
        <w:ind w:firstLine="567"/>
        <w:jc w:val="both"/>
      </w:pPr>
      <w:r w:rsidRPr="0039245F">
        <w:t>4) результати виконання плану роботи, оголошеного під час попереднього звітування із зазначенням вжитих заходів, а в разі невиконання (часткового виконання) попереднього плану – відповідні причини;</w:t>
      </w:r>
    </w:p>
    <w:p w:rsidR="006F79A3" w:rsidRPr="0039245F" w:rsidRDefault="006F79A3" w:rsidP="006F79A3">
      <w:pPr>
        <w:ind w:firstLine="567"/>
        <w:jc w:val="both"/>
      </w:pPr>
      <w:r w:rsidRPr="0039245F">
        <w:t>5) інші питання місцевого значення.</w:t>
      </w:r>
    </w:p>
    <w:p w:rsidR="006F79A3" w:rsidRPr="0039245F" w:rsidRDefault="00652E6E" w:rsidP="006F79A3">
      <w:pPr>
        <w:ind w:firstLine="567"/>
        <w:jc w:val="both"/>
      </w:pPr>
      <w:r w:rsidRPr="0039245F">
        <w:t>3. Міський</w:t>
      </w:r>
      <w:r w:rsidR="006F79A3" w:rsidRPr="0039245F">
        <w:t xml:space="preserve"> голова звітує про роботу виконавчих органів Ради на пленарному засіданні Ради на вимогу не менше як половини депутатів від загального складу Ради в будь-який визначений ними термін.</w:t>
      </w:r>
    </w:p>
    <w:p w:rsidR="006F79A3" w:rsidRPr="0039245F" w:rsidRDefault="003712DA" w:rsidP="006F79A3">
      <w:pPr>
        <w:ind w:firstLine="567"/>
        <w:jc w:val="both"/>
      </w:pPr>
      <w:r w:rsidRPr="0039245F">
        <w:t>4. Звіт міського</w:t>
      </w:r>
      <w:r w:rsidR="006F79A3" w:rsidRPr="0039245F">
        <w:t xml:space="preserve"> голови перед Радою включає доповідь про його роботу та роботу виконавчих органів Ради за звітний період, інформацію про хід і результати виконання місцевого бюджету, реалізацію затверджених Радою стратегічних і програмних документів розвитку територіальної громади, а також відомості про роботу його заступників, відповіді на запитання депутатів Ради.</w:t>
      </w:r>
    </w:p>
    <w:p w:rsidR="006F79A3" w:rsidRPr="0039245F" w:rsidRDefault="006F79A3" w:rsidP="006F79A3">
      <w:pPr>
        <w:ind w:firstLine="567"/>
        <w:jc w:val="both"/>
      </w:pPr>
      <w:r w:rsidRPr="0039245F">
        <w:t>5</w:t>
      </w:r>
      <w:r w:rsidR="00197B20" w:rsidRPr="0039245F">
        <w:t>. За результатами звітування міського</w:t>
      </w:r>
      <w:r w:rsidRPr="0039245F">
        <w:t xml:space="preserve"> голови Рада може прийняти рішення, я</w:t>
      </w:r>
      <w:r w:rsidR="00197B20" w:rsidRPr="0039245F">
        <w:t>ке містить оцінку діяльності міського</w:t>
      </w:r>
      <w:r w:rsidRPr="0039245F">
        <w:t xml:space="preserve"> голови за звітний період, доручення та рекомендації, спрямовані на реалізацію повноважень </w:t>
      </w:r>
      <w:r w:rsidR="00197B20" w:rsidRPr="0039245F">
        <w:t>міського</w:t>
      </w:r>
      <w:r w:rsidRPr="0039245F">
        <w:t xml:space="preserve"> голови тощо.</w:t>
      </w:r>
    </w:p>
    <w:p w:rsidR="006F79A3" w:rsidRPr="0039245F" w:rsidRDefault="006F79A3" w:rsidP="006F79A3">
      <w:pPr>
        <w:ind w:firstLine="567"/>
        <w:jc w:val="both"/>
      </w:pPr>
    </w:p>
    <w:p w:rsidR="006F79A3" w:rsidRPr="0039245F" w:rsidRDefault="00F633EE" w:rsidP="006F79A3">
      <w:pPr>
        <w:ind w:firstLine="567"/>
        <w:jc w:val="both"/>
        <w:rPr>
          <w:b/>
        </w:rPr>
      </w:pPr>
      <w:r w:rsidRPr="0039245F">
        <w:rPr>
          <w:b/>
        </w:rPr>
        <w:t>Стаття 35</w:t>
      </w:r>
      <w:r w:rsidR="006F79A3" w:rsidRPr="0039245F">
        <w:rPr>
          <w:b/>
        </w:rPr>
        <w:t>. Звітування депутатів Ради</w:t>
      </w:r>
    </w:p>
    <w:p w:rsidR="006F79A3" w:rsidRPr="0039245F" w:rsidRDefault="006F79A3" w:rsidP="006F79A3">
      <w:pPr>
        <w:ind w:firstLine="567"/>
        <w:jc w:val="both"/>
      </w:pPr>
      <w:r w:rsidRPr="0039245F">
        <w:t>1. Депутати Ради не менше одного разу на рік звітують про свою роботу перед територіальною громадою, у тому числі про:</w:t>
      </w:r>
    </w:p>
    <w:p w:rsidR="006F79A3" w:rsidRPr="0039245F" w:rsidRDefault="006F79A3" w:rsidP="006F79A3">
      <w:pPr>
        <w:ind w:firstLine="567"/>
        <w:jc w:val="both"/>
      </w:pPr>
      <w:r w:rsidRPr="0039245F">
        <w:t xml:space="preserve">1) діяльність у Раді та її органах, зокрема, але не виключно, – про присутність на пленарних засіданнях і засіданнях постійних та інших комісій Ради; </w:t>
      </w:r>
    </w:p>
    <w:p w:rsidR="006F79A3" w:rsidRPr="0039245F" w:rsidRDefault="006F79A3" w:rsidP="006F79A3">
      <w:pPr>
        <w:ind w:firstLine="567"/>
        <w:jc w:val="both"/>
      </w:pPr>
      <w:r w:rsidRPr="0039245F">
        <w:t xml:space="preserve">2) </w:t>
      </w:r>
      <w:r w:rsidRPr="0039245F">
        <w:rPr>
          <w:lang w:eastAsia="uk-UA"/>
        </w:rPr>
        <w:t>роботу у виборчому окрузі</w:t>
      </w:r>
      <w:r w:rsidRPr="0039245F">
        <w:t>;</w:t>
      </w:r>
    </w:p>
    <w:p w:rsidR="006F79A3" w:rsidRPr="0039245F" w:rsidRDefault="006F79A3" w:rsidP="006F79A3">
      <w:pPr>
        <w:ind w:firstLine="567"/>
        <w:jc w:val="both"/>
      </w:pPr>
      <w:r w:rsidRPr="0039245F">
        <w:t xml:space="preserve">3) прийняті Радою та її органами рішення, хід їх виконання; </w:t>
      </w:r>
    </w:p>
    <w:p w:rsidR="006F79A3" w:rsidRPr="0039245F" w:rsidRDefault="006F79A3" w:rsidP="006F79A3">
      <w:pPr>
        <w:ind w:firstLine="567"/>
        <w:jc w:val="both"/>
      </w:pPr>
      <w:r w:rsidRPr="0039245F">
        <w:t xml:space="preserve">4) </w:t>
      </w:r>
      <w:r w:rsidRPr="0039245F">
        <w:rPr>
          <w:lang w:eastAsia="uk-UA"/>
        </w:rPr>
        <w:t xml:space="preserve">особисту участь в обговоренні, прийнятті та організації виконання рішень Ради, її органів, а також доручень виборців свого виборчого округу. </w:t>
      </w:r>
      <w:bookmarkStart w:id="10" w:name="o120"/>
      <w:bookmarkEnd w:id="10"/>
    </w:p>
    <w:p w:rsidR="006F79A3" w:rsidRPr="0039245F" w:rsidRDefault="006F79A3" w:rsidP="006F79A3">
      <w:pPr>
        <w:ind w:firstLine="567"/>
        <w:jc w:val="both"/>
        <w:rPr>
          <w:lang w:eastAsia="uk-UA"/>
        </w:rPr>
      </w:pPr>
      <w:r w:rsidRPr="0039245F">
        <w:rPr>
          <w:lang w:eastAsia="uk-UA"/>
        </w:rPr>
        <w:t xml:space="preserve">2. Звіт депутата місцевої ради може бути проведено в будь-який час на вимогу зборів виборців. </w:t>
      </w:r>
    </w:p>
    <w:p w:rsidR="00F633EE" w:rsidRPr="0039245F" w:rsidRDefault="00F633EE" w:rsidP="00F633EE">
      <w:pPr>
        <w:ind w:firstLine="567"/>
        <w:jc w:val="both"/>
        <w:rPr>
          <w:b/>
        </w:rPr>
      </w:pPr>
      <w:r w:rsidRPr="0039245F">
        <w:rPr>
          <w:b/>
        </w:rPr>
        <w:t>Стаття 36. Звітування старости</w:t>
      </w:r>
    </w:p>
    <w:p w:rsidR="00F633EE" w:rsidRPr="0039245F" w:rsidRDefault="00F633EE" w:rsidP="00F633EE">
      <w:pPr>
        <w:ind w:firstLine="567"/>
        <w:jc w:val="both"/>
      </w:pPr>
      <w:r w:rsidRPr="0039245F">
        <w:t xml:space="preserve">1. Староста звітує перед жителями населених пунктів, розташованих на території відповідного </w:t>
      </w:r>
      <w:proofErr w:type="spellStart"/>
      <w:r w:rsidRPr="0039245F">
        <w:t>старостинського</w:t>
      </w:r>
      <w:proofErr w:type="spellEnd"/>
      <w:r w:rsidRPr="0039245F">
        <w:t xml:space="preserve"> округу, на відкритій зустрічі не менше одного разу на рік.</w:t>
      </w:r>
    </w:p>
    <w:p w:rsidR="00F633EE" w:rsidRPr="0039245F" w:rsidRDefault="00F633EE" w:rsidP="00F633EE">
      <w:pPr>
        <w:ind w:firstLine="567"/>
        <w:jc w:val="both"/>
      </w:pPr>
      <w:r w:rsidRPr="0039245F">
        <w:t xml:space="preserve">2. Звіт старости перед жителями населених пунктів, розташованих на території відповідного </w:t>
      </w:r>
      <w:proofErr w:type="spellStart"/>
      <w:r w:rsidRPr="0039245F">
        <w:t>старостинського</w:t>
      </w:r>
      <w:proofErr w:type="spellEnd"/>
      <w:r w:rsidRPr="0039245F">
        <w:t xml:space="preserve"> округу, включає в себе, крім інформації про його діяльність, відомості про: </w:t>
      </w:r>
    </w:p>
    <w:p w:rsidR="00F633EE" w:rsidRPr="0039245F" w:rsidRDefault="00F633EE" w:rsidP="00F633EE">
      <w:pPr>
        <w:ind w:firstLine="567"/>
        <w:jc w:val="both"/>
      </w:pPr>
      <w:r w:rsidRPr="0039245F">
        <w:t xml:space="preserve">1) реалізацію документів з планування розвитку територіальної громади в частині, що стосується населених пунктів, розташованих на території відповідного </w:t>
      </w:r>
      <w:proofErr w:type="spellStart"/>
      <w:r w:rsidRPr="0039245F">
        <w:t>старостинського</w:t>
      </w:r>
      <w:proofErr w:type="spellEnd"/>
      <w:r w:rsidRPr="0039245F">
        <w:t xml:space="preserve"> округу; </w:t>
      </w:r>
    </w:p>
    <w:p w:rsidR="00F633EE" w:rsidRPr="0039245F" w:rsidRDefault="00F633EE" w:rsidP="00F633EE">
      <w:pPr>
        <w:ind w:firstLine="567"/>
        <w:jc w:val="both"/>
      </w:pPr>
      <w:r w:rsidRPr="0039245F">
        <w:lastRenderedPageBreak/>
        <w:t xml:space="preserve">2) виконання місцевого бюджету в частині, що стосується відповідного </w:t>
      </w:r>
      <w:proofErr w:type="spellStart"/>
      <w:r w:rsidRPr="0039245F">
        <w:t>старостинського</w:t>
      </w:r>
      <w:proofErr w:type="spellEnd"/>
      <w:r w:rsidRPr="0039245F">
        <w:t xml:space="preserve"> округу; </w:t>
      </w:r>
    </w:p>
    <w:p w:rsidR="00F633EE" w:rsidRPr="0039245F" w:rsidRDefault="00F633EE" w:rsidP="00F633EE">
      <w:pPr>
        <w:ind w:firstLine="567"/>
        <w:jc w:val="both"/>
      </w:pPr>
      <w:r w:rsidRPr="0039245F">
        <w:t xml:space="preserve">3) план роботи на наступний звітний період; </w:t>
      </w:r>
    </w:p>
    <w:p w:rsidR="00F633EE" w:rsidRPr="0039245F" w:rsidRDefault="00F633EE" w:rsidP="00F633EE">
      <w:pPr>
        <w:ind w:firstLine="567"/>
        <w:jc w:val="both"/>
      </w:pPr>
      <w:r w:rsidRPr="0039245F">
        <w:t>4) результати виконання плану роботи, оголошеного під час попереднього звітування із зазначенням вжитих заходів, а в разі невиконання (часткового виконання) попереднього плану – відповідні причини;</w:t>
      </w:r>
    </w:p>
    <w:p w:rsidR="00F633EE" w:rsidRPr="0039245F" w:rsidRDefault="00F633EE" w:rsidP="00F633EE">
      <w:pPr>
        <w:ind w:firstLine="567"/>
        <w:jc w:val="both"/>
      </w:pPr>
      <w:r w:rsidRPr="0039245F">
        <w:t>5) інші питання місцевого значення.</w:t>
      </w:r>
    </w:p>
    <w:p w:rsidR="00F633EE" w:rsidRPr="0039245F" w:rsidRDefault="00F633EE" w:rsidP="00F633EE">
      <w:pPr>
        <w:ind w:firstLine="567"/>
        <w:jc w:val="both"/>
      </w:pPr>
      <w:r w:rsidRPr="0039245F">
        <w:t xml:space="preserve">3. Звіт старости перед Радою включає доповідь про його роботу за звітний період, інформацію про хід і результати виконання місцевого бюджету в частині, що стосується відповідного </w:t>
      </w:r>
      <w:proofErr w:type="spellStart"/>
      <w:r w:rsidRPr="0039245F">
        <w:t>старостинського</w:t>
      </w:r>
      <w:proofErr w:type="spellEnd"/>
      <w:r w:rsidRPr="0039245F">
        <w:t xml:space="preserve"> округу, реалізацію затверджених Радою документів з планування розвитку територіальної громади в частині, що стосується населених пунктів, розташованих на території відповідного </w:t>
      </w:r>
      <w:proofErr w:type="spellStart"/>
      <w:r w:rsidRPr="0039245F">
        <w:t>старостинського</w:t>
      </w:r>
      <w:proofErr w:type="spellEnd"/>
      <w:r w:rsidRPr="0039245F">
        <w:t xml:space="preserve"> округу, відповіді на запитання депутатів Ради.</w:t>
      </w:r>
    </w:p>
    <w:p w:rsidR="00F633EE" w:rsidRPr="0039245F" w:rsidRDefault="00F633EE" w:rsidP="00F633EE">
      <w:pPr>
        <w:ind w:firstLine="567"/>
        <w:jc w:val="both"/>
        <w:rPr>
          <w:i/>
        </w:rPr>
      </w:pPr>
      <w:r w:rsidRPr="0039245F">
        <w:t>4. За результатами звітування старости Рада може прийняти рішення, яке містить оцінку його діяльності за звітний період, доручення та рекомендації, спрямовані на реалізацію повноважень старости, тощо.</w:t>
      </w:r>
    </w:p>
    <w:p w:rsidR="00F633EE" w:rsidRPr="0039245F" w:rsidRDefault="00F633EE" w:rsidP="006F79A3">
      <w:pPr>
        <w:ind w:firstLine="567"/>
        <w:jc w:val="both"/>
        <w:rPr>
          <w:i/>
        </w:rPr>
      </w:pPr>
    </w:p>
    <w:p w:rsidR="006D3F13" w:rsidRPr="0039245F" w:rsidRDefault="006D3F13" w:rsidP="00177A98">
      <w:pPr>
        <w:ind w:firstLine="567"/>
        <w:jc w:val="both"/>
        <w:rPr>
          <w:i/>
        </w:rPr>
      </w:pPr>
    </w:p>
    <w:p w:rsidR="009059A7" w:rsidRPr="0039245F" w:rsidRDefault="009059A7" w:rsidP="009059A7">
      <w:pPr>
        <w:tabs>
          <w:tab w:val="left" w:pos="1134"/>
        </w:tabs>
        <w:jc w:val="center"/>
        <w:rPr>
          <w:b/>
        </w:rPr>
      </w:pPr>
      <w:r w:rsidRPr="0039245F">
        <w:rPr>
          <w:b/>
        </w:rPr>
        <w:t>РОЗДІЛ VІІ</w:t>
      </w:r>
      <w:r w:rsidR="00753496" w:rsidRPr="0039245F">
        <w:rPr>
          <w:b/>
        </w:rPr>
        <w:t>І</w:t>
      </w:r>
    </w:p>
    <w:p w:rsidR="00DD40E8" w:rsidRPr="0039245F" w:rsidRDefault="00DD40E8" w:rsidP="009059A7">
      <w:pPr>
        <w:tabs>
          <w:tab w:val="left" w:pos="1134"/>
        </w:tabs>
        <w:jc w:val="center"/>
        <w:rPr>
          <w:b/>
        </w:rPr>
      </w:pPr>
      <w:r w:rsidRPr="0039245F">
        <w:rPr>
          <w:b/>
        </w:rPr>
        <w:t xml:space="preserve">ВІДКРИТІСТЬ ТА ПРОЗОРІСТЬ У ДІЯЛЬНОСТІ ОРГАНІВ ТА ПОСАДОВИХ ОСІБ МІСЦЕВОГО САМОВРЯДУВАННЯ </w:t>
      </w:r>
    </w:p>
    <w:p w:rsidR="00DD40E8" w:rsidRPr="0039245F" w:rsidRDefault="00DD40E8" w:rsidP="009059A7">
      <w:pPr>
        <w:tabs>
          <w:tab w:val="left" w:pos="1134"/>
        </w:tabs>
        <w:ind w:firstLine="708"/>
        <w:rPr>
          <w:b/>
        </w:rPr>
      </w:pPr>
    </w:p>
    <w:p w:rsidR="00DD40E8" w:rsidRPr="0039245F" w:rsidRDefault="002079E1" w:rsidP="009059A7">
      <w:pPr>
        <w:tabs>
          <w:tab w:val="left" w:pos="1134"/>
        </w:tabs>
        <w:ind w:firstLine="708"/>
        <w:jc w:val="both"/>
      </w:pPr>
      <w:r w:rsidRPr="0039245F">
        <w:rPr>
          <w:b/>
        </w:rPr>
        <w:t>Стаття 37</w:t>
      </w:r>
      <w:r w:rsidR="00621C83" w:rsidRPr="0039245F">
        <w:rPr>
          <w:b/>
        </w:rPr>
        <w:t xml:space="preserve">. </w:t>
      </w:r>
      <w:r w:rsidR="00DD40E8" w:rsidRPr="0039245F">
        <w:rPr>
          <w:b/>
        </w:rPr>
        <w:t>Загальні засади</w:t>
      </w:r>
    </w:p>
    <w:p w:rsidR="00DD40E8" w:rsidRPr="0039245F" w:rsidRDefault="00DD40E8" w:rsidP="009059A7">
      <w:pPr>
        <w:tabs>
          <w:tab w:val="left" w:pos="1134"/>
        </w:tabs>
        <w:ind w:firstLine="708"/>
        <w:jc w:val="both"/>
      </w:pPr>
      <w:r w:rsidRPr="0039245F">
        <w:t xml:space="preserve">1. Уся інформація, що знаходиться у володінні органів та посадових осіб </w:t>
      </w:r>
      <w:r w:rsidR="00621C83" w:rsidRPr="0039245F">
        <w:t>місцевого самоврядування</w:t>
      </w:r>
      <w:r w:rsidRPr="0039245F">
        <w:t xml:space="preserve"> є відкритою, крім випадків, передбачених законом. </w:t>
      </w:r>
    </w:p>
    <w:p w:rsidR="00DD40E8" w:rsidRPr="0039245F" w:rsidRDefault="00DD40E8" w:rsidP="009059A7">
      <w:pPr>
        <w:tabs>
          <w:tab w:val="left" w:pos="1134"/>
        </w:tabs>
        <w:ind w:firstLine="708"/>
        <w:jc w:val="both"/>
      </w:pPr>
      <w:r w:rsidRPr="0039245F">
        <w:t xml:space="preserve">2. Право на доступ до цієї інформації гарантується обов’язком органів та посадових осіб </w:t>
      </w:r>
      <w:r w:rsidR="00621C83" w:rsidRPr="0039245F">
        <w:t>місцевого самоврядування</w:t>
      </w:r>
      <w:r w:rsidRPr="0039245F">
        <w:t xml:space="preserve"> надавати за запитами та оприлюднювати її, забезпечувати безперешкодний доступ до засідань міської ради, виконавчого комітету ради,</w:t>
      </w:r>
      <w:r w:rsidR="00F30CA3">
        <w:t xml:space="preserve"> </w:t>
      </w:r>
      <w:r w:rsidRPr="0039245F">
        <w:t>депутатських комісій ради, крім випадків, передбачених законами України.</w:t>
      </w:r>
    </w:p>
    <w:p w:rsidR="00DD40E8" w:rsidRPr="0039245F" w:rsidRDefault="00DD40E8" w:rsidP="009059A7">
      <w:pPr>
        <w:tabs>
          <w:tab w:val="left" w:pos="1134"/>
        </w:tabs>
        <w:ind w:firstLine="708"/>
        <w:jc w:val="both"/>
      </w:pPr>
      <w:r w:rsidRPr="0039245F">
        <w:t>3.</w:t>
      </w:r>
      <w:r w:rsidR="00F30CA3">
        <w:t xml:space="preserve"> </w:t>
      </w:r>
      <w:r w:rsidRPr="0039245F">
        <w:t>Обмеження доступу до публічної інформації, у тому числі до засідань колегіальних органів, здійснюється тільки в порядку передбаченому частиною другою статті 6 Закону України “Про доступ до публічної інформації”.</w:t>
      </w:r>
    </w:p>
    <w:p w:rsidR="00DD40E8" w:rsidRPr="0039245F" w:rsidRDefault="00DD40E8" w:rsidP="009059A7">
      <w:pPr>
        <w:tabs>
          <w:tab w:val="left" w:pos="1134"/>
        </w:tabs>
        <w:ind w:firstLine="708"/>
        <w:jc w:val="both"/>
      </w:pPr>
      <w:r w:rsidRPr="0039245F">
        <w:t>4.</w:t>
      </w:r>
      <w:r w:rsidR="00F30CA3">
        <w:t xml:space="preserve"> </w:t>
      </w:r>
      <w:r w:rsidR="00C9011C" w:rsidRPr="0039245F">
        <w:t>Жителі</w:t>
      </w:r>
      <w:r w:rsidRPr="0039245F">
        <w:t xml:space="preserve"> територіальної громади можуть здійснювати громадський контроль за дотриманням прав на доступ до публічної інформації, шляхом проведення громадської експертизи, в порядку, передбаченому Статутом, чи іншим способом, що не суперечить вимогам законодавства. </w:t>
      </w:r>
    </w:p>
    <w:p w:rsidR="00DD40E8" w:rsidRPr="0039245F" w:rsidRDefault="00DD40E8" w:rsidP="009059A7">
      <w:pPr>
        <w:tabs>
          <w:tab w:val="left" w:pos="1134"/>
        </w:tabs>
        <w:jc w:val="both"/>
      </w:pPr>
    </w:p>
    <w:p w:rsidR="00DD40E8" w:rsidRPr="0039245F" w:rsidRDefault="0058467A" w:rsidP="009059A7">
      <w:pPr>
        <w:tabs>
          <w:tab w:val="left" w:pos="1134"/>
        </w:tabs>
        <w:ind w:firstLine="708"/>
        <w:jc w:val="both"/>
      </w:pPr>
      <w:r w:rsidRPr="0039245F">
        <w:rPr>
          <w:b/>
        </w:rPr>
        <w:t>Стаття 38</w:t>
      </w:r>
      <w:r w:rsidR="009E604E" w:rsidRPr="0039245F">
        <w:rPr>
          <w:b/>
        </w:rPr>
        <w:t>.</w:t>
      </w:r>
      <w:r w:rsidR="00DD40E8" w:rsidRPr="0039245F">
        <w:rPr>
          <w:b/>
        </w:rPr>
        <w:t xml:space="preserve"> Офіційний веб-сайт міської ради</w:t>
      </w:r>
    </w:p>
    <w:p w:rsidR="00DD40E8" w:rsidRPr="0039245F" w:rsidRDefault="00DD40E8" w:rsidP="009059A7">
      <w:pPr>
        <w:widowControl w:val="0"/>
        <w:numPr>
          <w:ilvl w:val="2"/>
          <w:numId w:val="25"/>
        </w:numPr>
        <w:tabs>
          <w:tab w:val="left" w:pos="1134"/>
        </w:tabs>
        <w:ind w:left="0" w:firstLine="708"/>
        <w:jc w:val="both"/>
      </w:pPr>
      <w:r w:rsidRPr="0039245F">
        <w:t>З метою застосування сучасних інформаційних технологій у системі</w:t>
      </w:r>
      <w:r w:rsidR="002079E1" w:rsidRPr="0039245F">
        <w:t xml:space="preserve"> управління територіальною громадою</w:t>
      </w:r>
      <w:r w:rsidRPr="0039245F">
        <w:t>, задоволення потреб населення, підприємс</w:t>
      </w:r>
      <w:r w:rsidR="00180EC1" w:rsidRPr="0039245F">
        <w:t>тв, установ, організацій у громаді</w:t>
      </w:r>
      <w:r w:rsidRPr="0039245F">
        <w:t xml:space="preserve"> та за його межами в об'єктивній, повній інформації про різ</w:t>
      </w:r>
      <w:r w:rsidR="00180EC1" w:rsidRPr="0039245F">
        <w:t>ні сфери суспільного життя громади</w:t>
      </w:r>
      <w:r w:rsidRPr="0039245F">
        <w:t>, зміцнення міжнародних зв'язків, забезпечення принципів відкритості та прозорості діяльності органів і посадових осіб місцевого самоврядування, задоволення конституційних прав громадян на інформацію, міська рада створює і підтримує офіційний веб-сайт міської ради.</w:t>
      </w:r>
    </w:p>
    <w:p w:rsidR="00DD40E8" w:rsidRPr="0039245F" w:rsidRDefault="00DD40E8" w:rsidP="009059A7">
      <w:pPr>
        <w:widowControl w:val="0"/>
        <w:numPr>
          <w:ilvl w:val="2"/>
          <w:numId w:val="25"/>
        </w:numPr>
        <w:tabs>
          <w:tab w:val="left" w:pos="1134"/>
        </w:tabs>
        <w:ind w:left="0" w:firstLine="708"/>
        <w:jc w:val="both"/>
        <w:rPr>
          <w:b/>
        </w:rPr>
      </w:pPr>
      <w:r w:rsidRPr="0039245F">
        <w:t xml:space="preserve">Листування посадових та службових осіб в процесі виконання своїх повноважень з використанням електронної пошти здійснюється тільки з поштових скриньок органів та посадових осіб місцевого самоврядування, що знаходяться на офіційних доменних адресах. </w:t>
      </w:r>
    </w:p>
    <w:p w:rsidR="00DD40E8" w:rsidRPr="0039245F" w:rsidRDefault="00DD40E8" w:rsidP="009059A7">
      <w:pPr>
        <w:tabs>
          <w:tab w:val="left" w:pos="1134"/>
        </w:tabs>
        <w:ind w:firstLine="708"/>
        <w:jc w:val="both"/>
        <w:rPr>
          <w:b/>
        </w:rPr>
      </w:pPr>
    </w:p>
    <w:p w:rsidR="00DD40E8" w:rsidRPr="0039245F" w:rsidRDefault="0058467A" w:rsidP="009059A7">
      <w:pPr>
        <w:tabs>
          <w:tab w:val="left" w:pos="1134"/>
        </w:tabs>
        <w:ind w:firstLine="708"/>
        <w:jc w:val="both"/>
      </w:pPr>
      <w:r w:rsidRPr="0039245F">
        <w:rPr>
          <w:b/>
        </w:rPr>
        <w:t>Стаття 39</w:t>
      </w:r>
      <w:r w:rsidR="009E604E" w:rsidRPr="0039245F">
        <w:rPr>
          <w:b/>
        </w:rPr>
        <w:t>.</w:t>
      </w:r>
      <w:r w:rsidR="00DD40E8" w:rsidRPr="0039245F">
        <w:rPr>
          <w:b/>
        </w:rPr>
        <w:t xml:space="preserve"> Інформація, що розміщується на офіційному веб-сайті міської ради</w:t>
      </w:r>
    </w:p>
    <w:p w:rsidR="00DD40E8" w:rsidRPr="0039245F" w:rsidRDefault="00DD40E8" w:rsidP="009059A7">
      <w:pPr>
        <w:tabs>
          <w:tab w:val="left" w:pos="1134"/>
        </w:tabs>
        <w:ind w:firstLine="708"/>
        <w:jc w:val="both"/>
      </w:pPr>
      <w:r w:rsidRPr="0039245F">
        <w:t>1. На офіційному веб-сайті міської ради в мережі Інтернет обов’язково оприлюднюється:</w:t>
      </w:r>
    </w:p>
    <w:p w:rsidR="00DD40E8" w:rsidRPr="0039245F" w:rsidRDefault="00DD40E8" w:rsidP="009059A7">
      <w:pPr>
        <w:widowControl w:val="0"/>
        <w:numPr>
          <w:ilvl w:val="2"/>
          <w:numId w:val="39"/>
        </w:numPr>
        <w:tabs>
          <w:tab w:val="left" w:pos="1134"/>
        </w:tabs>
        <w:ind w:left="0" w:firstLine="708"/>
        <w:jc w:val="both"/>
      </w:pPr>
      <w:r w:rsidRPr="0039245F">
        <w:lastRenderedPageBreak/>
        <w:t xml:space="preserve">інформація про організаційну структуру, місію, функції, повноваження, основні завдання, напрями діяльності та фінансові ресурси (структуру та обсяг бюджетних коштів, порядок та механізм їх витрачання тощо) органів і посадових осіб </w:t>
      </w:r>
      <w:r w:rsidR="00EC75EA" w:rsidRPr="0039245F">
        <w:t>місцевого самоврядування</w:t>
      </w:r>
      <w:r w:rsidRPr="0039245F">
        <w:t>, інформація про нормативно-правові засади діяльності;</w:t>
      </w:r>
    </w:p>
    <w:p w:rsidR="00DD40E8" w:rsidRPr="0039245F" w:rsidRDefault="00DD40E8" w:rsidP="009059A7">
      <w:pPr>
        <w:widowControl w:val="0"/>
        <w:numPr>
          <w:ilvl w:val="2"/>
          <w:numId w:val="39"/>
        </w:numPr>
        <w:tabs>
          <w:tab w:val="left" w:pos="1134"/>
        </w:tabs>
        <w:ind w:left="0" w:firstLine="708"/>
        <w:jc w:val="both"/>
      </w:pPr>
      <w:r w:rsidRPr="0039245F">
        <w:t xml:space="preserve">нормативно-правові акти, </w:t>
      </w:r>
      <w:proofErr w:type="spellStart"/>
      <w:r w:rsidRPr="0039245F">
        <w:t>акти</w:t>
      </w:r>
      <w:proofErr w:type="spellEnd"/>
      <w:r w:rsidRPr="0039245F">
        <w:t xml:space="preserve"> індивідуальної дії (крім внутрішньо</w:t>
      </w:r>
      <w:r w:rsidR="00EC75EA" w:rsidRPr="0039245F">
        <w:t>-</w:t>
      </w:r>
      <w:r w:rsidRPr="0039245F">
        <w:t xml:space="preserve">організаційних), прийняті органами та посадовими особами місцевого самоврядування із зазначенням дати їх прийняття, оприлюднення, набуття і втрати чинності, дати внесення змін, набуття і втрати чинності такими змінами. З метою надання якнайширшого доступу до текстів таких актів створюється спеціальна пошукова система, що дозволяє пошук за датою, номером чи іншими реквізитами, по контексту та за іншими критеріями. </w:t>
      </w:r>
    </w:p>
    <w:p w:rsidR="00DD40E8" w:rsidRPr="0039245F" w:rsidRDefault="00DD40E8" w:rsidP="009059A7">
      <w:pPr>
        <w:widowControl w:val="0"/>
        <w:numPr>
          <w:ilvl w:val="2"/>
          <w:numId w:val="39"/>
        </w:numPr>
        <w:tabs>
          <w:tab w:val="left" w:pos="1134"/>
        </w:tabs>
        <w:ind w:left="0" w:firstLine="708"/>
        <w:jc w:val="both"/>
      </w:pPr>
      <w:r w:rsidRPr="0039245F">
        <w:t>проекти рішень органів та посадових осіб місцевого самоврядування. Оприлюднення проектів на офіційному веб-сайті не позбавляє обов’язку виносити їх на консультації з громадськістю у випадку, коли проведення консультацій є обов’язковим відповідно до вимог цього Статуту;</w:t>
      </w:r>
    </w:p>
    <w:p w:rsidR="00DD40E8" w:rsidRPr="0039245F" w:rsidRDefault="00DD40E8" w:rsidP="009059A7">
      <w:pPr>
        <w:widowControl w:val="0"/>
        <w:numPr>
          <w:ilvl w:val="2"/>
          <w:numId w:val="39"/>
        </w:numPr>
        <w:tabs>
          <w:tab w:val="left" w:pos="1134"/>
        </w:tabs>
        <w:ind w:left="0" w:firstLine="708"/>
        <w:jc w:val="both"/>
      </w:pPr>
      <w:r w:rsidRPr="0039245F">
        <w:t>інформація про міського голову, його заступників, секретаря міської ради, депутатів міської ради,</w:t>
      </w:r>
      <w:r w:rsidR="000C37B5">
        <w:t xml:space="preserve"> </w:t>
      </w:r>
      <w:r w:rsidR="00CA54DC" w:rsidRPr="0039245F">
        <w:t>старост,</w:t>
      </w:r>
      <w:r w:rsidR="000C37B5">
        <w:t xml:space="preserve"> </w:t>
      </w:r>
      <w:r w:rsidRPr="0039245F">
        <w:t>членів виконавчого комітету, керівників виконавчих органів, яка включає біографічні довідки, декларації про доходи та майно за кожен рік виконання їх повноважень, час, дні і місце проведення особистого прийому, контакти для листування та телефонного зв’язку;</w:t>
      </w:r>
    </w:p>
    <w:p w:rsidR="00DD40E8" w:rsidRPr="0039245F" w:rsidRDefault="00DD40E8" w:rsidP="009059A7">
      <w:pPr>
        <w:widowControl w:val="0"/>
        <w:numPr>
          <w:ilvl w:val="2"/>
          <w:numId w:val="39"/>
        </w:numPr>
        <w:tabs>
          <w:tab w:val="left" w:pos="1134"/>
        </w:tabs>
        <w:ind w:left="0" w:firstLine="708"/>
        <w:jc w:val="both"/>
      </w:pPr>
      <w:r w:rsidRPr="0039245F">
        <w:t>інформація про систему обліку, види інформації, якою володіють органи та посадові особи місцевого самоврядування;</w:t>
      </w:r>
    </w:p>
    <w:p w:rsidR="00DD40E8" w:rsidRPr="0039245F" w:rsidRDefault="00DD40E8" w:rsidP="009059A7">
      <w:pPr>
        <w:widowControl w:val="0"/>
        <w:numPr>
          <w:ilvl w:val="2"/>
          <w:numId w:val="39"/>
        </w:numPr>
        <w:tabs>
          <w:tab w:val="left" w:pos="1134"/>
        </w:tabs>
        <w:ind w:left="0" w:firstLine="708"/>
        <w:jc w:val="both"/>
      </w:pPr>
      <w:r w:rsidRPr="0039245F">
        <w:t>перелік наборів даних, що оприлюднюються у формі відкритих даних;</w:t>
      </w:r>
    </w:p>
    <w:p w:rsidR="00DD40E8" w:rsidRPr="0039245F" w:rsidRDefault="00DD40E8" w:rsidP="009059A7">
      <w:pPr>
        <w:widowControl w:val="0"/>
        <w:numPr>
          <w:ilvl w:val="2"/>
          <w:numId w:val="39"/>
        </w:numPr>
        <w:tabs>
          <w:tab w:val="left" w:pos="1134"/>
        </w:tabs>
        <w:ind w:left="0" w:firstLine="708"/>
        <w:jc w:val="both"/>
      </w:pPr>
      <w:r w:rsidRPr="0039245F">
        <w:t xml:space="preserve">інформація про механізми чи процедури, за допомогою яких </w:t>
      </w:r>
      <w:r w:rsidR="00CA54DC" w:rsidRPr="0039245F">
        <w:t>жителі</w:t>
      </w:r>
      <w:r w:rsidRPr="0039245F">
        <w:t xml:space="preserve"> територіальної громади можуть представляти свої інтереси або в інший спосіб впливати на реалізацію повноважень органів та посадових осіб місцевого самоврядування, контролювати їх діяльність (зокрема для цього створюється спеціальний підрозділ “Громадська участь”);</w:t>
      </w:r>
    </w:p>
    <w:p w:rsidR="00DD40E8" w:rsidRPr="0039245F" w:rsidRDefault="00DD40E8" w:rsidP="009059A7">
      <w:pPr>
        <w:widowControl w:val="0"/>
        <w:numPr>
          <w:ilvl w:val="2"/>
          <w:numId w:val="39"/>
        </w:numPr>
        <w:tabs>
          <w:tab w:val="left" w:pos="1134"/>
        </w:tabs>
        <w:ind w:left="0" w:firstLine="708"/>
        <w:jc w:val="both"/>
      </w:pPr>
      <w:r w:rsidRPr="0039245F">
        <w:t>письмові звіти міського голови, його заступників, виконавчих органів міської ради, депутатів міської ради, керівників комунальних підприємств, установ, організацій, рішення прийняті за рез</w:t>
      </w:r>
      <w:r w:rsidR="00C46D66" w:rsidRPr="0039245F">
        <w:t>ультатами звітування</w:t>
      </w:r>
      <w:r w:rsidRPr="0039245F">
        <w:t xml:space="preserve"> </w:t>
      </w:r>
      <w:r w:rsidR="00F375D9" w:rsidRPr="0039245F">
        <w:t>на засіданнях колегіальних органів місцевого самоврядування</w:t>
      </w:r>
      <w:r w:rsidRPr="0039245F">
        <w:t>, на яких вони заслуховуються, а також відеозаписи публічних звітувань (зокрема для цього створюється спеціальний розділ “Звітування”);</w:t>
      </w:r>
    </w:p>
    <w:p w:rsidR="00DD40E8" w:rsidRPr="0039245F" w:rsidRDefault="00DD40E8" w:rsidP="009059A7">
      <w:pPr>
        <w:widowControl w:val="0"/>
        <w:numPr>
          <w:ilvl w:val="2"/>
          <w:numId w:val="39"/>
        </w:numPr>
        <w:tabs>
          <w:tab w:val="left" w:pos="1134"/>
        </w:tabs>
        <w:ind w:left="0" w:firstLine="708"/>
        <w:jc w:val="both"/>
      </w:pPr>
      <w:r w:rsidRPr="0039245F">
        <w:t>річний, квартальний, місячний, тижневий план роботи міської ради, у тому числі дати, місце і порядок денний засідань міської ради, її органів, виконавчого комітету, графік проведення та порядок денний засідань наглядових рад комунальних підприємств, громадських рад, робочих груп та інших дорадчих чи допоміжних органів, створених при органах чи посадових особах місцевого самоврядування;</w:t>
      </w:r>
    </w:p>
    <w:p w:rsidR="00DD40E8" w:rsidRPr="0039245F" w:rsidRDefault="00C46D66" w:rsidP="009059A7">
      <w:pPr>
        <w:widowControl w:val="0"/>
        <w:numPr>
          <w:ilvl w:val="2"/>
          <w:numId w:val="39"/>
        </w:numPr>
        <w:tabs>
          <w:tab w:val="left" w:pos="1134"/>
        </w:tabs>
        <w:ind w:left="0" w:firstLine="708"/>
        <w:jc w:val="both"/>
      </w:pPr>
      <w:r w:rsidRPr="0039245F">
        <w:t>протоколи</w:t>
      </w:r>
      <w:r w:rsidR="00DD40E8" w:rsidRPr="0039245F">
        <w:t xml:space="preserve"> пленарних засідань міської ради та її виконавчого комітету, результати голосування під час прийняття ними рішень, архів </w:t>
      </w:r>
      <w:proofErr w:type="spellStart"/>
      <w:r w:rsidR="00DD40E8" w:rsidRPr="0039245F">
        <w:t>онлайн-трансляцій</w:t>
      </w:r>
      <w:proofErr w:type="spellEnd"/>
      <w:r w:rsidR="00DD40E8" w:rsidRPr="0039245F">
        <w:t xml:space="preserve"> таких засідань, протоколи засідань постійних і тимчасових депутатських комісій, громадських рад, наглядових рад комунальних підприємств, робочих груп та інших дорадчих чи допоміжних органів, створених при органах чи посадових особах місцевого самоврядування (якщо протоколи містять інформацію, що відповідно до частини другої статті 6 Закону України “Про доступ до публічної інформації” може бути віднесена до інформації з обмеженим доступом, то ця частина інформації вилучається, а протокол все одно оприлюднюється);</w:t>
      </w:r>
    </w:p>
    <w:p w:rsidR="00DD40E8" w:rsidRPr="0039245F" w:rsidRDefault="00DD40E8" w:rsidP="009059A7">
      <w:pPr>
        <w:widowControl w:val="0"/>
        <w:numPr>
          <w:ilvl w:val="2"/>
          <w:numId w:val="39"/>
        </w:numPr>
        <w:tabs>
          <w:tab w:val="left" w:pos="1134"/>
        </w:tabs>
        <w:ind w:left="0" w:firstLine="708"/>
        <w:jc w:val="both"/>
      </w:pPr>
      <w:r w:rsidRPr="0039245F">
        <w:t>довідник комунальних підприємств, установ (закладів) та організацій, у тому числі їх телефонів та адрес;</w:t>
      </w:r>
    </w:p>
    <w:p w:rsidR="00DD40E8" w:rsidRPr="0039245F" w:rsidRDefault="00DD40E8" w:rsidP="009059A7">
      <w:pPr>
        <w:widowControl w:val="0"/>
        <w:numPr>
          <w:ilvl w:val="2"/>
          <w:numId w:val="39"/>
        </w:numPr>
        <w:tabs>
          <w:tab w:val="left" w:pos="1134"/>
        </w:tabs>
        <w:ind w:left="0" w:firstLine="708"/>
        <w:jc w:val="both"/>
      </w:pPr>
      <w:r w:rsidRPr="0039245F">
        <w:t>звіт про використання бюджетних коштів, виконання бюджету;</w:t>
      </w:r>
    </w:p>
    <w:p w:rsidR="00DD40E8" w:rsidRPr="0039245F" w:rsidRDefault="00DD40E8" w:rsidP="009059A7">
      <w:pPr>
        <w:widowControl w:val="0"/>
        <w:numPr>
          <w:ilvl w:val="2"/>
          <w:numId w:val="39"/>
        </w:numPr>
        <w:tabs>
          <w:tab w:val="left" w:pos="1134"/>
        </w:tabs>
        <w:ind w:left="0" w:firstLine="708"/>
        <w:jc w:val="both"/>
      </w:pPr>
      <w:r w:rsidRPr="0039245F">
        <w:t>державні стандарти, нормативи, що затверджуються органами та посадовими особами місцевого самоврядування;</w:t>
      </w:r>
    </w:p>
    <w:p w:rsidR="00DD40E8" w:rsidRPr="0039245F" w:rsidRDefault="00DD40E8" w:rsidP="009059A7">
      <w:pPr>
        <w:widowControl w:val="0"/>
        <w:numPr>
          <w:ilvl w:val="2"/>
          <w:numId w:val="39"/>
        </w:numPr>
        <w:tabs>
          <w:tab w:val="left" w:pos="1134"/>
        </w:tabs>
        <w:ind w:left="0" w:firstLine="708"/>
        <w:jc w:val="both"/>
      </w:pPr>
      <w:r w:rsidRPr="0039245F">
        <w:t>річні плани закупівель;</w:t>
      </w:r>
    </w:p>
    <w:p w:rsidR="00DD40E8" w:rsidRPr="0039245F" w:rsidRDefault="00DD40E8" w:rsidP="009059A7">
      <w:pPr>
        <w:widowControl w:val="0"/>
        <w:numPr>
          <w:ilvl w:val="2"/>
          <w:numId w:val="39"/>
        </w:numPr>
        <w:tabs>
          <w:tab w:val="left" w:pos="1134"/>
        </w:tabs>
        <w:ind w:left="0" w:firstLine="708"/>
        <w:jc w:val="both"/>
      </w:pPr>
      <w:r w:rsidRPr="0039245F">
        <w:t>переліки адміністративних послуг, інформаційні картки адміністративних послуг та бланки заяв, необхідних для звернення щодо надання адміністративної послуги;</w:t>
      </w:r>
    </w:p>
    <w:p w:rsidR="00DD40E8" w:rsidRPr="0039245F" w:rsidRDefault="00DD40E8" w:rsidP="009059A7">
      <w:pPr>
        <w:widowControl w:val="0"/>
        <w:numPr>
          <w:ilvl w:val="2"/>
          <w:numId w:val="39"/>
        </w:numPr>
        <w:tabs>
          <w:tab w:val="left" w:pos="1134"/>
        </w:tabs>
        <w:ind w:left="0" w:firstLine="708"/>
        <w:jc w:val="both"/>
      </w:pPr>
      <w:r w:rsidRPr="0039245F">
        <w:lastRenderedPageBreak/>
        <w:t>розклад роботи та графік прийому громадян;</w:t>
      </w:r>
    </w:p>
    <w:p w:rsidR="00DD40E8" w:rsidRPr="0039245F" w:rsidRDefault="00180EC1" w:rsidP="009059A7">
      <w:pPr>
        <w:widowControl w:val="0"/>
        <w:numPr>
          <w:ilvl w:val="2"/>
          <w:numId w:val="39"/>
        </w:numPr>
        <w:tabs>
          <w:tab w:val="left" w:pos="1134"/>
        </w:tabs>
        <w:ind w:left="0" w:firstLine="708"/>
        <w:jc w:val="both"/>
      </w:pPr>
      <w:r w:rsidRPr="0039245F">
        <w:t>генеральний план</w:t>
      </w:r>
      <w:r w:rsidR="00DD40E8" w:rsidRPr="0039245F">
        <w:t xml:space="preserve"> та детальні плани територій;</w:t>
      </w:r>
    </w:p>
    <w:p w:rsidR="00DD40E8" w:rsidRPr="0039245F" w:rsidRDefault="00DD40E8" w:rsidP="009059A7">
      <w:pPr>
        <w:widowControl w:val="0"/>
        <w:numPr>
          <w:ilvl w:val="2"/>
          <w:numId w:val="39"/>
        </w:numPr>
        <w:tabs>
          <w:tab w:val="left" w:pos="1134"/>
        </w:tabs>
        <w:ind w:left="0" w:firstLine="708"/>
        <w:jc w:val="both"/>
      </w:pPr>
      <w:r w:rsidRPr="0039245F">
        <w:t>перелік об’єктів комунальної власності;</w:t>
      </w:r>
    </w:p>
    <w:p w:rsidR="00DD40E8" w:rsidRPr="0039245F" w:rsidRDefault="00DD40E8" w:rsidP="009059A7">
      <w:pPr>
        <w:widowControl w:val="0"/>
        <w:numPr>
          <w:ilvl w:val="2"/>
          <w:numId w:val="39"/>
        </w:numPr>
        <w:tabs>
          <w:tab w:val="left" w:pos="1134"/>
        </w:tabs>
        <w:ind w:left="0" w:firstLine="708"/>
        <w:jc w:val="both"/>
      </w:pPr>
      <w:r w:rsidRPr="0039245F">
        <w:t>перелік об’єктів комунальної власності, що передані в оренду чи інше право користування (включно з даними про умови передачі об’єктів в оренду);</w:t>
      </w:r>
    </w:p>
    <w:p w:rsidR="00DD40E8" w:rsidRPr="0039245F" w:rsidRDefault="00DD40E8" w:rsidP="009059A7">
      <w:pPr>
        <w:widowControl w:val="0"/>
        <w:numPr>
          <w:ilvl w:val="2"/>
          <w:numId w:val="39"/>
        </w:numPr>
        <w:tabs>
          <w:tab w:val="left" w:pos="1134"/>
        </w:tabs>
        <w:ind w:left="0" w:firstLine="708"/>
        <w:jc w:val="both"/>
      </w:pPr>
      <w:r w:rsidRPr="0039245F">
        <w:t>і</w:t>
      </w:r>
      <w:r w:rsidR="00180EC1" w:rsidRPr="0039245F">
        <w:t>нформація про землі запасу</w:t>
      </w:r>
      <w:r w:rsidRPr="0039245F">
        <w:t xml:space="preserve"> та майнові об’єкти (приміщення) комунальної форми власності, які можуть бути передані в користування;</w:t>
      </w:r>
    </w:p>
    <w:p w:rsidR="00DD40E8" w:rsidRPr="0039245F" w:rsidRDefault="00DD40E8" w:rsidP="009059A7">
      <w:pPr>
        <w:widowControl w:val="0"/>
        <w:numPr>
          <w:ilvl w:val="2"/>
          <w:numId w:val="39"/>
        </w:numPr>
        <w:tabs>
          <w:tab w:val="left" w:pos="1134"/>
        </w:tabs>
        <w:ind w:left="0" w:firstLine="708"/>
        <w:jc w:val="both"/>
      </w:pPr>
      <w:r w:rsidRPr="0039245F">
        <w:t>перелік суб’єктів господарювання комунальної власності;</w:t>
      </w:r>
    </w:p>
    <w:p w:rsidR="00DD40E8" w:rsidRPr="0039245F" w:rsidRDefault="00DD40E8" w:rsidP="009059A7">
      <w:pPr>
        <w:widowControl w:val="0"/>
        <w:numPr>
          <w:ilvl w:val="2"/>
          <w:numId w:val="39"/>
        </w:numPr>
        <w:tabs>
          <w:tab w:val="left" w:pos="1134"/>
        </w:tabs>
        <w:ind w:left="0" w:firstLine="708"/>
        <w:jc w:val="both"/>
      </w:pPr>
      <w:r w:rsidRPr="0039245F">
        <w:t>фінансова звітність суб’єктів господарювання комунальної власності;</w:t>
      </w:r>
    </w:p>
    <w:p w:rsidR="00DD40E8" w:rsidRPr="0039245F" w:rsidRDefault="00DD40E8" w:rsidP="009059A7">
      <w:pPr>
        <w:widowControl w:val="0"/>
        <w:numPr>
          <w:ilvl w:val="2"/>
          <w:numId w:val="39"/>
        </w:numPr>
        <w:tabs>
          <w:tab w:val="left" w:pos="1134"/>
        </w:tabs>
        <w:ind w:left="0" w:firstLine="708"/>
        <w:jc w:val="both"/>
      </w:pPr>
      <w:r w:rsidRPr="0039245F">
        <w:t xml:space="preserve">перелік власників тимчасових споруд торговельного, побутового, соціально-культурного чи іншого призначення для здійснення підприємницької діяльності, засобів пересувної </w:t>
      </w:r>
      <w:r w:rsidR="00A80BED" w:rsidRPr="0039245F">
        <w:t>дрібно</w:t>
      </w:r>
      <w:r w:rsidR="00521FFF" w:rsidRPr="0039245F">
        <w:t>-</w:t>
      </w:r>
      <w:r w:rsidR="00A80BED" w:rsidRPr="0039245F">
        <w:t>роздрібної</w:t>
      </w:r>
      <w:r w:rsidRPr="0039245F">
        <w:t xml:space="preserve"> торговельної мережі </w:t>
      </w:r>
      <w:r w:rsidR="00A80BED" w:rsidRPr="0039245F">
        <w:t xml:space="preserve">розташованих в </w:t>
      </w:r>
      <w:r w:rsidRPr="0039245F">
        <w:t xml:space="preserve"> о</w:t>
      </w:r>
      <w:r w:rsidR="00A80BED" w:rsidRPr="0039245F">
        <w:t>б’єктах</w:t>
      </w:r>
      <w:r w:rsidRPr="0039245F">
        <w:t xml:space="preserve"> благоустрою відповідної адміністративно-територіальної одиниці;</w:t>
      </w:r>
    </w:p>
    <w:p w:rsidR="00DD40E8" w:rsidRPr="0039245F" w:rsidRDefault="00DD40E8" w:rsidP="009059A7">
      <w:pPr>
        <w:widowControl w:val="0"/>
        <w:numPr>
          <w:ilvl w:val="2"/>
          <w:numId w:val="39"/>
        </w:numPr>
        <w:tabs>
          <w:tab w:val="left" w:pos="1134"/>
        </w:tabs>
        <w:ind w:left="0" w:firstLine="708"/>
        <w:jc w:val="both"/>
      </w:pPr>
      <w:r w:rsidRPr="0039245F">
        <w:t xml:space="preserve">перелік та контакти перевізників, що надають послуги </w:t>
      </w:r>
      <w:r w:rsidR="00F375D9" w:rsidRPr="0039245F">
        <w:t>громадського</w:t>
      </w:r>
      <w:r w:rsidRPr="0039245F">
        <w:t xml:space="preserve"> автомобільного транспорту, та маршрути перевезення;</w:t>
      </w:r>
    </w:p>
    <w:p w:rsidR="00DD40E8" w:rsidRPr="0039245F" w:rsidRDefault="00DD40E8" w:rsidP="009059A7">
      <w:pPr>
        <w:widowControl w:val="0"/>
        <w:numPr>
          <w:ilvl w:val="2"/>
          <w:numId w:val="39"/>
        </w:numPr>
        <w:tabs>
          <w:tab w:val="left" w:pos="1134"/>
        </w:tabs>
        <w:ind w:left="0" w:firstLine="708"/>
        <w:jc w:val="both"/>
      </w:pPr>
      <w:r w:rsidRPr="0039245F">
        <w:t>перелік розповсюджувачів реклами, що отримали дозвіл на розміщення зовнішньої реклами;</w:t>
      </w:r>
    </w:p>
    <w:p w:rsidR="00DD40E8" w:rsidRPr="0039245F" w:rsidRDefault="00DD40E8" w:rsidP="009059A7">
      <w:pPr>
        <w:widowControl w:val="0"/>
        <w:numPr>
          <w:ilvl w:val="2"/>
          <w:numId w:val="39"/>
        </w:numPr>
        <w:tabs>
          <w:tab w:val="left" w:pos="1134"/>
        </w:tabs>
        <w:ind w:left="0" w:firstLine="708"/>
        <w:jc w:val="both"/>
      </w:pPr>
      <w:r w:rsidRPr="0039245F">
        <w:t>інформація про рекламні засоби;</w:t>
      </w:r>
    </w:p>
    <w:p w:rsidR="00DD40E8" w:rsidRPr="0039245F" w:rsidRDefault="00DD40E8" w:rsidP="009059A7">
      <w:pPr>
        <w:widowControl w:val="0"/>
        <w:numPr>
          <w:ilvl w:val="2"/>
          <w:numId w:val="39"/>
        </w:numPr>
        <w:tabs>
          <w:tab w:val="left" w:pos="1134"/>
        </w:tabs>
        <w:ind w:left="0" w:firstLine="708"/>
        <w:jc w:val="both"/>
      </w:pPr>
      <w:r w:rsidRPr="0039245F">
        <w:t>перелік земельних ділянок, що пропонуються для здійснення забудови;</w:t>
      </w:r>
    </w:p>
    <w:p w:rsidR="00DD40E8" w:rsidRPr="0039245F" w:rsidRDefault="00DD40E8" w:rsidP="009059A7">
      <w:pPr>
        <w:widowControl w:val="0"/>
        <w:numPr>
          <w:ilvl w:val="2"/>
          <w:numId w:val="39"/>
        </w:numPr>
        <w:tabs>
          <w:tab w:val="left" w:pos="1134"/>
        </w:tabs>
        <w:ind w:left="0" w:firstLine="708"/>
        <w:jc w:val="both"/>
      </w:pPr>
      <w:r w:rsidRPr="0039245F">
        <w:t>інша інформація, порядок обов'язкового оприлюднення якої встановлений законом, Статутом чи рішеннями органів і посадових осіб місцевого самоврядування.</w:t>
      </w:r>
    </w:p>
    <w:p w:rsidR="00DD40E8" w:rsidRPr="0039245F" w:rsidRDefault="00DD40E8" w:rsidP="009059A7">
      <w:pPr>
        <w:tabs>
          <w:tab w:val="left" w:pos="1134"/>
        </w:tabs>
        <w:ind w:firstLine="708"/>
        <w:jc w:val="both"/>
      </w:pPr>
    </w:p>
    <w:p w:rsidR="00DD40E8" w:rsidRPr="0039245F" w:rsidRDefault="0058467A" w:rsidP="009059A7">
      <w:pPr>
        <w:tabs>
          <w:tab w:val="left" w:pos="1134"/>
        </w:tabs>
        <w:ind w:firstLine="708"/>
        <w:jc w:val="both"/>
      </w:pPr>
      <w:r w:rsidRPr="0039245F">
        <w:rPr>
          <w:b/>
        </w:rPr>
        <w:t>Стаття 40</w:t>
      </w:r>
      <w:r w:rsidR="00C46D66" w:rsidRPr="0039245F">
        <w:rPr>
          <w:b/>
        </w:rPr>
        <w:t>.</w:t>
      </w:r>
      <w:r w:rsidR="00DD40E8" w:rsidRPr="0039245F">
        <w:rPr>
          <w:b/>
        </w:rPr>
        <w:t xml:space="preserve"> Загальні вимоги до функціонування офіційного веб-сайту міської ради</w:t>
      </w:r>
    </w:p>
    <w:p w:rsidR="00DD40E8" w:rsidRPr="0039245F" w:rsidRDefault="00DD40E8" w:rsidP="009059A7">
      <w:pPr>
        <w:tabs>
          <w:tab w:val="left" w:pos="1134"/>
        </w:tabs>
        <w:ind w:firstLine="708"/>
        <w:jc w:val="both"/>
      </w:pPr>
      <w:r w:rsidRPr="0039245F">
        <w:t>1.Інформація на офіційному веб-сайті міської ради в мережі Інтернет</w:t>
      </w:r>
      <w:r w:rsidR="00521FFF" w:rsidRPr="0039245F">
        <w:t xml:space="preserve"> </w:t>
      </w:r>
      <w:r w:rsidRPr="0039245F">
        <w:t>розміщується українською мовою, а також може бути доступна іноземними мовами.</w:t>
      </w:r>
    </w:p>
    <w:p w:rsidR="00DD40E8" w:rsidRPr="0039245F" w:rsidRDefault="00DD40E8" w:rsidP="009059A7">
      <w:pPr>
        <w:tabs>
          <w:tab w:val="left" w:pos="1134"/>
        </w:tabs>
        <w:ind w:firstLine="708"/>
        <w:jc w:val="both"/>
      </w:pPr>
      <w:r w:rsidRPr="0039245F">
        <w:t>2.Функціонування офіційного веб-сайту міської ради передбачає технічну можливість користувачам мережі Інтернет у будь-який час доби переглядати, поширювати, копіювати (зберігати) і роздруковувати інформацію, що на ньому є, брати участь у інтерактивних опитуваннях, робити дописи, коментарі, ініціювати електронні петиції або ставити під ними підпис, надсилати електронну пошту, подавати електронні звернення (пропозиції, заяви, скарги), запити на інформацію, тощо.</w:t>
      </w:r>
    </w:p>
    <w:p w:rsidR="00DD40E8" w:rsidRPr="0039245F" w:rsidRDefault="00DD40E8" w:rsidP="009059A7">
      <w:pPr>
        <w:tabs>
          <w:tab w:val="left" w:pos="1134"/>
        </w:tabs>
        <w:ind w:firstLine="708"/>
        <w:jc w:val="both"/>
      </w:pPr>
      <w:r w:rsidRPr="0039245F">
        <w:t>3.В процесі розміщення інформації на офіційному веб-сайті здійснюється обов’язкова фіксація дати розміщення, зміни та/або видалення інформації, а також зазначається прізвище, ініціали та посада особи, яка провела відповідні дії. Дані про дати розміщення, зміни та/або видалення певної інформації на офіційному веб-сайті міської ради є відкритими і можуть бути надані за запитом на інформацію.</w:t>
      </w:r>
    </w:p>
    <w:p w:rsidR="00C6681D" w:rsidRPr="0039245F" w:rsidRDefault="00C6681D" w:rsidP="00DA558E">
      <w:pPr>
        <w:tabs>
          <w:tab w:val="left" w:pos="1134"/>
        </w:tabs>
        <w:ind w:firstLine="708"/>
        <w:jc w:val="both"/>
      </w:pPr>
    </w:p>
    <w:p w:rsidR="00DD40E8" w:rsidRPr="0039245F" w:rsidRDefault="00DD40E8" w:rsidP="009059A7">
      <w:pPr>
        <w:tabs>
          <w:tab w:val="left" w:pos="1134"/>
        </w:tabs>
        <w:ind w:firstLine="708"/>
        <w:jc w:val="both"/>
      </w:pPr>
    </w:p>
    <w:p w:rsidR="001C2A7A" w:rsidRPr="0039245F" w:rsidRDefault="001C2A7A" w:rsidP="001C2A7A">
      <w:pPr>
        <w:suppressAutoHyphens w:val="0"/>
        <w:spacing w:after="160" w:line="259" w:lineRule="auto"/>
        <w:rPr>
          <w:rFonts w:eastAsia="Calibri"/>
          <w:lang w:eastAsia="en-US"/>
        </w:rPr>
      </w:pPr>
    </w:p>
    <w:p w:rsidR="00753496" w:rsidRPr="0039245F" w:rsidRDefault="00753496" w:rsidP="00154FC0">
      <w:pPr>
        <w:suppressAutoHyphens w:val="0"/>
        <w:jc w:val="center"/>
        <w:rPr>
          <w:b/>
          <w:lang w:eastAsia="ru-RU"/>
        </w:rPr>
      </w:pPr>
      <w:r w:rsidRPr="0039245F">
        <w:rPr>
          <w:b/>
          <w:lang w:eastAsia="ru-RU"/>
        </w:rPr>
        <w:t>РОЗДІЛ ІХ</w:t>
      </w:r>
    </w:p>
    <w:p w:rsidR="001C2A7A" w:rsidRPr="0039245F" w:rsidRDefault="00154FC0" w:rsidP="00154FC0">
      <w:pPr>
        <w:suppressAutoHyphens w:val="0"/>
        <w:jc w:val="center"/>
        <w:rPr>
          <w:b/>
          <w:lang w:eastAsia="ru-RU"/>
        </w:rPr>
      </w:pPr>
      <w:r w:rsidRPr="0039245F">
        <w:rPr>
          <w:b/>
          <w:lang w:eastAsia="ru-RU"/>
        </w:rPr>
        <w:t>СЛУЖБА В ОРГАНАХ МІСЦЕВОГО САМОВРЯДУВАННЯ</w:t>
      </w:r>
    </w:p>
    <w:p w:rsidR="00154FC0" w:rsidRPr="0039245F" w:rsidRDefault="00154FC0" w:rsidP="001C2A7A">
      <w:pPr>
        <w:suppressAutoHyphens w:val="0"/>
        <w:rPr>
          <w:b/>
          <w:lang w:eastAsia="ru-RU"/>
        </w:rPr>
      </w:pPr>
    </w:p>
    <w:p w:rsidR="001C2A7A" w:rsidRPr="002A60FB" w:rsidRDefault="001C2A7A" w:rsidP="001F3034">
      <w:pPr>
        <w:keepNext/>
        <w:suppressAutoHyphens w:val="0"/>
        <w:ind w:firstLine="708"/>
        <w:outlineLvl w:val="1"/>
        <w:rPr>
          <w:b/>
          <w:bCs/>
          <w:iCs/>
          <w:lang w:eastAsia="ru-RU"/>
        </w:rPr>
      </w:pPr>
      <w:r w:rsidRPr="002A60FB">
        <w:rPr>
          <w:b/>
          <w:bCs/>
          <w:iCs/>
          <w:lang w:eastAsia="ru-RU"/>
        </w:rPr>
        <w:t xml:space="preserve">Стаття </w:t>
      </w:r>
      <w:r w:rsidR="00D1467D" w:rsidRPr="002A60FB">
        <w:rPr>
          <w:b/>
          <w:bCs/>
          <w:iCs/>
          <w:lang w:val="ru-RU" w:eastAsia="ru-RU"/>
        </w:rPr>
        <w:t>41</w:t>
      </w:r>
      <w:r w:rsidRPr="002A60FB">
        <w:rPr>
          <w:b/>
          <w:bCs/>
          <w:iCs/>
          <w:lang w:eastAsia="ru-RU"/>
        </w:rPr>
        <w:t>. Служба в органах місцев</w:t>
      </w:r>
      <w:r w:rsidR="001F3034" w:rsidRPr="002A60FB">
        <w:rPr>
          <w:b/>
          <w:bCs/>
          <w:iCs/>
          <w:lang w:eastAsia="ru-RU"/>
        </w:rPr>
        <w:t>ого самоврядування.</w:t>
      </w:r>
    </w:p>
    <w:p w:rsidR="001C2A7A" w:rsidRPr="0039245F" w:rsidRDefault="001C2A7A" w:rsidP="001C2A7A">
      <w:pPr>
        <w:shd w:val="clear" w:color="auto" w:fill="FFFFFF"/>
        <w:tabs>
          <w:tab w:val="left" w:pos="979"/>
        </w:tabs>
        <w:suppressAutoHyphens w:val="0"/>
        <w:ind w:firstLine="720"/>
        <w:jc w:val="both"/>
        <w:rPr>
          <w:lang w:eastAsia="ru-RU"/>
        </w:rPr>
      </w:pPr>
      <w:r w:rsidRPr="0039245F">
        <w:rPr>
          <w:spacing w:val="-2"/>
          <w:lang w:eastAsia="ru-RU"/>
        </w:rPr>
        <w:t>1. Служба в органах місцевого самоврядування – професійна діяльність осіб, які займають посади в органах місцевого самоврядування.</w:t>
      </w:r>
    </w:p>
    <w:p w:rsidR="001C2A7A" w:rsidRPr="0039245F" w:rsidRDefault="001C2A7A" w:rsidP="001C2A7A">
      <w:pPr>
        <w:shd w:val="clear" w:color="auto" w:fill="FFFFFF"/>
        <w:tabs>
          <w:tab w:val="left" w:pos="979"/>
        </w:tabs>
        <w:suppressAutoHyphens w:val="0"/>
        <w:ind w:firstLine="720"/>
        <w:jc w:val="both"/>
        <w:rPr>
          <w:lang w:eastAsia="ru-RU"/>
        </w:rPr>
      </w:pPr>
      <w:r w:rsidRPr="0039245F">
        <w:rPr>
          <w:lang w:eastAsia="ru-RU"/>
        </w:rPr>
        <w:t>Служба в органах місцевого самоврядування</w:t>
      </w:r>
      <w:r w:rsidR="00521FFF" w:rsidRPr="0039245F">
        <w:rPr>
          <w:lang w:eastAsia="ru-RU"/>
        </w:rPr>
        <w:t xml:space="preserve"> </w:t>
      </w:r>
      <w:r w:rsidRPr="0039245F">
        <w:rPr>
          <w:lang w:eastAsia="ru-RU"/>
        </w:rPr>
        <w:t>здійснюється на платній основі і реалізується в інтересах територіальної громади.</w:t>
      </w:r>
    </w:p>
    <w:p w:rsidR="001C2A7A" w:rsidRPr="0039245F" w:rsidRDefault="001C2A7A" w:rsidP="001C2A7A">
      <w:pPr>
        <w:shd w:val="clear" w:color="auto" w:fill="FFFFFF"/>
        <w:tabs>
          <w:tab w:val="left" w:pos="979"/>
        </w:tabs>
        <w:suppressAutoHyphens w:val="0"/>
        <w:ind w:firstLine="720"/>
        <w:jc w:val="both"/>
        <w:rPr>
          <w:lang w:eastAsia="ru-RU"/>
        </w:rPr>
      </w:pPr>
      <w:r w:rsidRPr="0039245F">
        <w:rPr>
          <w:lang w:eastAsia="ru-RU"/>
        </w:rPr>
        <w:t xml:space="preserve">2. Основною формою заміщення посад в органах місцевого самоврядування </w:t>
      </w:r>
      <w:r w:rsidR="00B0453E" w:rsidRPr="0039245F">
        <w:rPr>
          <w:lang w:eastAsia="ru-RU"/>
        </w:rPr>
        <w:t>є конк</w:t>
      </w:r>
      <w:r w:rsidRPr="0039245F">
        <w:rPr>
          <w:lang w:eastAsia="ru-RU"/>
        </w:rPr>
        <w:t xml:space="preserve">урс. Конкурс проводиться у порядку, встановленому рішенням </w:t>
      </w:r>
      <w:r w:rsidR="00B0453E" w:rsidRPr="0039245F">
        <w:rPr>
          <w:lang w:eastAsia="ru-RU"/>
        </w:rPr>
        <w:t>Д</w:t>
      </w:r>
      <w:proofErr w:type="spellStart"/>
      <w:r w:rsidR="00D66C9C" w:rsidRPr="0039245F">
        <w:rPr>
          <w:lang w:val="ru-RU" w:eastAsia="ru-RU"/>
        </w:rPr>
        <w:t>унаєвецької</w:t>
      </w:r>
      <w:proofErr w:type="spellEnd"/>
      <w:r w:rsidR="00D66C9C" w:rsidRPr="0039245F">
        <w:rPr>
          <w:lang w:val="ru-RU" w:eastAsia="ru-RU"/>
        </w:rPr>
        <w:t xml:space="preserve"> </w:t>
      </w:r>
      <w:r w:rsidRPr="0039245F">
        <w:rPr>
          <w:lang w:eastAsia="ru-RU"/>
        </w:rPr>
        <w:t>міської ради відповідно до законодавства України.</w:t>
      </w:r>
    </w:p>
    <w:p w:rsidR="001C2A7A" w:rsidRPr="0039245F" w:rsidRDefault="001C2A7A" w:rsidP="001C2A7A">
      <w:pPr>
        <w:shd w:val="clear" w:color="auto" w:fill="FFFFFF"/>
        <w:tabs>
          <w:tab w:val="left" w:pos="979"/>
        </w:tabs>
        <w:suppressAutoHyphens w:val="0"/>
        <w:ind w:firstLine="720"/>
        <w:jc w:val="both"/>
        <w:rPr>
          <w:lang w:eastAsia="ru-RU"/>
        </w:rPr>
      </w:pPr>
      <w:r w:rsidRPr="0039245F">
        <w:rPr>
          <w:lang w:eastAsia="ru-RU"/>
        </w:rPr>
        <w:t xml:space="preserve">3. </w:t>
      </w:r>
      <w:proofErr w:type="spellStart"/>
      <w:r w:rsidR="004333E0" w:rsidRPr="0039245F">
        <w:rPr>
          <w:lang w:eastAsia="ru-RU"/>
        </w:rPr>
        <w:t>Д</w:t>
      </w:r>
      <w:r w:rsidR="00D1467D" w:rsidRPr="0039245F">
        <w:rPr>
          <w:lang w:eastAsia="ru-RU"/>
        </w:rPr>
        <w:t>унаєве</w:t>
      </w:r>
      <w:r w:rsidR="004333E0" w:rsidRPr="0039245F">
        <w:rPr>
          <w:lang w:eastAsia="ru-RU"/>
        </w:rPr>
        <w:t>цька</w:t>
      </w:r>
      <w:proofErr w:type="spellEnd"/>
      <w:r w:rsidR="004333E0" w:rsidRPr="0039245F">
        <w:rPr>
          <w:lang w:eastAsia="ru-RU"/>
        </w:rPr>
        <w:t xml:space="preserve"> міська рада</w:t>
      </w:r>
      <w:r w:rsidR="00521FFF" w:rsidRPr="0039245F">
        <w:rPr>
          <w:lang w:eastAsia="ru-RU"/>
        </w:rPr>
        <w:t xml:space="preserve"> </w:t>
      </w:r>
      <w:r w:rsidRPr="0039245F">
        <w:rPr>
          <w:lang w:eastAsia="ru-RU"/>
        </w:rPr>
        <w:t>мож</w:t>
      </w:r>
      <w:r w:rsidR="004333E0" w:rsidRPr="0039245F">
        <w:rPr>
          <w:lang w:eastAsia="ru-RU"/>
        </w:rPr>
        <w:t>е</w:t>
      </w:r>
      <w:r w:rsidRPr="0039245F">
        <w:rPr>
          <w:lang w:eastAsia="ru-RU"/>
        </w:rPr>
        <w:t xml:space="preserve"> створ</w:t>
      </w:r>
      <w:r w:rsidR="004333E0" w:rsidRPr="0039245F">
        <w:rPr>
          <w:lang w:eastAsia="ru-RU"/>
        </w:rPr>
        <w:t>и</w:t>
      </w:r>
      <w:r w:rsidRPr="0039245F">
        <w:rPr>
          <w:lang w:eastAsia="ru-RU"/>
        </w:rPr>
        <w:t>ти</w:t>
      </w:r>
      <w:r w:rsidR="00521FFF" w:rsidRPr="0039245F">
        <w:rPr>
          <w:lang w:eastAsia="ru-RU"/>
        </w:rPr>
        <w:t xml:space="preserve"> </w:t>
      </w:r>
      <w:r w:rsidRPr="0039245F">
        <w:rPr>
          <w:lang w:eastAsia="ru-RU"/>
        </w:rPr>
        <w:t xml:space="preserve">Реєстр осіб, які притягались до відповідальності за вчинення корупційних правопорушень та службових злочинів. При </w:t>
      </w:r>
      <w:r w:rsidRPr="0039245F">
        <w:rPr>
          <w:lang w:eastAsia="ru-RU"/>
        </w:rPr>
        <w:lastRenderedPageBreak/>
        <w:t>встановленні результатів конкурсу Комісія враховує факт попередніх корупційних і службових правопорушень претендента на посаду.</w:t>
      </w:r>
    </w:p>
    <w:p w:rsidR="001C2A7A" w:rsidRPr="0039245F" w:rsidRDefault="001C2A7A" w:rsidP="001C2A7A">
      <w:pPr>
        <w:shd w:val="clear" w:color="auto" w:fill="FFFFFF"/>
        <w:tabs>
          <w:tab w:val="left" w:pos="979"/>
        </w:tabs>
        <w:suppressAutoHyphens w:val="0"/>
        <w:rPr>
          <w:lang w:eastAsia="ru-RU"/>
        </w:rPr>
      </w:pPr>
    </w:p>
    <w:p w:rsidR="001C2A7A" w:rsidRPr="009F7136" w:rsidRDefault="001C2A7A" w:rsidP="009F7136">
      <w:pPr>
        <w:shd w:val="clear" w:color="auto" w:fill="FFFFFF"/>
        <w:tabs>
          <w:tab w:val="left" w:pos="979"/>
        </w:tabs>
        <w:suppressAutoHyphens w:val="0"/>
        <w:ind w:left="709"/>
        <w:rPr>
          <w:b/>
          <w:lang w:eastAsia="ru-RU"/>
        </w:rPr>
      </w:pPr>
      <w:r w:rsidRPr="009F7136">
        <w:rPr>
          <w:b/>
          <w:lang w:eastAsia="ru-RU"/>
        </w:rPr>
        <w:t xml:space="preserve">Стаття </w:t>
      </w:r>
      <w:r w:rsidR="00D1467D" w:rsidRPr="009F7136">
        <w:rPr>
          <w:b/>
          <w:lang w:eastAsia="ru-RU"/>
        </w:rPr>
        <w:t>42</w:t>
      </w:r>
      <w:r w:rsidRPr="009F7136">
        <w:rPr>
          <w:b/>
          <w:lang w:eastAsia="ru-RU"/>
        </w:rPr>
        <w:t>. Кадро</w:t>
      </w:r>
      <w:r w:rsidR="00503AB0" w:rsidRPr="009F7136">
        <w:rPr>
          <w:b/>
          <w:lang w:eastAsia="ru-RU"/>
        </w:rPr>
        <w:t xml:space="preserve">вий резерв </w:t>
      </w:r>
    </w:p>
    <w:p w:rsidR="001C2A7A" w:rsidRPr="0039245F" w:rsidRDefault="001C2A7A" w:rsidP="001C2A7A">
      <w:pPr>
        <w:shd w:val="clear" w:color="auto" w:fill="FFFFFF"/>
        <w:tabs>
          <w:tab w:val="left" w:pos="979"/>
        </w:tabs>
        <w:suppressAutoHyphens w:val="0"/>
        <w:ind w:firstLine="720"/>
        <w:jc w:val="both"/>
        <w:rPr>
          <w:lang w:eastAsia="ru-RU"/>
        </w:rPr>
      </w:pPr>
      <w:r w:rsidRPr="0039245F">
        <w:rPr>
          <w:lang w:eastAsia="ru-RU"/>
        </w:rPr>
        <w:t>1. З метою підвищення компетентності посадових осіб місцевого самоврядування, оптимального використання їх потенціалу</w:t>
      </w:r>
      <w:r w:rsidR="00D415B5" w:rsidRPr="0039245F">
        <w:rPr>
          <w:lang w:eastAsia="ru-RU"/>
        </w:rPr>
        <w:t>,</w:t>
      </w:r>
      <w:r w:rsidRPr="0039245F">
        <w:rPr>
          <w:lang w:eastAsia="ru-RU"/>
        </w:rPr>
        <w:t xml:space="preserve"> створюється Кадровий резерв.</w:t>
      </w:r>
    </w:p>
    <w:p w:rsidR="001C2A7A" w:rsidRPr="0039245F" w:rsidRDefault="001C2A7A" w:rsidP="001C2A7A">
      <w:pPr>
        <w:shd w:val="clear" w:color="auto" w:fill="FFFFFF"/>
        <w:tabs>
          <w:tab w:val="left" w:pos="979"/>
        </w:tabs>
        <w:suppressAutoHyphens w:val="0"/>
        <w:ind w:firstLine="720"/>
        <w:jc w:val="both"/>
        <w:rPr>
          <w:lang w:eastAsia="ru-RU"/>
        </w:rPr>
      </w:pPr>
      <w:r w:rsidRPr="0039245F">
        <w:rPr>
          <w:lang w:eastAsia="ru-RU"/>
        </w:rPr>
        <w:t>2. Кадровий</w:t>
      </w:r>
      <w:r w:rsidR="00521FFF" w:rsidRPr="0039245F">
        <w:rPr>
          <w:lang w:eastAsia="ru-RU"/>
        </w:rPr>
        <w:t xml:space="preserve"> </w:t>
      </w:r>
      <w:r w:rsidR="00431D68" w:rsidRPr="0039245F">
        <w:rPr>
          <w:lang w:eastAsia="ru-RU"/>
        </w:rPr>
        <w:t xml:space="preserve">резерв </w:t>
      </w:r>
      <w:r w:rsidRPr="0039245F">
        <w:rPr>
          <w:lang w:eastAsia="ru-RU"/>
        </w:rPr>
        <w:t>– це база даних осіб, які претендують на заміщення вакантних посад в органах місцевого самоврядування</w:t>
      </w:r>
      <w:r w:rsidR="00521FFF" w:rsidRPr="0039245F">
        <w:rPr>
          <w:lang w:eastAsia="ru-RU"/>
        </w:rPr>
        <w:t xml:space="preserve"> </w:t>
      </w:r>
      <w:r w:rsidR="00D415B5" w:rsidRPr="0039245F">
        <w:rPr>
          <w:lang w:eastAsia="ru-RU"/>
        </w:rPr>
        <w:t>Д</w:t>
      </w:r>
      <w:r w:rsidR="00D1467D" w:rsidRPr="0039245F">
        <w:rPr>
          <w:lang w:eastAsia="ru-RU"/>
        </w:rPr>
        <w:t>унаєве</w:t>
      </w:r>
      <w:r w:rsidR="00D415B5" w:rsidRPr="0039245F">
        <w:rPr>
          <w:lang w:eastAsia="ru-RU"/>
        </w:rPr>
        <w:t>цької</w:t>
      </w:r>
      <w:r w:rsidR="00521FFF" w:rsidRPr="0039245F">
        <w:rPr>
          <w:lang w:eastAsia="ru-RU"/>
        </w:rPr>
        <w:t xml:space="preserve"> </w:t>
      </w:r>
      <w:r w:rsidR="00D1467D" w:rsidRPr="0039245F">
        <w:rPr>
          <w:lang w:eastAsia="ru-RU"/>
        </w:rPr>
        <w:t xml:space="preserve">міської </w:t>
      </w:r>
      <w:r w:rsidR="00D415B5" w:rsidRPr="0039245F">
        <w:rPr>
          <w:lang w:eastAsia="ru-RU"/>
        </w:rPr>
        <w:t xml:space="preserve">територіальної </w:t>
      </w:r>
      <w:r w:rsidR="00F90E1D" w:rsidRPr="0039245F">
        <w:rPr>
          <w:lang w:eastAsia="ru-RU"/>
        </w:rPr>
        <w:t>громади</w:t>
      </w:r>
      <w:r w:rsidRPr="0039245F">
        <w:rPr>
          <w:lang w:eastAsia="ru-RU"/>
        </w:rPr>
        <w:t>.</w:t>
      </w:r>
    </w:p>
    <w:p w:rsidR="001C2A7A" w:rsidRPr="0039245F" w:rsidRDefault="001C2A7A" w:rsidP="001C2A7A">
      <w:pPr>
        <w:shd w:val="clear" w:color="auto" w:fill="FFFFFF"/>
        <w:tabs>
          <w:tab w:val="left" w:pos="979"/>
        </w:tabs>
        <w:suppressAutoHyphens w:val="0"/>
        <w:ind w:firstLine="720"/>
        <w:jc w:val="both"/>
        <w:rPr>
          <w:lang w:eastAsia="ru-RU"/>
        </w:rPr>
      </w:pPr>
      <w:r w:rsidRPr="0039245F">
        <w:rPr>
          <w:lang w:eastAsia="ru-RU"/>
        </w:rPr>
        <w:t xml:space="preserve">3. </w:t>
      </w:r>
      <w:r w:rsidR="00C86316" w:rsidRPr="0039245F">
        <w:rPr>
          <w:lang w:eastAsia="ru-RU"/>
        </w:rPr>
        <w:t>Всі особи, звільнені з посад в органах місцевого самоврядування з мотивів, які не пов’язані з порушенням трудової та службової дисципліни, вчиненням корупційних діянь, за їх бажанням автоматично зараховуються до Кадрового резерву.</w:t>
      </w:r>
    </w:p>
    <w:p w:rsidR="001C2A7A" w:rsidRPr="0039245F" w:rsidRDefault="001C2A7A" w:rsidP="001C2A7A">
      <w:pPr>
        <w:shd w:val="clear" w:color="auto" w:fill="FFFFFF"/>
        <w:tabs>
          <w:tab w:val="left" w:pos="979"/>
        </w:tabs>
        <w:suppressAutoHyphens w:val="0"/>
        <w:ind w:firstLine="720"/>
        <w:jc w:val="both"/>
        <w:rPr>
          <w:lang w:eastAsia="ru-RU"/>
        </w:rPr>
      </w:pPr>
      <w:r w:rsidRPr="0039245F">
        <w:rPr>
          <w:lang w:eastAsia="ru-RU"/>
        </w:rPr>
        <w:t xml:space="preserve">4. </w:t>
      </w:r>
      <w:r w:rsidR="00C86316" w:rsidRPr="0039245F">
        <w:rPr>
          <w:lang w:eastAsia="ru-RU"/>
        </w:rPr>
        <w:t>Порядок формування кадрового резерву визначається Положенням про кадровий резерв,</w:t>
      </w:r>
      <w:r w:rsidR="00DA558E" w:rsidRPr="0039245F">
        <w:rPr>
          <w:lang w:eastAsia="ru-RU"/>
        </w:rPr>
        <w:t xml:space="preserve"> яке </w:t>
      </w:r>
      <w:r w:rsidR="00C86316" w:rsidRPr="0039245F">
        <w:rPr>
          <w:lang w:eastAsia="ru-RU"/>
        </w:rPr>
        <w:t>затверджується Радою.</w:t>
      </w:r>
    </w:p>
    <w:p w:rsidR="001C2A7A" w:rsidRPr="0039245F" w:rsidRDefault="001C2A7A" w:rsidP="001C2A7A">
      <w:pPr>
        <w:shd w:val="clear" w:color="auto" w:fill="FFFFFF"/>
        <w:tabs>
          <w:tab w:val="left" w:pos="979"/>
        </w:tabs>
        <w:suppressAutoHyphens w:val="0"/>
        <w:ind w:firstLine="720"/>
        <w:jc w:val="both"/>
        <w:rPr>
          <w:lang w:eastAsia="ru-RU"/>
        </w:rPr>
      </w:pPr>
    </w:p>
    <w:p w:rsidR="00A94C56" w:rsidRPr="0098219A" w:rsidRDefault="00A94C56" w:rsidP="001C2A7A">
      <w:pPr>
        <w:shd w:val="clear" w:color="auto" w:fill="FFFFFF"/>
        <w:tabs>
          <w:tab w:val="left" w:pos="979"/>
        </w:tabs>
        <w:suppressAutoHyphens w:val="0"/>
        <w:ind w:firstLine="720"/>
        <w:jc w:val="both"/>
        <w:rPr>
          <w:lang w:eastAsia="ru-RU"/>
        </w:rPr>
      </w:pPr>
    </w:p>
    <w:p w:rsidR="001C2A7A" w:rsidRPr="0098219A" w:rsidRDefault="00D1467D" w:rsidP="0098219A">
      <w:pPr>
        <w:shd w:val="clear" w:color="auto" w:fill="FFFFFF"/>
        <w:tabs>
          <w:tab w:val="left" w:pos="979"/>
        </w:tabs>
        <w:suppressAutoHyphens w:val="0"/>
        <w:ind w:firstLine="567"/>
        <w:rPr>
          <w:b/>
          <w:lang w:eastAsia="ru-RU"/>
        </w:rPr>
      </w:pPr>
      <w:r w:rsidRPr="0098219A">
        <w:rPr>
          <w:b/>
          <w:lang w:eastAsia="ru-RU"/>
        </w:rPr>
        <w:t>Стаття 43</w:t>
      </w:r>
      <w:r w:rsidR="001C2A7A" w:rsidRPr="0098219A">
        <w:rPr>
          <w:b/>
          <w:lang w:eastAsia="ru-RU"/>
        </w:rPr>
        <w:t xml:space="preserve">. Планування кар’єри </w:t>
      </w:r>
      <w:r w:rsidR="00D077A2" w:rsidRPr="0098219A">
        <w:rPr>
          <w:b/>
          <w:lang w:eastAsia="ru-RU"/>
        </w:rPr>
        <w:t>посадової особи.</w:t>
      </w:r>
    </w:p>
    <w:p w:rsidR="001C2A7A" w:rsidRPr="0039245F" w:rsidRDefault="001C2A7A" w:rsidP="001C2A7A">
      <w:pPr>
        <w:shd w:val="clear" w:color="auto" w:fill="FFFFFF"/>
        <w:tabs>
          <w:tab w:val="left" w:pos="979"/>
        </w:tabs>
        <w:suppressAutoHyphens w:val="0"/>
        <w:ind w:firstLine="720"/>
        <w:jc w:val="both"/>
        <w:rPr>
          <w:lang w:eastAsia="ru-RU"/>
        </w:rPr>
      </w:pPr>
      <w:r w:rsidRPr="0039245F">
        <w:rPr>
          <w:lang w:eastAsia="ru-RU"/>
        </w:rPr>
        <w:t>1. В органах місцев</w:t>
      </w:r>
      <w:r w:rsidR="00AA1008" w:rsidRPr="0039245F">
        <w:rPr>
          <w:lang w:eastAsia="ru-RU"/>
        </w:rPr>
        <w:t>ого самоврядування</w:t>
      </w:r>
      <w:r w:rsidRPr="0039245F">
        <w:rPr>
          <w:lang w:eastAsia="ru-RU"/>
        </w:rPr>
        <w:t xml:space="preserve"> здійснюється планування кар’єри осіб, що займають посади в органах місцево</w:t>
      </w:r>
      <w:r w:rsidR="00AA1008" w:rsidRPr="0039245F">
        <w:rPr>
          <w:lang w:eastAsia="ru-RU"/>
        </w:rPr>
        <w:t>го самоврядування</w:t>
      </w:r>
      <w:r w:rsidR="00521FFF" w:rsidRPr="0039245F">
        <w:rPr>
          <w:lang w:eastAsia="ru-RU"/>
        </w:rPr>
        <w:t xml:space="preserve"> </w:t>
      </w:r>
      <w:r w:rsidR="00E44149" w:rsidRPr="0039245F">
        <w:rPr>
          <w:lang w:eastAsia="ru-RU"/>
        </w:rPr>
        <w:t>територіальної громади</w:t>
      </w:r>
      <w:r w:rsidR="00AA1008" w:rsidRPr="0039245F">
        <w:rPr>
          <w:lang w:eastAsia="ru-RU"/>
        </w:rPr>
        <w:t>.</w:t>
      </w:r>
    </w:p>
    <w:p w:rsidR="001C2A7A" w:rsidRPr="0039245F" w:rsidRDefault="001C2A7A" w:rsidP="001C2A7A">
      <w:pPr>
        <w:shd w:val="clear" w:color="auto" w:fill="FFFFFF"/>
        <w:tabs>
          <w:tab w:val="left" w:pos="979"/>
        </w:tabs>
        <w:suppressAutoHyphens w:val="0"/>
        <w:ind w:firstLine="720"/>
        <w:jc w:val="both"/>
        <w:rPr>
          <w:lang w:eastAsia="ru-RU"/>
        </w:rPr>
      </w:pPr>
      <w:r w:rsidRPr="0039245F">
        <w:rPr>
          <w:lang w:eastAsia="ru-RU"/>
        </w:rPr>
        <w:t xml:space="preserve">2. Планування кар’єри </w:t>
      </w:r>
      <w:r w:rsidR="0057048D" w:rsidRPr="0039245F">
        <w:rPr>
          <w:lang w:eastAsia="ru-RU"/>
        </w:rPr>
        <w:t>посадових осіб Дунаєвецької міської ради</w:t>
      </w:r>
      <w:r w:rsidR="00521FFF" w:rsidRPr="0039245F">
        <w:rPr>
          <w:lang w:eastAsia="ru-RU"/>
        </w:rPr>
        <w:t xml:space="preserve"> </w:t>
      </w:r>
      <w:r w:rsidRPr="0039245F">
        <w:rPr>
          <w:lang w:eastAsia="ru-RU"/>
        </w:rPr>
        <w:t>може включати направлення на навчання у вищі навчальні закл</w:t>
      </w:r>
      <w:r w:rsidR="0089577D" w:rsidRPr="0039245F">
        <w:rPr>
          <w:lang w:eastAsia="ru-RU"/>
        </w:rPr>
        <w:t>ади</w:t>
      </w:r>
      <w:r w:rsidRPr="0039245F">
        <w:rPr>
          <w:lang w:eastAsia="ru-RU"/>
        </w:rPr>
        <w:t xml:space="preserve"> відповідно до компетенції, підвищення кваліфікації </w:t>
      </w:r>
      <w:r w:rsidR="0057048D" w:rsidRPr="0039245F">
        <w:rPr>
          <w:lang w:eastAsia="ru-RU"/>
        </w:rPr>
        <w:t>посадової особи</w:t>
      </w:r>
      <w:r w:rsidRPr="0039245F">
        <w:rPr>
          <w:lang w:eastAsia="ru-RU"/>
        </w:rPr>
        <w:t xml:space="preserve">, стажування </w:t>
      </w:r>
      <w:r w:rsidR="00832829" w:rsidRPr="0039245F">
        <w:rPr>
          <w:lang w:eastAsia="ru-RU"/>
        </w:rPr>
        <w:t>посадової особи</w:t>
      </w:r>
      <w:r w:rsidR="00521FFF" w:rsidRPr="0039245F">
        <w:rPr>
          <w:lang w:eastAsia="ru-RU"/>
        </w:rPr>
        <w:t xml:space="preserve"> </w:t>
      </w:r>
      <w:r w:rsidRPr="0039245F">
        <w:rPr>
          <w:lang w:eastAsia="ru-RU"/>
        </w:rPr>
        <w:t xml:space="preserve">в органах місцевого самоврядування влади та комунальних підприємствах, ротацію </w:t>
      </w:r>
      <w:r w:rsidR="00832829" w:rsidRPr="0039245F">
        <w:rPr>
          <w:lang w:eastAsia="ru-RU"/>
        </w:rPr>
        <w:t>посадової особи</w:t>
      </w:r>
      <w:r w:rsidR="00521FFF" w:rsidRPr="0039245F">
        <w:rPr>
          <w:lang w:eastAsia="ru-RU"/>
        </w:rPr>
        <w:t xml:space="preserve"> </w:t>
      </w:r>
      <w:r w:rsidRPr="0039245F">
        <w:rPr>
          <w:lang w:eastAsia="ru-RU"/>
        </w:rPr>
        <w:t>в межах одного управлінського рівня тощо.</w:t>
      </w:r>
    </w:p>
    <w:p w:rsidR="001C2A7A" w:rsidRPr="0039245F" w:rsidRDefault="001C2A7A" w:rsidP="001C2A7A">
      <w:pPr>
        <w:shd w:val="clear" w:color="auto" w:fill="FFFFFF"/>
        <w:tabs>
          <w:tab w:val="left" w:pos="979"/>
        </w:tabs>
        <w:suppressAutoHyphens w:val="0"/>
        <w:ind w:firstLine="720"/>
        <w:jc w:val="both"/>
        <w:rPr>
          <w:lang w:eastAsia="ru-RU"/>
        </w:rPr>
      </w:pPr>
      <w:r w:rsidRPr="0039245F">
        <w:rPr>
          <w:lang w:eastAsia="ru-RU"/>
        </w:rPr>
        <w:t xml:space="preserve">3. Підвищення кваліфікації </w:t>
      </w:r>
      <w:r w:rsidR="00832829" w:rsidRPr="0039245F">
        <w:rPr>
          <w:lang w:eastAsia="ru-RU"/>
        </w:rPr>
        <w:t>посадових осіб</w:t>
      </w:r>
      <w:r w:rsidRPr="0039245F">
        <w:rPr>
          <w:lang w:eastAsia="ru-RU"/>
        </w:rPr>
        <w:t xml:space="preserve"> здійснюється у формах, передбачених законодавством України.</w:t>
      </w:r>
    </w:p>
    <w:p w:rsidR="001C2A7A" w:rsidRPr="0098219A" w:rsidRDefault="001C2A7A" w:rsidP="001C2A7A">
      <w:pPr>
        <w:keepNext/>
        <w:suppressAutoHyphens w:val="0"/>
        <w:outlineLvl w:val="1"/>
        <w:rPr>
          <w:b/>
          <w:bCs/>
          <w:iCs/>
          <w:lang w:eastAsia="ru-RU"/>
        </w:rPr>
      </w:pPr>
    </w:p>
    <w:p w:rsidR="001C2A7A" w:rsidRPr="0098219A" w:rsidRDefault="00C71ACD" w:rsidP="001C2A7A">
      <w:pPr>
        <w:shd w:val="clear" w:color="auto" w:fill="FFFFFF"/>
        <w:tabs>
          <w:tab w:val="left" w:pos="979"/>
        </w:tabs>
        <w:suppressAutoHyphens w:val="0"/>
        <w:rPr>
          <w:b/>
          <w:lang w:eastAsia="ru-RU"/>
        </w:rPr>
      </w:pPr>
      <w:r w:rsidRPr="0098219A">
        <w:rPr>
          <w:b/>
          <w:lang w:eastAsia="ru-RU"/>
        </w:rPr>
        <w:tab/>
      </w:r>
      <w:r w:rsidR="001C2A7A" w:rsidRPr="0098219A">
        <w:rPr>
          <w:b/>
          <w:lang w:eastAsia="ru-RU"/>
        </w:rPr>
        <w:t xml:space="preserve">Стаття </w:t>
      </w:r>
      <w:r w:rsidR="00E44149" w:rsidRPr="0098219A">
        <w:rPr>
          <w:b/>
          <w:lang w:val="ru-RU" w:eastAsia="ru-RU"/>
        </w:rPr>
        <w:t>44</w:t>
      </w:r>
      <w:r w:rsidR="001C2A7A" w:rsidRPr="0098219A">
        <w:rPr>
          <w:b/>
          <w:lang w:eastAsia="ru-RU"/>
        </w:rPr>
        <w:t xml:space="preserve">. Контроль і контрольні процедури в органах місцевого </w:t>
      </w:r>
      <w:r w:rsidRPr="0098219A">
        <w:rPr>
          <w:b/>
          <w:lang w:eastAsia="ru-RU"/>
        </w:rPr>
        <w:t>самоврядування</w:t>
      </w:r>
      <w:r w:rsidR="001C2A7A" w:rsidRPr="0098219A">
        <w:rPr>
          <w:b/>
          <w:lang w:eastAsia="ru-RU"/>
        </w:rPr>
        <w:t>.</w:t>
      </w:r>
    </w:p>
    <w:p w:rsidR="001C2A7A" w:rsidRPr="0039245F" w:rsidRDefault="001C2A7A" w:rsidP="001C2A7A">
      <w:pPr>
        <w:shd w:val="clear" w:color="auto" w:fill="FFFFFF"/>
        <w:tabs>
          <w:tab w:val="left" w:pos="979"/>
        </w:tabs>
        <w:suppressAutoHyphens w:val="0"/>
        <w:ind w:firstLine="720"/>
        <w:jc w:val="both"/>
        <w:rPr>
          <w:lang w:eastAsia="ru-RU"/>
        </w:rPr>
      </w:pPr>
      <w:r w:rsidRPr="0039245F">
        <w:rPr>
          <w:lang w:eastAsia="ru-RU"/>
        </w:rPr>
        <w:t>1. В органах місцев</w:t>
      </w:r>
      <w:r w:rsidR="00C71ACD" w:rsidRPr="0039245F">
        <w:rPr>
          <w:lang w:eastAsia="ru-RU"/>
        </w:rPr>
        <w:t>ого самоврядування</w:t>
      </w:r>
      <w:r w:rsidRPr="0039245F">
        <w:rPr>
          <w:lang w:eastAsia="ru-RU"/>
        </w:rPr>
        <w:t xml:space="preserve"> створюється система неперервного контролю за діяльністю посадових осіб місцевого самоврядування.</w:t>
      </w:r>
    </w:p>
    <w:p w:rsidR="001C2A7A" w:rsidRPr="0039245F" w:rsidRDefault="001C2A7A" w:rsidP="001C2A7A">
      <w:pPr>
        <w:shd w:val="clear" w:color="auto" w:fill="FFFFFF"/>
        <w:tabs>
          <w:tab w:val="left" w:pos="979"/>
        </w:tabs>
        <w:suppressAutoHyphens w:val="0"/>
        <w:ind w:firstLine="720"/>
        <w:jc w:val="both"/>
        <w:rPr>
          <w:lang w:eastAsia="ru-RU"/>
        </w:rPr>
      </w:pPr>
      <w:r w:rsidRPr="0039245F">
        <w:rPr>
          <w:lang w:eastAsia="ru-RU"/>
        </w:rPr>
        <w:t xml:space="preserve">2. Контроль за діяльністю </w:t>
      </w:r>
      <w:r w:rsidR="00832829" w:rsidRPr="0039245F">
        <w:rPr>
          <w:lang w:eastAsia="ru-RU"/>
        </w:rPr>
        <w:t>посадових осіб</w:t>
      </w:r>
      <w:r w:rsidRPr="0039245F">
        <w:rPr>
          <w:lang w:eastAsia="ru-RU"/>
        </w:rPr>
        <w:t xml:space="preserve"> передбачає аналіз діяльності службовця в частині виконання ним своїх посадових обов’язків, виконання вимог антикорупційного законодавства України, дотримання етики поведінки службовця.</w:t>
      </w:r>
    </w:p>
    <w:p w:rsidR="001C2A7A" w:rsidRPr="0039245F" w:rsidRDefault="001C2A7A" w:rsidP="001C2A7A">
      <w:pPr>
        <w:shd w:val="clear" w:color="auto" w:fill="FFFFFF"/>
        <w:tabs>
          <w:tab w:val="left" w:pos="979"/>
        </w:tabs>
        <w:suppressAutoHyphens w:val="0"/>
        <w:ind w:firstLine="720"/>
        <w:jc w:val="both"/>
        <w:rPr>
          <w:lang w:eastAsia="ru-RU"/>
        </w:rPr>
      </w:pPr>
      <w:r w:rsidRPr="0039245F">
        <w:rPr>
          <w:lang w:eastAsia="ru-RU"/>
        </w:rPr>
        <w:t>3. Організація контролю за діяльністю посадових осіб орга</w:t>
      </w:r>
      <w:r w:rsidR="00C71ACD" w:rsidRPr="0039245F">
        <w:rPr>
          <w:lang w:eastAsia="ru-RU"/>
        </w:rPr>
        <w:t>нів місцевого самоврядування</w:t>
      </w:r>
      <w:r w:rsidRPr="0039245F">
        <w:rPr>
          <w:lang w:eastAsia="ru-RU"/>
        </w:rPr>
        <w:t xml:space="preserve"> здійснюється у порядку, визначеному міським головою. У ході контрольної діяльності, міський голова може приймати рішення про проведення службового розслідування за фактом, виявленим у ході перевірки, у </w:t>
      </w:r>
      <w:r w:rsidR="003029DA" w:rsidRPr="0039245F">
        <w:rPr>
          <w:lang w:eastAsia="ru-RU"/>
        </w:rPr>
        <w:t>порядку, встановленому</w:t>
      </w:r>
      <w:r w:rsidRPr="0039245F">
        <w:rPr>
          <w:lang w:eastAsia="ru-RU"/>
        </w:rPr>
        <w:t xml:space="preserve"> міською радою.</w:t>
      </w:r>
    </w:p>
    <w:p w:rsidR="001C2A7A" w:rsidRPr="0039245F" w:rsidRDefault="001C2A7A" w:rsidP="001C2A7A">
      <w:pPr>
        <w:shd w:val="clear" w:color="auto" w:fill="FFFFFF"/>
        <w:tabs>
          <w:tab w:val="left" w:pos="979"/>
        </w:tabs>
        <w:suppressAutoHyphens w:val="0"/>
        <w:ind w:firstLine="720"/>
        <w:jc w:val="both"/>
        <w:rPr>
          <w:lang w:eastAsia="ru-RU"/>
        </w:rPr>
      </w:pPr>
      <w:r w:rsidRPr="0039245F">
        <w:rPr>
          <w:lang w:eastAsia="ru-RU"/>
        </w:rPr>
        <w:t xml:space="preserve">4. Щороку здійснюється щорічна оцінка діяльності </w:t>
      </w:r>
      <w:r w:rsidR="00D077A2" w:rsidRPr="0039245F">
        <w:rPr>
          <w:lang w:eastAsia="ru-RU"/>
        </w:rPr>
        <w:t>посадових осіб</w:t>
      </w:r>
      <w:r w:rsidRPr="0039245F">
        <w:rPr>
          <w:lang w:eastAsia="ru-RU"/>
        </w:rPr>
        <w:t xml:space="preserve">. </w:t>
      </w:r>
    </w:p>
    <w:p w:rsidR="001C2A7A" w:rsidRPr="0039245F" w:rsidRDefault="001C2A7A" w:rsidP="001C2A7A">
      <w:pPr>
        <w:shd w:val="clear" w:color="auto" w:fill="FFFFFF"/>
        <w:tabs>
          <w:tab w:val="left" w:pos="979"/>
        </w:tabs>
        <w:suppressAutoHyphens w:val="0"/>
        <w:ind w:firstLine="720"/>
        <w:jc w:val="both"/>
        <w:rPr>
          <w:lang w:eastAsia="ru-RU"/>
        </w:rPr>
      </w:pPr>
      <w:r w:rsidRPr="0039245F">
        <w:rPr>
          <w:lang w:eastAsia="ru-RU"/>
        </w:rPr>
        <w:t>5. В органах місцевого самоврядування у порядку, встановленому законодавством України, здійснюється чергова атестація посадових осіб місцевого самоврядування. При атестації враховуються результати щорічних оцінок діяльності, рівень виконання посадовою особою своїх функцій та повноважень.</w:t>
      </w:r>
    </w:p>
    <w:p w:rsidR="001C2A7A" w:rsidRPr="0039245F" w:rsidRDefault="001C2A7A" w:rsidP="001C2A7A">
      <w:pPr>
        <w:keepNext/>
        <w:suppressAutoHyphens w:val="0"/>
        <w:outlineLvl w:val="1"/>
        <w:rPr>
          <w:b/>
          <w:bCs/>
          <w:i/>
          <w:iCs/>
          <w:lang w:eastAsia="ru-RU"/>
        </w:rPr>
      </w:pPr>
    </w:p>
    <w:p w:rsidR="00135304" w:rsidRPr="0039245F" w:rsidRDefault="003029DA" w:rsidP="00135304">
      <w:pPr>
        <w:ind w:firstLine="567"/>
        <w:jc w:val="center"/>
        <w:rPr>
          <w:b/>
        </w:rPr>
      </w:pPr>
      <w:r w:rsidRPr="0039245F">
        <w:rPr>
          <w:b/>
        </w:rPr>
        <w:t>РОЗДІЛ Х</w:t>
      </w:r>
    </w:p>
    <w:p w:rsidR="00135304" w:rsidRPr="0039245F" w:rsidRDefault="00135304" w:rsidP="00135304">
      <w:pPr>
        <w:ind w:firstLine="567"/>
        <w:jc w:val="center"/>
        <w:rPr>
          <w:b/>
        </w:rPr>
      </w:pPr>
      <w:r w:rsidRPr="0039245F">
        <w:rPr>
          <w:b/>
        </w:rPr>
        <w:t>ЗАКЛЮЧНІ ПОЛОЖЕННЯ</w:t>
      </w:r>
    </w:p>
    <w:p w:rsidR="00135304" w:rsidRPr="0039245F" w:rsidRDefault="00135304" w:rsidP="00135304">
      <w:pPr>
        <w:ind w:firstLine="567"/>
        <w:jc w:val="center"/>
        <w:rPr>
          <w:b/>
        </w:rPr>
      </w:pPr>
    </w:p>
    <w:p w:rsidR="00135304" w:rsidRPr="0039245F" w:rsidRDefault="00135304" w:rsidP="00135304">
      <w:pPr>
        <w:ind w:firstLine="567"/>
        <w:jc w:val="both"/>
      </w:pPr>
      <w:r w:rsidRPr="0039245F">
        <w:t>1. Затвердження Статуту та внесення змін і доповнень до нього здійснюється Радою.</w:t>
      </w:r>
    </w:p>
    <w:p w:rsidR="00135304" w:rsidRPr="0039245F" w:rsidRDefault="00135304" w:rsidP="00135304">
      <w:pPr>
        <w:pStyle w:val="a7"/>
        <w:ind w:firstLine="567"/>
        <w:jc w:val="both"/>
        <w:rPr>
          <w:rFonts w:ascii="Times New Roman" w:hAnsi="Times New Roman"/>
        </w:rPr>
      </w:pPr>
      <w:r w:rsidRPr="0039245F">
        <w:rPr>
          <w:rFonts w:ascii="Times New Roman" w:hAnsi="Times New Roman"/>
        </w:rPr>
        <w:t>2. Пропозиції щодо внесення змін та доповнень до Статуту мають право подавати на розгляд Ради міський голова, депутати Ради, виконавчий комітет Ради та жителі територіальної громади в порядку внесення місцевої ініціативи.</w:t>
      </w:r>
    </w:p>
    <w:p w:rsidR="00135304" w:rsidRPr="0039245F" w:rsidRDefault="00135304" w:rsidP="00135304">
      <w:pPr>
        <w:pStyle w:val="a7"/>
        <w:ind w:firstLine="567"/>
        <w:jc w:val="both"/>
        <w:rPr>
          <w:rFonts w:ascii="Times New Roman" w:hAnsi="Times New Roman"/>
        </w:rPr>
      </w:pPr>
      <w:r w:rsidRPr="0039245F">
        <w:rPr>
          <w:rFonts w:ascii="Times New Roman" w:hAnsi="Times New Roman"/>
        </w:rPr>
        <w:lastRenderedPageBreak/>
        <w:t xml:space="preserve">3. Статут підлягає державній реєстрації в центральному органі виконавчої влади, що реалізує державну політику у сфері державної реєстрації (легалізації) об’єднань громадян, інших громадських формувань. </w:t>
      </w:r>
    </w:p>
    <w:p w:rsidR="00135304" w:rsidRPr="0039245F" w:rsidRDefault="00135304" w:rsidP="00135304">
      <w:pPr>
        <w:ind w:firstLine="567"/>
        <w:jc w:val="both"/>
      </w:pPr>
      <w:r w:rsidRPr="0039245F">
        <w:t xml:space="preserve">4. Рішення про затвердження цього Статуту, текст Статуту та його додатки, а також рішення про внесення змін до статуту оприлюднюються у порядку, визначеному ч. 5 ст. 59 Закону України «Про місцеве самоврядування в Україні». Статут та зміни чи доповнення до нього вводяться у дію з моменту їх державної реєстрації. </w:t>
      </w:r>
    </w:p>
    <w:p w:rsidR="00FD59CD" w:rsidRPr="0039245F" w:rsidRDefault="00135304" w:rsidP="00317701">
      <w:pPr>
        <w:ind w:firstLine="567"/>
        <w:jc w:val="both"/>
      </w:pPr>
      <w:r w:rsidRPr="0039245F">
        <w:t xml:space="preserve">5. Контроль за виконанням Статуту здійснюють </w:t>
      </w:r>
      <w:r w:rsidR="00130930" w:rsidRPr="0039245F">
        <w:t>Рада та її виконавчі органи, міський</w:t>
      </w:r>
      <w:r w:rsidRPr="0039245F">
        <w:t xml:space="preserve"> голова та жителі територіальної громади.</w:t>
      </w:r>
    </w:p>
    <w:p w:rsidR="00EA18DC" w:rsidRPr="0039245F" w:rsidRDefault="00EA18DC" w:rsidP="00317701">
      <w:pPr>
        <w:ind w:firstLine="567"/>
        <w:jc w:val="both"/>
      </w:pPr>
    </w:p>
    <w:p w:rsidR="00EA18DC" w:rsidRPr="0039245F" w:rsidRDefault="00EA18DC" w:rsidP="00317701">
      <w:pPr>
        <w:ind w:firstLine="567"/>
        <w:jc w:val="both"/>
      </w:pPr>
    </w:p>
    <w:p w:rsidR="00EA18DC" w:rsidRPr="0039245F" w:rsidRDefault="00EA18DC" w:rsidP="00317701">
      <w:pPr>
        <w:ind w:firstLine="567"/>
        <w:jc w:val="both"/>
      </w:pPr>
    </w:p>
    <w:p w:rsidR="00521FFF" w:rsidRPr="0039245F" w:rsidRDefault="00521FFF" w:rsidP="00317701">
      <w:pPr>
        <w:ind w:firstLine="567"/>
        <w:jc w:val="both"/>
      </w:pPr>
    </w:p>
    <w:p w:rsidR="00EA18DC" w:rsidRPr="00593289" w:rsidRDefault="00EA18DC" w:rsidP="00521FFF">
      <w:pPr>
        <w:jc w:val="both"/>
      </w:pPr>
      <w:r w:rsidRPr="0039245F">
        <w:t xml:space="preserve">Міський голова                                                                                                     </w:t>
      </w:r>
      <w:proofErr w:type="spellStart"/>
      <w:r w:rsidRPr="0039245F">
        <w:t>Веліна</w:t>
      </w:r>
      <w:proofErr w:type="spellEnd"/>
      <w:r w:rsidRPr="0039245F">
        <w:t xml:space="preserve"> ЗАЯЦЬ</w:t>
      </w:r>
    </w:p>
    <w:sectPr w:rsidR="00EA18DC" w:rsidRPr="00593289" w:rsidSect="00A92DA4">
      <w:headerReference w:type="default" r:id="rId9"/>
      <w:pgSz w:w="11906" w:h="16838"/>
      <w:pgMar w:top="1134" w:right="567" w:bottom="1134" w:left="1701"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70B" w:rsidRDefault="0070670B" w:rsidP="003968EC">
      <w:r>
        <w:separator/>
      </w:r>
    </w:p>
  </w:endnote>
  <w:endnote w:type="continuationSeparator" w:id="0">
    <w:p w:rsidR="0070670B" w:rsidRDefault="0070670B" w:rsidP="00396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tiqua">
    <w:altName w:val="Corbe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choolBook">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DejaVu Sans">
    <w:altName w:val="MS Gothic"/>
    <w:charset w:val="CC"/>
    <w:family w:val="swiss"/>
    <w:pitch w:val="variable"/>
    <w:sig w:usb0="E7002EFF" w:usb1="D200FDFF" w:usb2="0A046029" w:usb3="00000000" w:csb0="000001FF" w:csb1="00000000"/>
  </w:font>
  <w:font w:name="font272">
    <w:altName w:val="MS Gothic"/>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70B" w:rsidRDefault="0070670B" w:rsidP="003968EC">
      <w:r>
        <w:separator/>
      </w:r>
    </w:p>
  </w:footnote>
  <w:footnote w:type="continuationSeparator" w:id="0">
    <w:p w:rsidR="0070670B" w:rsidRDefault="0070670B" w:rsidP="003968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7B5" w:rsidRDefault="000C37B5">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71"/>
        </w:tabs>
        <w:ind w:left="771" w:hanging="360"/>
      </w:pPr>
      <w:rPr>
        <w:rFonts w:cs="Times New Roman"/>
      </w:rPr>
    </w:lvl>
    <w:lvl w:ilvl="1">
      <w:start w:val="1"/>
      <w:numFmt w:val="decimal"/>
      <w:lvlText w:val="%2."/>
      <w:lvlJc w:val="left"/>
      <w:pPr>
        <w:tabs>
          <w:tab w:val="num" w:pos="1131"/>
        </w:tabs>
        <w:ind w:left="1131" w:hanging="360"/>
      </w:pPr>
      <w:rPr>
        <w:rFonts w:cs="Times New Roman"/>
      </w:rPr>
    </w:lvl>
    <w:lvl w:ilvl="2">
      <w:start w:val="1"/>
      <w:numFmt w:val="decimal"/>
      <w:lvlText w:val="%3."/>
      <w:lvlJc w:val="left"/>
      <w:pPr>
        <w:tabs>
          <w:tab w:val="num" w:pos="1491"/>
        </w:tabs>
        <w:ind w:left="1491" w:hanging="360"/>
      </w:pPr>
      <w:rPr>
        <w:rFonts w:cs="Times New Roman"/>
      </w:rPr>
    </w:lvl>
    <w:lvl w:ilvl="3">
      <w:start w:val="1"/>
      <w:numFmt w:val="decimal"/>
      <w:lvlText w:val="%4."/>
      <w:lvlJc w:val="left"/>
      <w:pPr>
        <w:tabs>
          <w:tab w:val="num" w:pos="1851"/>
        </w:tabs>
        <w:ind w:left="1851" w:hanging="360"/>
      </w:pPr>
      <w:rPr>
        <w:rFonts w:cs="Times New Roman"/>
      </w:rPr>
    </w:lvl>
    <w:lvl w:ilvl="4">
      <w:start w:val="1"/>
      <w:numFmt w:val="decimal"/>
      <w:lvlText w:val="%5."/>
      <w:lvlJc w:val="left"/>
      <w:pPr>
        <w:tabs>
          <w:tab w:val="num" w:pos="2211"/>
        </w:tabs>
        <w:ind w:left="2211" w:hanging="360"/>
      </w:pPr>
      <w:rPr>
        <w:rFonts w:cs="Times New Roman"/>
      </w:rPr>
    </w:lvl>
    <w:lvl w:ilvl="5">
      <w:start w:val="1"/>
      <w:numFmt w:val="decimal"/>
      <w:lvlText w:val="%6."/>
      <w:lvlJc w:val="left"/>
      <w:pPr>
        <w:tabs>
          <w:tab w:val="num" w:pos="2571"/>
        </w:tabs>
        <w:ind w:left="2571" w:hanging="360"/>
      </w:pPr>
      <w:rPr>
        <w:rFonts w:cs="Times New Roman"/>
      </w:rPr>
    </w:lvl>
    <w:lvl w:ilvl="6">
      <w:start w:val="1"/>
      <w:numFmt w:val="decimal"/>
      <w:lvlText w:val="%7."/>
      <w:lvlJc w:val="left"/>
      <w:pPr>
        <w:tabs>
          <w:tab w:val="num" w:pos="2931"/>
        </w:tabs>
        <w:ind w:left="2931" w:hanging="360"/>
      </w:pPr>
      <w:rPr>
        <w:rFonts w:cs="Times New Roman"/>
      </w:rPr>
    </w:lvl>
    <w:lvl w:ilvl="7">
      <w:start w:val="1"/>
      <w:numFmt w:val="decimal"/>
      <w:lvlText w:val="%8."/>
      <w:lvlJc w:val="left"/>
      <w:pPr>
        <w:tabs>
          <w:tab w:val="num" w:pos="3291"/>
        </w:tabs>
        <w:ind w:left="3291" w:hanging="360"/>
      </w:pPr>
      <w:rPr>
        <w:rFonts w:cs="Times New Roman"/>
      </w:rPr>
    </w:lvl>
    <w:lvl w:ilvl="8">
      <w:start w:val="1"/>
      <w:numFmt w:val="decimal"/>
      <w:lvlText w:val="%9."/>
      <w:lvlJc w:val="left"/>
      <w:pPr>
        <w:tabs>
          <w:tab w:val="num" w:pos="3651"/>
        </w:tabs>
        <w:ind w:left="3651" w:hanging="360"/>
      </w:pPr>
      <w:rPr>
        <w:rFonts w:cs="Times New Roman"/>
      </w:rPr>
    </w:lvl>
  </w:abstractNum>
  <w:abstractNum w:abstractNumId="1">
    <w:nsid w:val="00000002"/>
    <w:multiLevelType w:val="multilevel"/>
    <w:tmpl w:val="3856C2EC"/>
    <w:name w:val="WW8Num2"/>
    <w:lvl w:ilvl="0">
      <w:start w:val="1"/>
      <w:numFmt w:val="decimal"/>
      <w:lvlText w:val="%1."/>
      <w:lvlJc w:val="left"/>
      <w:pPr>
        <w:tabs>
          <w:tab w:val="num" w:pos="928"/>
        </w:tabs>
        <w:ind w:left="928" w:hanging="360"/>
      </w:pPr>
    </w:lvl>
    <w:lvl w:ilvl="1">
      <w:start w:val="1"/>
      <w:numFmt w:val="decimal"/>
      <w:lvlText w:val="%2."/>
      <w:lvlJc w:val="left"/>
      <w:pPr>
        <w:tabs>
          <w:tab w:val="num" w:pos="1288"/>
        </w:tabs>
        <w:ind w:left="1288" w:hanging="360"/>
      </w:pPr>
      <w:rPr>
        <w:rFonts w:cs="Times New Roman"/>
      </w:rPr>
    </w:lvl>
    <w:lvl w:ilvl="2">
      <w:start w:val="1"/>
      <w:numFmt w:val="decimal"/>
      <w:lvlText w:val="%3."/>
      <w:lvlJc w:val="left"/>
      <w:pPr>
        <w:tabs>
          <w:tab w:val="num" w:pos="1648"/>
        </w:tabs>
        <w:ind w:left="1648" w:hanging="360"/>
      </w:pPr>
      <w:rPr>
        <w:rFonts w:cs="Times New Roman"/>
      </w:rPr>
    </w:lvl>
    <w:lvl w:ilvl="3">
      <w:start w:val="1"/>
      <w:numFmt w:val="decimal"/>
      <w:lvlText w:val="%4."/>
      <w:lvlJc w:val="left"/>
      <w:pPr>
        <w:tabs>
          <w:tab w:val="num" w:pos="2008"/>
        </w:tabs>
        <w:ind w:left="2008" w:hanging="360"/>
      </w:pPr>
      <w:rPr>
        <w:rFonts w:cs="Times New Roman"/>
      </w:rPr>
    </w:lvl>
    <w:lvl w:ilvl="4">
      <w:start w:val="1"/>
      <w:numFmt w:val="decimal"/>
      <w:lvlText w:val="%5."/>
      <w:lvlJc w:val="left"/>
      <w:pPr>
        <w:tabs>
          <w:tab w:val="num" w:pos="2368"/>
        </w:tabs>
        <w:ind w:left="2368" w:hanging="360"/>
      </w:pPr>
      <w:rPr>
        <w:rFonts w:cs="Times New Roman"/>
      </w:rPr>
    </w:lvl>
    <w:lvl w:ilvl="5">
      <w:start w:val="1"/>
      <w:numFmt w:val="decimal"/>
      <w:lvlText w:val="%6."/>
      <w:lvlJc w:val="left"/>
      <w:pPr>
        <w:tabs>
          <w:tab w:val="num" w:pos="2728"/>
        </w:tabs>
        <w:ind w:left="2728" w:hanging="360"/>
      </w:pPr>
      <w:rPr>
        <w:rFonts w:cs="Times New Roman"/>
      </w:rPr>
    </w:lvl>
    <w:lvl w:ilvl="6">
      <w:start w:val="1"/>
      <w:numFmt w:val="decimal"/>
      <w:lvlText w:val="%7."/>
      <w:lvlJc w:val="left"/>
      <w:pPr>
        <w:tabs>
          <w:tab w:val="num" w:pos="3088"/>
        </w:tabs>
        <w:ind w:left="3088" w:hanging="360"/>
      </w:pPr>
      <w:rPr>
        <w:rFonts w:cs="Times New Roman"/>
      </w:rPr>
    </w:lvl>
    <w:lvl w:ilvl="7">
      <w:start w:val="1"/>
      <w:numFmt w:val="decimal"/>
      <w:lvlText w:val="%8."/>
      <w:lvlJc w:val="left"/>
      <w:pPr>
        <w:tabs>
          <w:tab w:val="num" w:pos="3448"/>
        </w:tabs>
        <w:ind w:left="3448" w:hanging="360"/>
      </w:pPr>
      <w:rPr>
        <w:rFonts w:cs="Times New Roman"/>
      </w:rPr>
    </w:lvl>
    <w:lvl w:ilvl="8">
      <w:start w:val="1"/>
      <w:numFmt w:val="decimal"/>
      <w:lvlText w:val="%9."/>
      <w:lvlJc w:val="left"/>
      <w:pPr>
        <w:tabs>
          <w:tab w:val="num" w:pos="3808"/>
        </w:tabs>
        <w:ind w:left="3808" w:hanging="360"/>
      </w:pPr>
      <w:rPr>
        <w:rFonts w:cs="Times New Roman"/>
      </w:rPr>
    </w:lvl>
  </w:abstractNum>
  <w:abstractNum w:abstractNumId="2">
    <w:nsid w:val="00000005"/>
    <w:multiLevelType w:val="multilevel"/>
    <w:tmpl w:val="D5800AF8"/>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b w:val="0"/>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070"/>
        </w:tabs>
        <w:ind w:left="107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10"/>
    <w:multiLevelType w:val="multilevel"/>
    <w:tmpl w:val="00000010"/>
    <w:name w:val="WW8Num1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8456F11"/>
    <w:multiLevelType w:val="hybridMultilevel"/>
    <w:tmpl w:val="2BD037C6"/>
    <w:lvl w:ilvl="0" w:tplc="E3F84FC2">
      <w:start w:val="1"/>
      <w:numFmt w:val="decimal"/>
      <w:lvlText w:val="%1."/>
      <w:lvlJc w:val="left"/>
      <w:pPr>
        <w:ind w:left="1584" w:hanging="960"/>
      </w:pPr>
      <w:rPr>
        <w:rFonts w:cs="Times New Roman" w:hint="default"/>
      </w:rPr>
    </w:lvl>
    <w:lvl w:ilvl="1" w:tplc="04220019" w:tentative="1">
      <w:start w:val="1"/>
      <w:numFmt w:val="lowerLetter"/>
      <w:lvlText w:val="%2."/>
      <w:lvlJc w:val="left"/>
      <w:pPr>
        <w:ind w:left="1704" w:hanging="360"/>
      </w:pPr>
      <w:rPr>
        <w:rFonts w:cs="Times New Roman"/>
      </w:rPr>
    </w:lvl>
    <w:lvl w:ilvl="2" w:tplc="0422001B" w:tentative="1">
      <w:start w:val="1"/>
      <w:numFmt w:val="lowerRoman"/>
      <w:lvlText w:val="%3."/>
      <w:lvlJc w:val="right"/>
      <w:pPr>
        <w:ind w:left="2424" w:hanging="180"/>
      </w:pPr>
      <w:rPr>
        <w:rFonts w:cs="Times New Roman"/>
      </w:rPr>
    </w:lvl>
    <w:lvl w:ilvl="3" w:tplc="0422000F" w:tentative="1">
      <w:start w:val="1"/>
      <w:numFmt w:val="decimal"/>
      <w:lvlText w:val="%4."/>
      <w:lvlJc w:val="left"/>
      <w:pPr>
        <w:ind w:left="3144" w:hanging="360"/>
      </w:pPr>
      <w:rPr>
        <w:rFonts w:cs="Times New Roman"/>
      </w:rPr>
    </w:lvl>
    <w:lvl w:ilvl="4" w:tplc="04220019" w:tentative="1">
      <w:start w:val="1"/>
      <w:numFmt w:val="lowerLetter"/>
      <w:lvlText w:val="%5."/>
      <w:lvlJc w:val="left"/>
      <w:pPr>
        <w:ind w:left="3864" w:hanging="360"/>
      </w:pPr>
      <w:rPr>
        <w:rFonts w:cs="Times New Roman"/>
      </w:rPr>
    </w:lvl>
    <w:lvl w:ilvl="5" w:tplc="0422001B" w:tentative="1">
      <w:start w:val="1"/>
      <w:numFmt w:val="lowerRoman"/>
      <w:lvlText w:val="%6."/>
      <w:lvlJc w:val="right"/>
      <w:pPr>
        <w:ind w:left="4584" w:hanging="180"/>
      </w:pPr>
      <w:rPr>
        <w:rFonts w:cs="Times New Roman"/>
      </w:rPr>
    </w:lvl>
    <w:lvl w:ilvl="6" w:tplc="0422000F" w:tentative="1">
      <w:start w:val="1"/>
      <w:numFmt w:val="decimal"/>
      <w:lvlText w:val="%7."/>
      <w:lvlJc w:val="left"/>
      <w:pPr>
        <w:ind w:left="5304" w:hanging="360"/>
      </w:pPr>
      <w:rPr>
        <w:rFonts w:cs="Times New Roman"/>
      </w:rPr>
    </w:lvl>
    <w:lvl w:ilvl="7" w:tplc="04220019" w:tentative="1">
      <w:start w:val="1"/>
      <w:numFmt w:val="lowerLetter"/>
      <w:lvlText w:val="%8."/>
      <w:lvlJc w:val="left"/>
      <w:pPr>
        <w:ind w:left="6024" w:hanging="360"/>
      </w:pPr>
      <w:rPr>
        <w:rFonts w:cs="Times New Roman"/>
      </w:rPr>
    </w:lvl>
    <w:lvl w:ilvl="8" w:tplc="0422001B" w:tentative="1">
      <w:start w:val="1"/>
      <w:numFmt w:val="lowerRoman"/>
      <w:lvlText w:val="%9."/>
      <w:lvlJc w:val="right"/>
      <w:pPr>
        <w:ind w:left="6744" w:hanging="180"/>
      </w:pPr>
      <w:rPr>
        <w:rFonts w:cs="Times New Roman"/>
      </w:rPr>
    </w:lvl>
  </w:abstractNum>
  <w:abstractNum w:abstractNumId="9">
    <w:nsid w:val="0B2F3208"/>
    <w:multiLevelType w:val="hybridMultilevel"/>
    <w:tmpl w:val="FCD28C46"/>
    <w:lvl w:ilvl="0" w:tplc="FBFA4E16">
      <w:start w:val="1"/>
      <w:numFmt w:val="decimal"/>
      <w:lvlText w:val="%1."/>
      <w:lvlJc w:val="left"/>
      <w:pPr>
        <w:ind w:left="984" w:hanging="360"/>
      </w:pPr>
      <w:rPr>
        <w:rFonts w:cs="Times New Roman" w:hint="default"/>
      </w:rPr>
    </w:lvl>
    <w:lvl w:ilvl="1" w:tplc="04220019" w:tentative="1">
      <w:start w:val="1"/>
      <w:numFmt w:val="lowerLetter"/>
      <w:lvlText w:val="%2."/>
      <w:lvlJc w:val="left"/>
      <w:pPr>
        <w:ind w:left="1704" w:hanging="360"/>
      </w:pPr>
      <w:rPr>
        <w:rFonts w:cs="Times New Roman"/>
      </w:rPr>
    </w:lvl>
    <w:lvl w:ilvl="2" w:tplc="0422001B" w:tentative="1">
      <w:start w:val="1"/>
      <w:numFmt w:val="lowerRoman"/>
      <w:lvlText w:val="%3."/>
      <w:lvlJc w:val="right"/>
      <w:pPr>
        <w:ind w:left="2424" w:hanging="180"/>
      </w:pPr>
      <w:rPr>
        <w:rFonts w:cs="Times New Roman"/>
      </w:rPr>
    </w:lvl>
    <w:lvl w:ilvl="3" w:tplc="0422000F" w:tentative="1">
      <w:start w:val="1"/>
      <w:numFmt w:val="decimal"/>
      <w:lvlText w:val="%4."/>
      <w:lvlJc w:val="left"/>
      <w:pPr>
        <w:ind w:left="3144" w:hanging="360"/>
      </w:pPr>
      <w:rPr>
        <w:rFonts w:cs="Times New Roman"/>
      </w:rPr>
    </w:lvl>
    <w:lvl w:ilvl="4" w:tplc="04220019" w:tentative="1">
      <w:start w:val="1"/>
      <w:numFmt w:val="lowerLetter"/>
      <w:lvlText w:val="%5."/>
      <w:lvlJc w:val="left"/>
      <w:pPr>
        <w:ind w:left="3864" w:hanging="360"/>
      </w:pPr>
      <w:rPr>
        <w:rFonts w:cs="Times New Roman"/>
      </w:rPr>
    </w:lvl>
    <w:lvl w:ilvl="5" w:tplc="0422001B" w:tentative="1">
      <w:start w:val="1"/>
      <w:numFmt w:val="lowerRoman"/>
      <w:lvlText w:val="%6."/>
      <w:lvlJc w:val="right"/>
      <w:pPr>
        <w:ind w:left="4584" w:hanging="180"/>
      </w:pPr>
      <w:rPr>
        <w:rFonts w:cs="Times New Roman"/>
      </w:rPr>
    </w:lvl>
    <w:lvl w:ilvl="6" w:tplc="0422000F" w:tentative="1">
      <w:start w:val="1"/>
      <w:numFmt w:val="decimal"/>
      <w:lvlText w:val="%7."/>
      <w:lvlJc w:val="left"/>
      <w:pPr>
        <w:ind w:left="5304" w:hanging="360"/>
      </w:pPr>
      <w:rPr>
        <w:rFonts w:cs="Times New Roman"/>
      </w:rPr>
    </w:lvl>
    <w:lvl w:ilvl="7" w:tplc="04220019" w:tentative="1">
      <w:start w:val="1"/>
      <w:numFmt w:val="lowerLetter"/>
      <w:lvlText w:val="%8."/>
      <w:lvlJc w:val="left"/>
      <w:pPr>
        <w:ind w:left="6024" w:hanging="360"/>
      </w:pPr>
      <w:rPr>
        <w:rFonts w:cs="Times New Roman"/>
      </w:rPr>
    </w:lvl>
    <w:lvl w:ilvl="8" w:tplc="0422001B" w:tentative="1">
      <w:start w:val="1"/>
      <w:numFmt w:val="lowerRoman"/>
      <w:lvlText w:val="%9."/>
      <w:lvlJc w:val="right"/>
      <w:pPr>
        <w:ind w:left="6744" w:hanging="180"/>
      </w:pPr>
      <w:rPr>
        <w:rFonts w:cs="Times New Roman"/>
      </w:rPr>
    </w:lvl>
  </w:abstractNum>
  <w:abstractNum w:abstractNumId="10">
    <w:nsid w:val="0E3D6DA8"/>
    <w:multiLevelType w:val="hybridMultilevel"/>
    <w:tmpl w:val="7D302BC0"/>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1">
    <w:nsid w:val="101644C4"/>
    <w:multiLevelType w:val="hybridMultilevel"/>
    <w:tmpl w:val="BF5E163A"/>
    <w:lvl w:ilvl="0" w:tplc="F190C750">
      <w:start w:val="4"/>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12073A4B"/>
    <w:multiLevelType w:val="hybridMultilevel"/>
    <w:tmpl w:val="281E62EE"/>
    <w:lvl w:ilvl="0" w:tplc="3A6EF9A0">
      <w:start w:val="1"/>
      <w:numFmt w:val="decimal"/>
      <w:lvlText w:val="%1."/>
      <w:lvlJc w:val="left"/>
      <w:pPr>
        <w:ind w:left="984" w:hanging="360"/>
      </w:pPr>
      <w:rPr>
        <w:rFonts w:cs="Times New Roman" w:hint="default"/>
      </w:rPr>
    </w:lvl>
    <w:lvl w:ilvl="1" w:tplc="04220019" w:tentative="1">
      <w:start w:val="1"/>
      <w:numFmt w:val="lowerLetter"/>
      <w:lvlText w:val="%2."/>
      <w:lvlJc w:val="left"/>
      <w:pPr>
        <w:ind w:left="1704" w:hanging="360"/>
      </w:pPr>
      <w:rPr>
        <w:rFonts w:cs="Times New Roman"/>
      </w:rPr>
    </w:lvl>
    <w:lvl w:ilvl="2" w:tplc="0422001B" w:tentative="1">
      <w:start w:val="1"/>
      <w:numFmt w:val="lowerRoman"/>
      <w:lvlText w:val="%3."/>
      <w:lvlJc w:val="right"/>
      <w:pPr>
        <w:ind w:left="2424" w:hanging="180"/>
      </w:pPr>
      <w:rPr>
        <w:rFonts w:cs="Times New Roman"/>
      </w:rPr>
    </w:lvl>
    <w:lvl w:ilvl="3" w:tplc="0422000F" w:tentative="1">
      <w:start w:val="1"/>
      <w:numFmt w:val="decimal"/>
      <w:lvlText w:val="%4."/>
      <w:lvlJc w:val="left"/>
      <w:pPr>
        <w:ind w:left="3144" w:hanging="360"/>
      </w:pPr>
      <w:rPr>
        <w:rFonts w:cs="Times New Roman"/>
      </w:rPr>
    </w:lvl>
    <w:lvl w:ilvl="4" w:tplc="04220019" w:tentative="1">
      <w:start w:val="1"/>
      <w:numFmt w:val="lowerLetter"/>
      <w:lvlText w:val="%5."/>
      <w:lvlJc w:val="left"/>
      <w:pPr>
        <w:ind w:left="3864" w:hanging="360"/>
      </w:pPr>
      <w:rPr>
        <w:rFonts w:cs="Times New Roman"/>
      </w:rPr>
    </w:lvl>
    <w:lvl w:ilvl="5" w:tplc="0422001B" w:tentative="1">
      <w:start w:val="1"/>
      <w:numFmt w:val="lowerRoman"/>
      <w:lvlText w:val="%6."/>
      <w:lvlJc w:val="right"/>
      <w:pPr>
        <w:ind w:left="4584" w:hanging="180"/>
      </w:pPr>
      <w:rPr>
        <w:rFonts w:cs="Times New Roman"/>
      </w:rPr>
    </w:lvl>
    <w:lvl w:ilvl="6" w:tplc="0422000F" w:tentative="1">
      <w:start w:val="1"/>
      <w:numFmt w:val="decimal"/>
      <w:lvlText w:val="%7."/>
      <w:lvlJc w:val="left"/>
      <w:pPr>
        <w:ind w:left="5304" w:hanging="360"/>
      </w:pPr>
      <w:rPr>
        <w:rFonts w:cs="Times New Roman"/>
      </w:rPr>
    </w:lvl>
    <w:lvl w:ilvl="7" w:tplc="04220019" w:tentative="1">
      <w:start w:val="1"/>
      <w:numFmt w:val="lowerLetter"/>
      <w:lvlText w:val="%8."/>
      <w:lvlJc w:val="left"/>
      <w:pPr>
        <w:ind w:left="6024" w:hanging="360"/>
      </w:pPr>
      <w:rPr>
        <w:rFonts w:cs="Times New Roman"/>
      </w:rPr>
    </w:lvl>
    <w:lvl w:ilvl="8" w:tplc="0422001B" w:tentative="1">
      <w:start w:val="1"/>
      <w:numFmt w:val="lowerRoman"/>
      <w:lvlText w:val="%9."/>
      <w:lvlJc w:val="right"/>
      <w:pPr>
        <w:ind w:left="6744" w:hanging="180"/>
      </w:pPr>
      <w:rPr>
        <w:rFonts w:cs="Times New Roman"/>
      </w:rPr>
    </w:lvl>
  </w:abstractNum>
  <w:abstractNum w:abstractNumId="13">
    <w:nsid w:val="177222FA"/>
    <w:multiLevelType w:val="hybridMultilevel"/>
    <w:tmpl w:val="21D65778"/>
    <w:lvl w:ilvl="0" w:tplc="7A38434C">
      <w:start w:val="1"/>
      <w:numFmt w:val="decimal"/>
      <w:lvlText w:val="%1."/>
      <w:lvlJc w:val="left"/>
      <w:pPr>
        <w:ind w:left="700" w:hanging="360"/>
      </w:pPr>
      <w:rPr>
        <w:rFonts w:cs="Times New Roman" w:hint="default"/>
      </w:rPr>
    </w:lvl>
    <w:lvl w:ilvl="1" w:tplc="04220019" w:tentative="1">
      <w:start w:val="1"/>
      <w:numFmt w:val="lowerLetter"/>
      <w:lvlText w:val="%2."/>
      <w:lvlJc w:val="left"/>
      <w:pPr>
        <w:ind w:left="1420" w:hanging="360"/>
      </w:pPr>
      <w:rPr>
        <w:rFonts w:cs="Times New Roman"/>
      </w:rPr>
    </w:lvl>
    <w:lvl w:ilvl="2" w:tplc="0422001B" w:tentative="1">
      <w:start w:val="1"/>
      <w:numFmt w:val="lowerRoman"/>
      <w:lvlText w:val="%3."/>
      <w:lvlJc w:val="right"/>
      <w:pPr>
        <w:ind w:left="2140" w:hanging="180"/>
      </w:pPr>
      <w:rPr>
        <w:rFonts w:cs="Times New Roman"/>
      </w:rPr>
    </w:lvl>
    <w:lvl w:ilvl="3" w:tplc="0422000F" w:tentative="1">
      <w:start w:val="1"/>
      <w:numFmt w:val="decimal"/>
      <w:lvlText w:val="%4."/>
      <w:lvlJc w:val="left"/>
      <w:pPr>
        <w:ind w:left="2860" w:hanging="360"/>
      </w:pPr>
      <w:rPr>
        <w:rFonts w:cs="Times New Roman"/>
      </w:rPr>
    </w:lvl>
    <w:lvl w:ilvl="4" w:tplc="04220019" w:tentative="1">
      <w:start w:val="1"/>
      <w:numFmt w:val="lowerLetter"/>
      <w:lvlText w:val="%5."/>
      <w:lvlJc w:val="left"/>
      <w:pPr>
        <w:ind w:left="3580" w:hanging="360"/>
      </w:pPr>
      <w:rPr>
        <w:rFonts w:cs="Times New Roman"/>
      </w:rPr>
    </w:lvl>
    <w:lvl w:ilvl="5" w:tplc="0422001B" w:tentative="1">
      <w:start w:val="1"/>
      <w:numFmt w:val="lowerRoman"/>
      <w:lvlText w:val="%6."/>
      <w:lvlJc w:val="right"/>
      <w:pPr>
        <w:ind w:left="4300" w:hanging="180"/>
      </w:pPr>
      <w:rPr>
        <w:rFonts w:cs="Times New Roman"/>
      </w:rPr>
    </w:lvl>
    <w:lvl w:ilvl="6" w:tplc="0422000F" w:tentative="1">
      <w:start w:val="1"/>
      <w:numFmt w:val="decimal"/>
      <w:lvlText w:val="%7."/>
      <w:lvlJc w:val="left"/>
      <w:pPr>
        <w:ind w:left="5020" w:hanging="360"/>
      </w:pPr>
      <w:rPr>
        <w:rFonts w:cs="Times New Roman"/>
      </w:rPr>
    </w:lvl>
    <w:lvl w:ilvl="7" w:tplc="04220019" w:tentative="1">
      <w:start w:val="1"/>
      <w:numFmt w:val="lowerLetter"/>
      <w:lvlText w:val="%8."/>
      <w:lvlJc w:val="left"/>
      <w:pPr>
        <w:ind w:left="5740" w:hanging="360"/>
      </w:pPr>
      <w:rPr>
        <w:rFonts w:cs="Times New Roman"/>
      </w:rPr>
    </w:lvl>
    <w:lvl w:ilvl="8" w:tplc="0422001B" w:tentative="1">
      <w:start w:val="1"/>
      <w:numFmt w:val="lowerRoman"/>
      <w:lvlText w:val="%9."/>
      <w:lvlJc w:val="right"/>
      <w:pPr>
        <w:ind w:left="6460" w:hanging="180"/>
      </w:pPr>
      <w:rPr>
        <w:rFonts w:cs="Times New Roman"/>
      </w:rPr>
    </w:lvl>
  </w:abstractNum>
  <w:abstractNum w:abstractNumId="14">
    <w:nsid w:val="20C71DD5"/>
    <w:multiLevelType w:val="hybridMultilevel"/>
    <w:tmpl w:val="C4BA8906"/>
    <w:lvl w:ilvl="0" w:tplc="44D06482">
      <w:start w:val="1"/>
      <w:numFmt w:val="decimal"/>
      <w:lvlText w:val="%1)"/>
      <w:lvlJc w:val="left"/>
      <w:pPr>
        <w:ind w:left="700" w:hanging="360"/>
      </w:pPr>
      <w:rPr>
        <w:rFonts w:ascii="Times New Roman" w:eastAsia="Times New Roman" w:hAnsi="Times New Roman" w:cs="Times New Roman"/>
      </w:rPr>
    </w:lvl>
    <w:lvl w:ilvl="1" w:tplc="04220019" w:tentative="1">
      <w:start w:val="1"/>
      <w:numFmt w:val="lowerLetter"/>
      <w:lvlText w:val="%2."/>
      <w:lvlJc w:val="left"/>
      <w:pPr>
        <w:ind w:left="1420" w:hanging="360"/>
      </w:pPr>
      <w:rPr>
        <w:rFonts w:cs="Times New Roman"/>
      </w:rPr>
    </w:lvl>
    <w:lvl w:ilvl="2" w:tplc="0422001B" w:tentative="1">
      <w:start w:val="1"/>
      <w:numFmt w:val="lowerRoman"/>
      <w:lvlText w:val="%3."/>
      <w:lvlJc w:val="right"/>
      <w:pPr>
        <w:ind w:left="2140" w:hanging="180"/>
      </w:pPr>
      <w:rPr>
        <w:rFonts w:cs="Times New Roman"/>
      </w:rPr>
    </w:lvl>
    <w:lvl w:ilvl="3" w:tplc="0422000F" w:tentative="1">
      <w:start w:val="1"/>
      <w:numFmt w:val="decimal"/>
      <w:lvlText w:val="%4."/>
      <w:lvlJc w:val="left"/>
      <w:pPr>
        <w:ind w:left="2860" w:hanging="360"/>
      </w:pPr>
      <w:rPr>
        <w:rFonts w:cs="Times New Roman"/>
      </w:rPr>
    </w:lvl>
    <w:lvl w:ilvl="4" w:tplc="04220019" w:tentative="1">
      <w:start w:val="1"/>
      <w:numFmt w:val="lowerLetter"/>
      <w:lvlText w:val="%5."/>
      <w:lvlJc w:val="left"/>
      <w:pPr>
        <w:ind w:left="3580" w:hanging="360"/>
      </w:pPr>
      <w:rPr>
        <w:rFonts w:cs="Times New Roman"/>
      </w:rPr>
    </w:lvl>
    <w:lvl w:ilvl="5" w:tplc="0422001B" w:tentative="1">
      <w:start w:val="1"/>
      <w:numFmt w:val="lowerRoman"/>
      <w:lvlText w:val="%6."/>
      <w:lvlJc w:val="right"/>
      <w:pPr>
        <w:ind w:left="4300" w:hanging="180"/>
      </w:pPr>
      <w:rPr>
        <w:rFonts w:cs="Times New Roman"/>
      </w:rPr>
    </w:lvl>
    <w:lvl w:ilvl="6" w:tplc="0422000F" w:tentative="1">
      <w:start w:val="1"/>
      <w:numFmt w:val="decimal"/>
      <w:lvlText w:val="%7."/>
      <w:lvlJc w:val="left"/>
      <w:pPr>
        <w:ind w:left="5020" w:hanging="360"/>
      </w:pPr>
      <w:rPr>
        <w:rFonts w:cs="Times New Roman"/>
      </w:rPr>
    </w:lvl>
    <w:lvl w:ilvl="7" w:tplc="04220019" w:tentative="1">
      <w:start w:val="1"/>
      <w:numFmt w:val="lowerLetter"/>
      <w:lvlText w:val="%8."/>
      <w:lvlJc w:val="left"/>
      <w:pPr>
        <w:ind w:left="5740" w:hanging="360"/>
      </w:pPr>
      <w:rPr>
        <w:rFonts w:cs="Times New Roman"/>
      </w:rPr>
    </w:lvl>
    <w:lvl w:ilvl="8" w:tplc="0422001B" w:tentative="1">
      <w:start w:val="1"/>
      <w:numFmt w:val="lowerRoman"/>
      <w:lvlText w:val="%9."/>
      <w:lvlJc w:val="right"/>
      <w:pPr>
        <w:ind w:left="6460" w:hanging="180"/>
      </w:pPr>
      <w:rPr>
        <w:rFonts w:cs="Times New Roman"/>
      </w:rPr>
    </w:lvl>
  </w:abstractNum>
  <w:abstractNum w:abstractNumId="15">
    <w:nsid w:val="25A60F37"/>
    <w:multiLevelType w:val="hybridMultilevel"/>
    <w:tmpl w:val="BAB0A340"/>
    <w:lvl w:ilvl="0" w:tplc="80DCF248">
      <w:start w:val="1"/>
      <w:numFmt w:val="decimal"/>
      <w:lvlText w:val="%1)"/>
      <w:lvlJc w:val="left"/>
      <w:pPr>
        <w:ind w:left="700" w:hanging="360"/>
      </w:pPr>
      <w:rPr>
        <w:rFonts w:ascii="Times New Roman" w:eastAsia="Times New Roman" w:hAnsi="Times New Roman" w:cs="Times New Roman"/>
      </w:rPr>
    </w:lvl>
    <w:lvl w:ilvl="1" w:tplc="04220019" w:tentative="1">
      <w:start w:val="1"/>
      <w:numFmt w:val="lowerLetter"/>
      <w:lvlText w:val="%2."/>
      <w:lvlJc w:val="left"/>
      <w:pPr>
        <w:ind w:left="1420" w:hanging="360"/>
      </w:pPr>
      <w:rPr>
        <w:rFonts w:cs="Times New Roman"/>
      </w:rPr>
    </w:lvl>
    <w:lvl w:ilvl="2" w:tplc="0422001B" w:tentative="1">
      <w:start w:val="1"/>
      <w:numFmt w:val="lowerRoman"/>
      <w:lvlText w:val="%3."/>
      <w:lvlJc w:val="right"/>
      <w:pPr>
        <w:ind w:left="2140" w:hanging="180"/>
      </w:pPr>
      <w:rPr>
        <w:rFonts w:cs="Times New Roman"/>
      </w:rPr>
    </w:lvl>
    <w:lvl w:ilvl="3" w:tplc="0422000F" w:tentative="1">
      <w:start w:val="1"/>
      <w:numFmt w:val="decimal"/>
      <w:lvlText w:val="%4."/>
      <w:lvlJc w:val="left"/>
      <w:pPr>
        <w:ind w:left="2860" w:hanging="360"/>
      </w:pPr>
      <w:rPr>
        <w:rFonts w:cs="Times New Roman"/>
      </w:rPr>
    </w:lvl>
    <w:lvl w:ilvl="4" w:tplc="04220019" w:tentative="1">
      <w:start w:val="1"/>
      <w:numFmt w:val="lowerLetter"/>
      <w:lvlText w:val="%5."/>
      <w:lvlJc w:val="left"/>
      <w:pPr>
        <w:ind w:left="3580" w:hanging="360"/>
      </w:pPr>
      <w:rPr>
        <w:rFonts w:cs="Times New Roman"/>
      </w:rPr>
    </w:lvl>
    <w:lvl w:ilvl="5" w:tplc="0422001B" w:tentative="1">
      <w:start w:val="1"/>
      <w:numFmt w:val="lowerRoman"/>
      <w:lvlText w:val="%6."/>
      <w:lvlJc w:val="right"/>
      <w:pPr>
        <w:ind w:left="4300" w:hanging="180"/>
      </w:pPr>
      <w:rPr>
        <w:rFonts w:cs="Times New Roman"/>
      </w:rPr>
    </w:lvl>
    <w:lvl w:ilvl="6" w:tplc="0422000F" w:tentative="1">
      <w:start w:val="1"/>
      <w:numFmt w:val="decimal"/>
      <w:lvlText w:val="%7."/>
      <w:lvlJc w:val="left"/>
      <w:pPr>
        <w:ind w:left="5020" w:hanging="360"/>
      </w:pPr>
      <w:rPr>
        <w:rFonts w:cs="Times New Roman"/>
      </w:rPr>
    </w:lvl>
    <w:lvl w:ilvl="7" w:tplc="04220019" w:tentative="1">
      <w:start w:val="1"/>
      <w:numFmt w:val="lowerLetter"/>
      <w:lvlText w:val="%8."/>
      <w:lvlJc w:val="left"/>
      <w:pPr>
        <w:ind w:left="5740" w:hanging="360"/>
      </w:pPr>
      <w:rPr>
        <w:rFonts w:cs="Times New Roman"/>
      </w:rPr>
    </w:lvl>
    <w:lvl w:ilvl="8" w:tplc="0422001B" w:tentative="1">
      <w:start w:val="1"/>
      <w:numFmt w:val="lowerRoman"/>
      <w:lvlText w:val="%9."/>
      <w:lvlJc w:val="right"/>
      <w:pPr>
        <w:ind w:left="6460" w:hanging="180"/>
      </w:pPr>
      <w:rPr>
        <w:rFonts w:cs="Times New Roman"/>
      </w:rPr>
    </w:lvl>
  </w:abstractNum>
  <w:abstractNum w:abstractNumId="16">
    <w:nsid w:val="279B0FE2"/>
    <w:multiLevelType w:val="hybridMultilevel"/>
    <w:tmpl w:val="A6467DE4"/>
    <w:lvl w:ilvl="0" w:tplc="7952AED4">
      <w:start w:val="1"/>
      <w:numFmt w:val="decimal"/>
      <w:lvlText w:val="%1."/>
      <w:lvlJc w:val="left"/>
      <w:pPr>
        <w:ind w:left="1536" w:hanging="912"/>
      </w:pPr>
      <w:rPr>
        <w:rFonts w:cs="Times New Roman" w:hint="default"/>
      </w:rPr>
    </w:lvl>
    <w:lvl w:ilvl="1" w:tplc="04220019" w:tentative="1">
      <w:start w:val="1"/>
      <w:numFmt w:val="lowerLetter"/>
      <w:lvlText w:val="%2."/>
      <w:lvlJc w:val="left"/>
      <w:pPr>
        <w:ind w:left="1704" w:hanging="360"/>
      </w:pPr>
      <w:rPr>
        <w:rFonts w:cs="Times New Roman"/>
      </w:rPr>
    </w:lvl>
    <w:lvl w:ilvl="2" w:tplc="0422001B" w:tentative="1">
      <w:start w:val="1"/>
      <w:numFmt w:val="lowerRoman"/>
      <w:lvlText w:val="%3."/>
      <w:lvlJc w:val="right"/>
      <w:pPr>
        <w:ind w:left="2424" w:hanging="180"/>
      </w:pPr>
      <w:rPr>
        <w:rFonts w:cs="Times New Roman"/>
      </w:rPr>
    </w:lvl>
    <w:lvl w:ilvl="3" w:tplc="0422000F" w:tentative="1">
      <w:start w:val="1"/>
      <w:numFmt w:val="decimal"/>
      <w:lvlText w:val="%4."/>
      <w:lvlJc w:val="left"/>
      <w:pPr>
        <w:ind w:left="3144" w:hanging="360"/>
      </w:pPr>
      <w:rPr>
        <w:rFonts w:cs="Times New Roman"/>
      </w:rPr>
    </w:lvl>
    <w:lvl w:ilvl="4" w:tplc="04220019" w:tentative="1">
      <w:start w:val="1"/>
      <w:numFmt w:val="lowerLetter"/>
      <w:lvlText w:val="%5."/>
      <w:lvlJc w:val="left"/>
      <w:pPr>
        <w:ind w:left="3864" w:hanging="360"/>
      </w:pPr>
      <w:rPr>
        <w:rFonts w:cs="Times New Roman"/>
      </w:rPr>
    </w:lvl>
    <w:lvl w:ilvl="5" w:tplc="0422001B" w:tentative="1">
      <w:start w:val="1"/>
      <w:numFmt w:val="lowerRoman"/>
      <w:lvlText w:val="%6."/>
      <w:lvlJc w:val="right"/>
      <w:pPr>
        <w:ind w:left="4584" w:hanging="180"/>
      </w:pPr>
      <w:rPr>
        <w:rFonts w:cs="Times New Roman"/>
      </w:rPr>
    </w:lvl>
    <w:lvl w:ilvl="6" w:tplc="0422000F" w:tentative="1">
      <w:start w:val="1"/>
      <w:numFmt w:val="decimal"/>
      <w:lvlText w:val="%7."/>
      <w:lvlJc w:val="left"/>
      <w:pPr>
        <w:ind w:left="5304" w:hanging="360"/>
      </w:pPr>
      <w:rPr>
        <w:rFonts w:cs="Times New Roman"/>
      </w:rPr>
    </w:lvl>
    <w:lvl w:ilvl="7" w:tplc="04220019" w:tentative="1">
      <w:start w:val="1"/>
      <w:numFmt w:val="lowerLetter"/>
      <w:lvlText w:val="%8."/>
      <w:lvlJc w:val="left"/>
      <w:pPr>
        <w:ind w:left="6024" w:hanging="360"/>
      </w:pPr>
      <w:rPr>
        <w:rFonts w:cs="Times New Roman"/>
      </w:rPr>
    </w:lvl>
    <w:lvl w:ilvl="8" w:tplc="0422001B" w:tentative="1">
      <w:start w:val="1"/>
      <w:numFmt w:val="lowerRoman"/>
      <w:lvlText w:val="%9."/>
      <w:lvlJc w:val="right"/>
      <w:pPr>
        <w:ind w:left="6744" w:hanging="180"/>
      </w:pPr>
      <w:rPr>
        <w:rFonts w:cs="Times New Roman"/>
      </w:rPr>
    </w:lvl>
  </w:abstractNum>
  <w:abstractNum w:abstractNumId="17">
    <w:nsid w:val="330C07DF"/>
    <w:multiLevelType w:val="hybridMultilevel"/>
    <w:tmpl w:val="6BDA26F8"/>
    <w:lvl w:ilvl="0" w:tplc="0242E4BA">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18">
    <w:nsid w:val="333666C8"/>
    <w:multiLevelType w:val="hybridMultilevel"/>
    <w:tmpl w:val="4B02EF6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368D0486"/>
    <w:multiLevelType w:val="hybridMultilevel"/>
    <w:tmpl w:val="8132ED3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B1D1524"/>
    <w:multiLevelType w:val="hybridMultilevel"/>
    <w:tmpl w:val="9EEA1770"/>
    <w:lvl w:ilvl="0" w:tplc="5C081144">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21">
    <w:nsid w:val="3D2C76BB"/>
    <w:multiLevelType w:val="hybridMultilevel"/>
    <w:tmpl w:val="3780901A"/>
    <w:lvl w:ilvl="0" w:tplc="1CB81E06">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22">
    <w:nsid w:val="40F37837"/>
    <w:multiLevelType w:val="hybridMultilevel"/>
    <w:tmpl w:val="46209B84"/>
    <w:lvl w:ilvl="0" w:tplc="04190011">
      <w:start w:val="1"/>
      <w:numFmt w:val="decimal"/>
      <w:lvlText w:val="%1)"/>
      <w:lvlJc w:val="left"/>
      <w:pPr>
        <w:ind w:left="2007" w:hanging="360"/>
      </w:pPr>
      <w:rPr>
        <w:rFonts w:cs="Times New Roman"/>
      </w:rPr>
    </w:lvl>
    <w:lvl w:ilvl="1" w:tplc="04220019" w:tentative="1">
      <w:start w:val="1"/>
      <w:numFmt w:val="lowerLetter"/>
      <w:lvlText w:val="%2."/>
      <w:lvlJc w:val="left"/>
      <w:pPr>
        <w:ind w:left="2727" w:hanging="360"/>
      </w:pPr>
      <w:rPr>
        <w:rFonts w:cs="Times New Roman"/>
      </w:rPr>
    </w:lvl>
    <w:lvl w:ilvl="2" w:tplc="0422001B" w:tentative="1">
      <w:start w:val="1"/>
      <w:numFmt w:val="lowerRoman"/>
      <w:lvlText w:val="%3."/>
      <w:lvlJc w:val="right"/>
      <w:pPr>
        <w:ind w:left="3447" w:hanging="180"/>
      </w:pPr>
      <w:rPr>
        <w:rFonts w:cs="Times New Roman"/>
      </w:rPr>
    </w:lvl>
    <w:lvl w:ilvl="3" w:tplc="0422000F" w:tentative="1">
      <w:start w:val="1"/>
      <w:numFmt w:val="decimal"/>
      <w:lvlText w:val="%4."/>
      <w:lvlJc w:val="left"/>
      <w:pPr>
        <w:ind w:left="4167" w:hanging="360"/>
      </w:pPr>
      <w:rPr>
        <w:rFonts w:cs="Times New Roman"/>
      </w:rPr>
    </w:lvl>
    <w:lvl w:ilvl="4" w:tplc="04220019" w:tentative="1">
      <w:start w:val="1"/>
      <w:numFmt w:val="lowerLetter"/>
      <w:lvlText w:val="%5."/>
      <w:lvlJc w:val="left"/>
      <w:pPr>
        <w:ind w:left="4887" w:hanging="360"/>
      </w:pPr>
      <w:rPr>
        <w:rFonts w:cs="Times New Roman"/>
      </w:rPr>
    </w:lvl>
    <w:lvl w:ilvl="5" w:tplc="0422001B" w:tentative="1">
      <w:start w:val="1"/>
      <w:numFmt w:val="lowerRoman"/>
      <w:lvlText w:val="%6."/>
      <w:lvlJc w:val="right"/>
      <w:pPr>
        <w:ind w:left="5607" w:hanging="180"/>
      </w:pPr>
      <w:rPr>
        <w:rFonts w:cs="Times New Roman"/>
      </w:rPr>
    </w:lvl>
    <w:lvl w:ilvl="6" w:tplc="0422000F" w:tentative="1">
      <w:start w:val="1"/>
      <w:numFmt w:val="decimal"/>
      <w:lvlText w:val="%7."/>
      <w:lvlJc w:val="left"/>
      <w:pPr>
        <w:ind w:left="6327" w:hanging="360"/>
      </w:pPr>
      <w:rPr>
        <w:rFonts w:cs="Times New Roman"/>
      </w:rPr>
    </w:lvl>
    <w:lvl w:ilvl="7" w:tplc="04220019" w:tentative="1">
      <w:start w:val="1"/>
      <w:numFmt w:val="lowerLetter"/>
      <w:lvlText w:val="%8."/>
      <w:lvlJc w:val="left"/>
      <w:pPr>
        <w:ind w:left="7047" w:hanging="360"/>
      </w:pPr>
      <w:rPr>
        <w:rFonts w:cs="Times New Roman"/>
      </w:rPr>
    </w:lvl>
    <w:lvl w:ilvl="8" w:tplc="0422001B" w:tentative="1">
      <w:start w:val="1"/>
      <w:numFmt w:val="lowerRoman"/>
      <w:lvlText w:val="%9."/>
      <w:lvlJc w:val="right"/>
      <w:pPr>
        <w:ind w:left="7767" w:hanging="180"/>
      </w:pPr>
      <w:rPr>
        <w:rFonts w:cs="Times New Roman"/>
      </w:rPr>
    </w:lvl>
  </w:abstractNum>
  <w:abstractNum w:abstractNumId="23">
    <w:nsid w:val="41B325D6"/>
    <w:multiLevelType w:val="hybridMultilevel"/>
    <w:tmpl w:val="0330AA04"/>
    <w:lvl w:ilvl="0" w:tplc="579EDD8C">
      <w:start w:val="1"/>
      <w:numFmt w:val="decimal"/>
      <w:lvlText w:val="%1."/>
      <w:lvlJc w:val="left"/>
      <w:pPr>
        <w:tabs>
          <w:tab w:val="num" w:pos="1758"/>
        </w:tabs>
        <w:ind w:left="1758" w:hanging="105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4">
    <w:nsid w:val="43362960"/>
    <w:multiLevelType w:val="hybridMultilevel"/>
    <w:tmpl w:val="55F8A228"/>
    <w:lvl w:ilvl="0" w:tplc="1842E93A">
      <w:start w:val="1"/>
      <w:numFmt w:val="decimal"/>
      <w:lvlText w:val="%1."/>
      <w:lvlJc w:val="left"/>
      <w:pPr>
        <w:ind w:left="2015" w:hanging="1164"/>
      </w:pPr>
      <w:rPr>
        <w:rFonts w:ascii="Times New Roman" w:eastAsia="Times New Roman" w:hAnsi="Times New Roman" w:cs="Times New Roman"/>
      </w:rPr>
    </w:lvl>
    <w:lvl w:ilvl="1" w:tplc="62DCEF8C">
      <w:start w:val="1"/>
      <w:numFmt w:val="decimal"/>
      <w:lvlText w:val="%2)"/>
      <w:lvlJc w:val="left"/>
      <w:pPr>
        <w:ind w:left="1931" w:hanging="360"/>
      </w:pPr>
      <w:rPr>
        <w:rFonts w:cs="Times New Roman" w:hint="default"/>
      </w:rPr>
    </w:lvl>
    <w:lvl w:ilvl="2" w:tplc="0422001B" w:tentative="1">
      <w:start w:val="1"/>
      <w:numFmt w:val="lowerRoman"/>
      <w:lvlText w:val="%3."/>
      <w:lvlJc w:val="right"/>
      <w:pPr>
        <w:ind w:left="2651" w:hanging="180"/>
      </w:pPr>
      <w:rPr>
        <w:rFonts w:cs="Times New Roman"/>
      </w:rPr>
    </w:lvl>
    <w:lvl w:ilvl="3" w:tplc="0422000F" w:tentative="1">
      <w:start w:val="1"/>
      <w:numFmt w:val="decimal"/>
      <w:lvlText w:val="%4."/>
      <w:lvlJc w:val="left"/>
      <w:pPr>
        <w:ind w:left="3371" w:hanging="360"/>
      </w:pPr>
      <w:rPr>
        <w:rFonts w:cs="Times New Roman"/>
      </w:rPr>
    </w:lvl>
    <w:lvl w:ilvl="4" w:tplc="04220019" w:tentative="1">
      <w:start w:val="1"/>
      <w:numFmt w:val="lowerLetter"/>
      <w:lvlText w:val="%5."/>
      <w:lvlJc w:val="left"/>
      <w:pPr>
        <w:ind w:left="4091" w:hanging="360"/>
      </w:pPr>
      <w:rPr>
        <w:rFonts w:cs="Times New Roman"/>
      </w:rPr>
    </w:lvl>
    <w:lvl w:ilvl="5" w:tplc="0422001B" w:tentative="1">
      <w:start w:val="1"/>
      <w:numFmt w:val="lowerRoman"/>
      <w:lvlText w:val="%6."/>
      <w:lvlJc w:val="right"/>
      <w:pPr>
        <w:ind w:left="4811" w:hanging="180"/>
      </w:pPr>
      <w:rPr>
        <w:rFonts w:cs="Times New Roman"/>
      </w:rPr>
    </w:lvl>
    <w:lvl w:ilvl="6" w:tplc="0422000F" w:tentative="1">
      <w:start w:val="1"/>
      <w:numFmt w:val="decimal"/>
      <w:lvlText w:val="%7."/>
      <w:lvlJc w:val="left"/>
      <w:pPr>
        <w:ind w:left="5531" w:hanging="360"/>
      </w:pPr>
      <w:rPr>
        <w:rFonts w:cs="Times New Roman"/>
      </w:rPr>
    </w:lvl>
    <w:lvl w:ilvl="7" w:tplc="04220019" w:tentative="1">
      <w:start w:val="1"/>
      <w:numFmt w:val="lowerLetter"/>
      <w:lvlText w:val="%8."/>
      <w:lvlJc w:val="left"/>
      <w:pPr>
        <w:ind w:left="6251" w:hanging="360"/>
      </w:pPr>
      <w:rPr>
        <w:rFonts w:cs="Times New Roman"/>
      </w:rPr>
    </w:lvl>
    <w:lvl w:ilvl="8" w:tplc="0422001B" w:tentative="1">
      <w:start w:val="1"/>
      <w:numFmt w:val="lowerRoman"/>
      <w:lvlText w:val="%9."/>
      <w:lvlJc w:val="right"/>
      <w:pPr>
        <w:ind w:left="6971" w:hanging="180"/>
      </w:pPr>
      <w:rPr>
        <w:rFonts w:cs="Times New Roman"/>
      </w:rPr>
    </w:lvl>
  </w:abstractNum>
  <w:abstractNum w:abstractNumId="25">
    <w:nsid w:val="44007CFE"/>
    <w:multiLevelType w:val="hybridMultilevel"/>
    <w:tmpl w:val="5B1CD912"/>
    <w:lvl w:ilvl="0" w:tplc="9F146A96">
      <w:start w:val="1"/>
      <w:numFmt w:val="decimal"/>
      <w:lvlText w:val="%1."/>
      <w:lvlJc w:val="left"/>
      <w:pPr>
        <w:ind w:left="984" w:hanging="360"/>
      </w:pPr>
      <w:rPr>
        <w:rFonts w:cs="Times New Roman" w:hint="default"/>
        <w:b w:val="0"/>
      </w:rPr>
    </w:lvl>
    <w:lvl w:ilvl="1" w:tplc="04220019" w:tentative="1">
      <w:start w:val="1"/>
      <w:numFmt w:val="lowerLetter"/>
      <w:lvlText w:val="%2."/>
      <w:lvlJc w:val="left"/>
      <w:pPr>
        <w:ind w:left="1704" w:hanging="360"/>
      </w:pPr>
      <w:rPr>
        <w:rFonts w:cs="Times New Roman"/>
      </w:rPr>
    </w:lvl>
    <w:lvl w:ilvl="2" w:tplc="0422001B" w:tentative="1">
      <w:start w:val="1"/>
      <w:numFmt w:val="lowerRoman"/>
      <w:lvlText w:val="%3."/>
      <w:lvlJc w:val="right"/>
      <w:pPr>
        <w:ind w:left="2424" w:hanging="180"/>
      </w:pPr>
      <w:rPr>
        <w:rFonts w:cs="Times New Roman"/>
      </w:rPr>
    </w:lvl>
    <w:lvl w:ilvl="3" w:tplc="0422000F" w:tentative="1">
      <w:start w:val="1"/>
      <w:numFmt w:val="decimal"/>
      <w:lvlText w:val="%4."/>
      <w:lvlJc w:val="left"/>
      <w:pPr>
        <w:ind w:left="3144" w:hanging="360"/>
      </w:pPr>
      <w:rPr>
        <w:rFonts w:cs="Times New Roman"/>
      </w:rPr>
    </w:lvl>
    <w:lvl w:ilvl="4" w:tplc="04220019" w:tentative="1">
      <w:start w:val="1"/>
      <w:numFmt w:val="lowerLetter"/>
      <w:lvlText w:val="%5."/>
      <w:lvlJc w:val="left"/>
      <w:pPr>
        <w:ind w:left="3864" w:hanging="360"/>
      </w:pPr>
      <w:rPr>
        <w:rFonts w:cs="Times New Roman"/>
      </w:rPr>
    </w:lvl>
    <w:lvl w:ilvl="5" w:tplc="0422001B" w:tentative="1">
      <w:start w:val="1"/>
      <w:numFmt w:val="lowerRoman"/>
      <w:lvlText w:val="%6."/>
      <w:lvlJc w:val="right"/>
      <w:pPr>
        <w:ind w:left="4584" w:hanging="180"/>
      </w:pPr>
      <w:rPr>
        <w:rFonts w:cs="Times New Roman"/>
      </w:rPr>
    </w:lvl>
    <w:lvl w:ilvl="6" w:tplc="0422000F" w:tentative="1">
      <w:start w:val="1"/>
      <w:numFmt w:val="decimal"/>
      <w:lvlText w:val="%7."/>
      <w:lvlJc w:val="left"/>
      <w:pPr>
        <w:ind w:left="5304" w:hanging="360"/>
      </w:pPr>
      <w:rPr>
        <w:rFonts w:cs="Times New Roman"/>
      </w:rPr>
    </w:lvl>
    <w:lvl w:ilvl="7" w:tplc="04220019" w:tentative="1">
      <w:start w:val="1"/>
      <w:numFmt w:val="lowerLetter"/>
      <w:lvlText w:val="%8."/>
      <w:lvlJc w:val="left"/>
      <w:pPr>
        <w:ind w:left="6024" w:hanging="360"/>
      </w:pPr>
      <w:rPr>
        <w:rFonts w:cs="Times New Roman"/>
      </w:rPr>
    </w:lvl>
    <w:lvl w:ilvl="8" w:tplc="0422001B" w:tentative="1">
      <w:start w:val="1"/>
      <w:numFmt w:val="lowerRoman"/>
      <w:lvlText w:val="%9."/>
      <w:lvlJc w:val="right"/>
      <w:pPr>
        <w:ind w:left="6744" w:hanging="180"/>
      </w:pPr>
      <w:rPr>
        <w:rFonts w:cs="Times New Roman"/>
      </w:rPr>
    </w:lvl>
  </w:abstractNum>
  <w:abstractNum w:abstractNumId="26">
    <w:nsid w:val="4416375C"/>
    <w:multiLevelType w:val="hybridMultilevel"/>
    <w:tmpl w:val="F53C8514"/>
    <w:lvl w:ilvl="0" w:tplc="E19C9A66">
      <w:start w:val="1"/>
      <w:numFmt w:val="decimal"/>
      <w:lvlText w:val="%1)"/>
      <w:lvlJc w:val="left"/>
      <w:pPr>
        <w:ind w:left="1287" w:hanging="360"/>
      </w:pPr>
      <w:rPr>
        <w:rFonts w:ascii="Times New Roman" w:hAnsi="Times New Roman" w:cs="Times New Roman" w:hint="default"/>
        <w:sz w:val="24"/>
        <w:szCs w:val="24"/>
      </w:rPr>
    </w:lvl>
    <w:lvl w:ilvl="1" w:tplc="04220019" w:tentative="1">
      <w:start w:val="1"/>
      <w:numFmt w:val="lowerLetter"/>
      <w:lvlText w:val="%2."/>
      <w:lvlJc w:val="left"/>
      <w:pPr>
        <w:ind w:left="2007" w:hanging="360"/>
      </w:pPr>
      <w:rPr>
        <w:rFonts w:cs="Times New Roman"/>
      </w:rPr>
    </w:lvl>
    <w:lvl w:ilvl="2" w:tplc="0422001B" w:tentative="1">
      <w:start w:val="1"/>
      <w:numFmt w:val="lowerRoman"/>
      <w:lvlText w:val="%3."/>
      <w:lvlJc w:val="right"/>
      <w:pPr>
        <w:ind w:left="2727" w:hanging="180"/>
      </w:pPr>
      <w:rPr>
        <w:rFonts w:cs="Times New Roman"/>
      </w:rPr>
    </w:lvl>
    <w:lvl w:ilvl="3" w:tplc="0422000F" w:tentative="1">
      <w:start w:val="1"/>
      <w:numFmt w:val="decimal"/>
      <w:lvlText w:val="%4."/>
      <w:lvlJc w:val="left"/>
      <w:pPr>
        <w:ind w:left="3447" w:hanging="360"/>
      </w:pPr>
      <w:rPr>
        <w:rFonts w:cs="Times New Roman"/>
      </w:rPr>
    </w:lvl>
    <w:lvl w:ilvl="4" w:tplc="04220019" w:tentative="1">
      <w:start w:val="1"/>
      <w:numFmt w:val="lowerLetter"/>
      <w:lvlText w:val="%5."/>
      <w:lvlJc w:val="left"/>
      <w:pPr>
        <w:ind w:left="4167" w:hanging="360"/>
      </w:pPr>
      <w:rPr>
        <w:rFonts w:cs="Times New Roman"/>
      </w:rPr>
    </w:lvl>
    <w:lvl w:ilvl="5" w:tplc="0422001B" w:tentative="1">
      <w:start w:val="1"/>
      <w:numFmt w:val="lowerRoman"/>
      <w:lvlText w:val="%6."/>
      <w:lvlJc w:val="right"/>
      <w:pPr>
        <w:ind w:left="4887" w:hanging="180"/>
      </w:pPr>
      <w:rPr>
        <w:rFonts w:cs="Times New Roman"/>
      </w:rPr>
    </w:lvl>
    <w:lvl w:ilvl="6" w:tplc="0422000F" w:tentative="1">
      <w:start w:val="1"/>
      <w:numFmt w:val="decimal"/>
      <w:lvlText w:val="%7."/>
      <w:lvlJc w:val="left"/>
      <w:pPr>
        <w:ind w:left="5607" w:hanging="360"/>
      </w:pPr>
      <w:rPr>
        <w:rFonts w:cs="Times New Roman"/>
      </w:rPr>
    </w:lvl>
    <w:lvl w:ilvl="7" w:tplc="04220019" w:tentative="1">
      <w:start w:val="1"/>
      <w:numFmt w:val="lowerLetter"/>
      <w:lvlText w:val="%8."/>
      <w:lvlJc w:val="left"/>
      <w:pPr>
        <w:ind w:left="6327" w:hanging="360"/>
      </w:pPr>
      <w:rPr>
        <w:rFonts w:cs="Times New Roman"/>
      </w:rPr>
    </w:lvl>
    <w:lvl w:ilvl="8" w:tplc="0422001B" w:tentative="1">
      <w:start w:val="1"/>
      <w:numFmt w:val="lowerRoman"/>
      <w:lvlText w:val="%9."/>
      <w:lvlJc w:val="right"/>
      <w:pPr>
        <w:ind w:left="7047" w:hanging="180"/>
      </w:pPr>
      <w:rPr>
        <w:rFonts w:cs="Times New Roman"/>
      </w:rPr>
    </w:lvl>
  </w:abstractNum>
  <w:abstractNum w:abstractNumId="27">
    <w:nsid w:val="4743104E"/>
    <w:multiLevelType w:val="hybridMultilevel"/>
    <w:tmpl w:val="3DCAE0E2"/>
    <w:lvl w:ilvl="0" w:tplc="8B20C648">
      <w:start w:val="1"/>
      <w:numFmt w:val="decimal"/>
      <w:lvlText w:val="%1)"/>
      <w:lvlJc w:val="left"/>
      <w:pPr>
        <w:ind w:left="1455" w:hanging="888"/>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28">
    <w:nsid w:val="4BC870D5"/>
    <w:multiLevelType w:val="hybridMultilevel"/>
    <w:tmpl w:val="CEE6E5E8"/>
    <w:lvl w:ilvl="0" w:tplc="17428A94">
      <w:start w:val="1"/>
      <w:numFmt w:val="decimal"/>
      <w:lvlText w:val="%1)"/>
      <w:lvlJc w:val="left"/>
      <w:pPr>
        <w:ind w:left="927" w:hanging="360"/>
      </w:pPr>
      <w:rPr>
        <w:rFonts w:cs="Times New Roman" w:hint="default"/>
        <w:i w:val="0"/>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29">
    <w:nsid w:val="4C5356C1"/>
    <w:multiLevelType w:val="hybridMultilevel"/>
    <w:tmpl w:val="D87EF3F4"/>
    <w:lvl w:ilvl="0" w:tplc="ED72D012">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30">
    <w:nsid w:val="4F0D6BE1"/>
    <w:multiLevelType w:val="hybridMultilevel"/>
    <w:tmpl w:val="BBF42A1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0953BC5"/>
    <w:multiLevelType w:val="hybridMultilevel"/>
    <w:tmpl w:val="80C0C902"/>
    <w:lvl w:ilvl="0" w:tplc="8B20C648">
      <w:start w:val="1"/>
      <w:numFmt w:val="decimal"/>
      <w:lvlText w:val="%1)"/>
      <w:lvlJc w:val="left"/>
      <w:pPr>
        <w:ind w:left="2022" w:hanging="888"/>
      </w:pPr>
      <w:rPr>
        <w:rFonts w:cs="Times New Roman" w:hint="default"/>
      </w:rPr>
    </w:lvl>
    <w:lvl w:ilvl="1" w:tplc="04220019" w:tentative="1">
      <w:start w:val="1"/>
      <w:numFmt w:val="lowerLetter"/>
      <w:lvlText w:val="%2."/>
      <w:lvlJc w:val="left"/>
      <w:pPr>
        <w:ind w:left="2007" w:hanging="360"/>
      </w:pPr>
      <w:rPr>
        <w:rFonts w:cs="Times New Roman"/>
      </w:rPr>
    </w:lvl>
    <w:lvl w:ilvl="2" w:tplc="0422001B" w:tentative="1">
      <w:start w:val="1"/>
      <w:numFmt w:val="lowerRoman"/>
      <w:lvlText w:val="%3."/>
      <w:lvlJc w:val="right"/>
      <w:pPr>
        <w:ind w:left="2727" w:hanging="180"/>
      </w:pPr>
      <w:rPr>
        <w:rFonts w:cs="Times New Roman"/>
      </w:rPr>
    </w:lvl>
    <w:lvl w:ilvl="3" w:tplc="0422000F" w:tentative="1">
      <w:start w:val="1"/>
      <w:numFmt w:val="decimal"/>
      <w:lvlText w:val="%4."/>
      <w:lvlJc w:val="left"/>
      <w:pPr>
        <w:ind w:left="3447" w:hanging="360"/>
      </w:pPr>
      <w:rPr>
        <w:rFonts w:cs="Times New Roman"/>
      </w:rPr>
    </w:lvl>
    <w:lvl w:ilvl="4" w:tplc="04220019" w:tentative="1">
      <w:start w:val="1"/>
      <w:numFmt w:val="lowerLetter"/>
      <w:lvlText w:val="%5."/>
      <w:lvlJc w:val="left"/>
      <w:pPr>
        <w:ind w:left="4167" w:hanging="360"/>
      </w:pPr>
      <w:rPr>
        <w:rFonts w:cs="Times New Roman"/>
      </w:rPr>
    </w:lvl>
    <w:lvl w:ilvl="5" w:tplc="0422001B" w:tentative="1">
      <w:start w:val="1"/>
      <w:numFmt w:val="lowerRoman"/>
      <w:lvlText w:val="%6."/>
      <w:lvlJc w:val="right"/>
      <w:pPr>
        <w:ind w:left="4887" w:hanging="180"/>
      </w:pPr>
      <w:rPr>
        <w:rFonts w:cs="Times New Roman"/>
      </w:rPr>
    </w:lvl>
    <w:lvl w:ilvl="6" w:tplc="0422000F" w:tentative="1">
      <w:start w:val="1"/>
      <w:numFmt w:val="decimal"/>
      <w:lvlText w:val="%7."/>
      <w:lvlJc w:val="left"/>
      <w:pPr>
        <w:ind w:left="5607" w:hanging="360"/>
      </w:pPr>
      <w:rPr>
        <w:rFonts w:cs="Times New Roman"/>
      </w:rPr>
    </w:lvl>
    <w:lvl w:ilvl="7" w:tplc="04220019" w:tentative="1">
      <w:start w:val="1"/>
      <w:numFmt w:val="lowerLetter"/>
      <w:lvlText w:val="%8."/>
      <w:lvlJc w:val="left"/>
      <w:pPr>
        <w:ind w:left="6327" w:hanging="360"/>
      </w:pPr>
      <w:rPr>
        <w:rFonts w:cs="Times New Roman"/>
      </w:rPr>
    </w:lvl>
    <w:lvl w:ilvl="8" w:tplc="0422001B" w:tentative="1">
      <w:start w:val="1"/>
      <w:numFmt w:val="lowerRoman"/>
      <w:lvlText w:val="%9."/>
      <w:lvlJc w:val="right"/>
      <w:pPr>
        <w:ind w:left="7047" w:hanging="180"/>
      </w:pPr>
      <w:rPr>
        <w:rFonts w:cs="Times New Roman"/>
      </w:rPr>
    </w:lvl>
  </w:abstractNum>
  <w:abstractNum w:abstractNumId="32">
    <w:nsid w:val="5551461C"/>
    <w:multiLevelType w:val="hybridMultilevel"/>
    <w:tmpl w:val="98102ADE"/>
    <w:lvl w:ilvl="0" w:tplc="D166B4AE">
      <w:start w:val="1"/>
      <w:numFmt w:val="decimal"/>
      <w:lvlText w:val="%1."/>
      <w:lvlJc w:val="left"/>
      <w:pPr>
        <w:ind w:left="810" w:hanging="360"/>
      </w:pPr>
      <w:rPr>
        <w:rFonts w:ascii="Times New Roman" w:hAnsi="Times New Roman" w:cs="Times New Roman" w:hint="default"/>
      </w:rPr>
    </w:lvl>
    <w:lvl w:ilvl="1" w:tplc="04220019" w:tentative="1">
      <w:start w:val="1"/>
      <w:numFmt w:val="lowerLetter"/>
      <w:lvlText w:val="%2."/>
      <w:lvlJc w:val="left"/>
      <w:pPr>
        <w:ind w:left="1530" w:hanging="360"/>
      </w:pPr>
      <w:rPr>
        <w:rFonts w:cs="Times New Roman"/>
      </w:rPr>
    </w:lvl>
    <w:lvl w:ilvl="2" w:tplc="0422001B" w:tentative="1">
      <w:start w:val="1"/>
      <w:numFmt w:val="lowerRoman"/>
      <w:lvlText w:val="%3."/>
      <w:lvlJc w:val="right"/>
      <w:pPr>
        <w:ind w:left="2250" w:hanging="180"/>
      </w:pPr>
      <w:rPr>
        <w:rFonts w:cs="Times New Roman"/>
      </w:rPr>
    </w:lvl>
    <w:lvl w:ilvl="3" w:tplc="0422000F" w:tentative="1">
      <w:start w:val="1"/>
      <w:numFmt w:val="decimal"/>
      <w:lvlText w:val="%4."/>
      <w:lvlJc w:val="left"/>
      <w:pPr>
        <w:ind w:left="2970" w:hanging="360"/>
      </w:pPr>
      <w:rPr>
        <w:rFonts w:cs="Times New Roman"/>
      </w:rPr>
    </w:lvl>
    <w:lvl w:ilvl="4" w:tplc="04220019" w:tentative="1">
      <w:start w:val="1"/>
      <w:numFmt w:val="lowerLetter"/>
      <w:lvlText w:val="%5."/>
      <w:lvlJc w:val="left"/>
      <w:pPr>
        <w:ind w:left="3690" w:hanging="360"/>
      </w:pPr>
      <w:rPr>
        <w:rFonts w:cs="Times New Roman"/>
      </w:rPr>
    </w:lvl>
    <w:lvl w:ilvl="5" w:tplc="0422001B" w:tentative="1">
      <w:start w:val="1"/>
      <w:numFmt w:val="lowerRoman"/>
      <w:lvlText w:val="%6."/>
      <w:lvlJc w:val="right"/>
      <w:pPr>
        <w:ind w:left="4410" w:hanging="180"/>
      </w:pPr>
      <w:rPr>
        <w:rFonts w:cs="Times New Roman"/>
      </w:rPr>
    </w:lvl>
    <w:lvl w:ilvl="6" w:tplc="0422000F" w:tentative="1">
      <w:start w:val="1"/>
      <w:numFmt w:val="decimal"/>
      <w:lvlText w:val="%7."/>
      <w:lvlJc w:val="left"/>
      <w:pPr>
        <w:ind w:left="5130" w:hanging="360"/>
      </w:pPr>
      <w:rPr>
        <w:rFonts w:cs="Times New Roman"/>
      </w:rPr>
    </w:lvl>
    <w:lvl w:ilvl="7" w:tplc="04220019" w:tentative="1">
      <w:start w:val="1"/>
      <w:numFmt w:val="lowerLetter"/>
      <w:lvlText w:val="%8."/>
      <w:lvlJc w:val="left"/>
      <w:pPr>
        <w:ind w:left="5850" w:hanging="360"/>
      </w:pPr>
      <w:rPr>
        <w:rFonts w:cs="Times New Roman"/>
      </w:rPr>
    </w:lvl>
    <w:lvl w:ilvl="8" w:tplc="0422001B" w:tentative="1">
      <w:start w:val="1"/>
      <w:numFmt w:val="lowerRoman"/>
      <w:lvlText w:val="%9."/>
      <w:lvlJc w:val="right"/>
      <w:pPr>
        <w:ind w:left="6570" w:hanging="180"/>
      </w:pPr>
      <w:rPr>
        <w:rFonts w:cs="Times New Roman"/>
      </w:rPr>
    </w:lvl>
  </w:abstractNum>
  <w:abstractNum w:abstractNumId="33">
    <w:nsid w:val="558108D9"/>
    <w:multiLevelType w:val="hybridMultilevel"/>
    <w:tmpl w:val="71F8B4A8"/>
    <w:lvl w:ilvl="0" w:tplc="D9F2D70C">
      <w:start w:val="1"/>
      <w:numFmt w:val="decimal"/>
      <w:lvlText w:val="%1."/>
      <w:lvlJc w:val="left"/>
      <w:pPr>
        <w:ind w:left="1479" w:hanging="912"/>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34">
    <w:nsid w:val="5A2751C7"/>
    <w:multiLevelType w:val="hybridMultilevel"/>
    <w:tmpl w:val="3048AE5C"/>
    <w:lvl w:ilvl="0" w:tplc="01DCB43E">
      <w:start w:val="1"/>
      <w:numFmt w:val="decimal"/>
      <w:lvlText w:val="%1."/>
      <w:lvlJc w:val="left"/>
      <w:pPr>
        <w:ind w:left="1371" w:hanging="804"/>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35">
    <w:nsid w:val="5B631FDB"/>
    <w:multiLevelType w:val="hybridMultilevel"/>
    <w:tmpl w:val="B1186CF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D5722C6"/>
    <w:multiLevelType w:val="hybridMultilevel"/>
    <w:tmpl w:val="70FCF354"/>
    <w:lvl w:ilvl="0" w:tplc="A3381DE6">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37">
    <w:nsid w:val="5EBD45DA"/>
    <w:multiLevelType w:val="hybridMultilevel"/>
    <w:tmpl w:val="D3A4F83E"/>
    <w:lvl w:ilvl="0" w:tplc="DF045DFA">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38">
    <w:nsid w:val="60FD10B3"/>
    <w:multiLevelType w:val="hybridMultilevel"/>
    <w:tmpl w:val="66424E40"/>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9">
    <w:nsid w:val="66324D7C"/>
    <w:multiLevelType w:val="hybridMultilevel"/>
    <w:tmpl w:val="169CAE54"/>
    <w:lvl w:ilvl="0" w:tplc="2552279C">
      <w:start w:val="1"/>
      <w:numFmt w:val="decimal"/>
      <w:lvlText w:val="%1."/>
      <w:lvlJc w:val="left"/>
      <w:pPr>
        <w:ind w:left="2066" w:hanging="1215"/>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0">
    <w:nsid w:val="75313927"/>
    <w:multiLevelType w:val="hybridMultilevel"/>
    <w:tmpl w:val="A2761F9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C7D16F2"/>
    <w:multiLevelType w:val="hybridMultilevel"/>
    <w:tmpl w:val="4D20264E"/>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2">
    <w:nsid w:val="7CF060D9"/>
    <w:multiLevelType w:val="hybridMultilevel"/>
    <w:tmpl w:val="2A3A4BDE"/>
    <w:lvl w:ilvl="0" w:tplc="10C8091A">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num w:numId="1">
    <w:abstractNumId w:val="41"/>
  </w:num>
  <w:num w:numId="2">
    <w:abstractNumId w:val="23"/>
  </w:num>
  <w:num w:numId="3">
    <w:abstractNumId w:val="1"/>
  </w:num>
  <w:num w:numId="4">
    <w:abstractNumId w:val="18"/>
  </w:num>
  <w:num w:numId="5">
    <w:abstractNumId w:val="14"/>
  </w:num>
  <w:num w:numId="6">
    <w:abstractNumId w:val="9"/>
  </w:num>
  <w:num w:numId="7">
    <w:abstractNumId w:val="10"/>
  </w:num>
  <w:num w:numId="8">
    <w:abstractNumId w:val="13"/>
  </w:num>
  <w:num w:numId="9">
    <w:abstractNumId w:val="38"/>
  </w:num>
  <w:num w:numId="10">
    <w:abstractNumId w:val="21"/>
  </w:num>
  <w:num w:numId="11">
    <w:abstractNumId w:val="25"/>
  </w:num>
  <w:num w:numId="12">
    <w:abstractNumId w:val="15"/>
  </w:num>
  <w:num w:numId="13">
    <w:abstractNumId w:val="12"/>
  </w:num>
  <w:num w:numId="14">
    <w:abstractNumId w:val="8"/>
  </w:num>
  <w:num w:numId="15">
    <w:abstractNumId w:val="16"/>
  </w:num>
  <w:num w:numId="16">
    <w:abstractNumId w:val="24"/>
  </w:num>
  <w:num w:numId="17">
    <w:abstractNumId w:val="22"/>
  </w:num>
  <w:num w:numId="18">
    <w:abstractNumId w:val="39"/>
  </w:num>
  <w:num w:numId="19">
    <w:abstractNumId w:val="28"/>
  </w:num>
  <w:num w:numId="20">
    <w:abstractNumId w:val="17"/>
  </w:num>
  <w:num w:numId="21">
    <w:abstractNumId w:val="29"/>
  </w:num>
  <w:num w:numId="22">
    <w:abstractNumId w:val="36"/>
  </w:num>
  <w:num w:numId="23">
    <w:abstractNumId w:val="0"/>
  </w:num>
  <w:num w:numId="24">
    <w:abstractNumId w:val="11"/>
  </w:num>
  <w:num w:numId="25">
    <w:abstractNumId w:val="2"/>
  </w:num>
  <w:num w:numId="26">
    <w:abstractNumId w:val="3"/>
  </w:num>
  <w:num w:numId="27">
    <w:abstractNumId w:val="5"/>
  </w:num>
  <w:num w:numId="28">
    <w:abstractNumId w:val="7"/>
  </w:num>
  <w:num w:numId="29">
    <w:abstractNumId w:val="6"/>
  </w:num>
  <w:num w:numId="30">
    <w:abstractNumId w:val="20"/>
  </w:num>
  <w:num w:numId="31">
    <w:abstractNumId w:val="26"/>
  </w:num>
  <w:num w:numId="32">
    <w:abstractNumId w:val="27"/>
  </w:num>
  <w:num w:numId="33">
    <w:abstractNumId w:val="31"/>
  </w:num>
  <w:num w:numId="34">
    <w:abstractNumId w:val="37"/>
  </w:num>
  <w:num w:numId="35">
    <w:abstractNumId w:val="33"/>
  </w:num>
  <w:num w:numId="36">
    <w:abstractNumId w:val="42"/>
  </w:num>
  <w:num w:numId="37">
    <w:abstractNumId w:val="32"/>
  </w:num>
  <w:num w:numId="38">
    <w:abstractNumId w:val="34"/>
  </w:num>
  <w:num w:numId="39">
    <w:abstractNumId w:val="4"/>
  </w:num>
  <w:num w:numId="40">
    <w:abstractNumId w:val="19"/>
  </w:num>
  <w:num w:numId="41">
    <w:abstractNumId w:val="30"/>
  </w:num>
  <w:num w:numId="42">
    <w:abstractNumId w:val="35"/>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8EC"/>
    <w:rsid w:val="000041C6"/>
    <w:rsid w:val="00012873"/>
    <w:rsid w:val="00024030"/>
    <w:rsid w:val="00025AAB"/>
    <w:rsid w:val="00033958"/>
    <w:rsid w:val="00034168"/>
    <w:rsid w:val="0004007F"/>
    <w:rsid w:val="00042F2A"/>
    <w:rsid w:val="00052BBD"/>
    <w:rsid w:val="00054802"/>
    <w:rsid w:val="00054FB6"/>
    <w:rsid w:val="00074CDE"/>
    <w:rsid w:val="00082A4A"/>
    <w:rsid w:val="00092C4F"/>
    <w:rsid w:val="00092EF4"/>
    <w:rsid w:val="00093073"/>
    <w:rsid w:val="0009397F"/>
    <w:rsid w:val="00095DE3"/>
    <w:rsid w:val="000A0EE1"/>
    <w:rsid w:val="000A5BD9"/>
    <w:rsid w:val="000B1666"/>
    <w:rsid w:val="000B2E40"/>
    <w:rsid w:val="000B375C"/>
    <w:rsid w:val="000B4FEC"/>
    <w:rsid w:val="000C37B5"/>
    <w:rsid w:val="000C7074"/>
    <w:rsid w:val="000D1018"/>
    <w:rsid w:val="000D1C93"/>
    <w:rsid w:val="000F2191"/>
    <w:rsid w:val="0010369B"/>
    <w:rsid w:val="001039C4"/>
    <w:rsid w:val="00106CEC"/>
    <w:rsid w:val="00110C99"/>
    <w:rsid w:val="00120DC6"/>
    <w:rsid w:val="00125EDB"/>
    <w:rsid w:val="00126F9A"/>
    <w:rsid w:val="00130930"/>
    <w:rsid w:val="00135304"/>
    <w:rsid w:val="00136D89"/>
    <w:rsid w:val="001458A3"/>
    <w:rsid w:val="00147C2F"/>
    <w:rsid w:val="001537CA"/>
    <w:rsid w:val="00154FC0"/>
    <w:rsid w:val="0017267D"/>
    <w:rsid w:val="00175B45"/>
    <w:rsid w:val="00177A98"/>
    <w:rsid w:val="0018000D"/>
    <w:rsid w:val="00180EC1"/>
    <w:rsid w:val="00193353"/>
    <w:rsid w:val="00196F38"/>
    <w:rsid w:val="00197B20"/>
    <w:rsid w:val="00197B47"/>
    <w:rsid w:val="001A1924"/>
    <w:rsid w:val="001B37AE"/>
    <w:rsid w:val="001B5FFE"/>
    <w:rsid w:val="001C2A7A"/>
    <w:rsid w:val="001D0634"/>
    <w:rsid w:val="001D0DC4"/>
    <w:rsid w:val="001D6162"/>
    <w:rsid w:val="001E144D"/>
    <w:rsid w:val="001E3B81"/>
    <w:rsid w:val="001E7272"/>
    <w:rsid w:val="001F04F7"/>
    <w:rsid w:val="001F2189"/>
    <w:rsid w:val="001F3034"/>
    <w:rsid w:val="001F67C3"/>
    <w:rsid w:val="002002B0"/>
    <w:rsid w:val="00206F0E"/>
    <w:rsid w:val="002079E1"/>
    <w:rsid w:val="0022596E"/>
    <w:rsid w:val="00251F26"/>
    <w:rsid w:val="002530EE"/>
    <w:rsid w:val="002554FA"/>
    <w:rsid w:val="002655CE"/>
    <w:rsid w:val="0027282E"/>
    <w:rsid w:val="00273C4D"/>
    <w:rsid w:val="00275F47"/>
    <w:rsid w:val="00282A37"/>
    <w:rsid w:val="0029026C"/>
    <w:rsid w:val="002A60FB"/>
    <w:rsid w:val="002B68B5"/>
    <w:rsid w:val="002C1D5A"/>
    <w:rsid w:val="002C38D9"/>
    <w:rsid w:val="002C52FC"/>
    <w:rsid w:val="002C59DC"/>
    <w:rsid w:val="002D2615"/>
    <w:rsid w:val="002D2D76"/>
    <w:rsid w:val="002D379B"/>
    <w:rsid w:val="002D48A1"/>
    <w:rsid w:val="002D673A"/>
    <w:rsid w:val="002F0D99"/>
    <w:rsid w:val="002F1553"/>
    <w:rsid w:val="002F54A1"/>
    <w:rsid w:val="003029DA"/>
    <w:rsid w:val="00306D1F"/>
    <w:rsid w:val="00310B84"/>
    <w:rsid w:val="003132AC"/>
    <w:rsid w:val="00317523"/>
    <w:rsid w:val="00317701"/>
    <w:rsid w:val="00323B56"/>
    <w:rsid w:val="003271E3"/>
    <w:rsid w:val="0033289F"/>
    <w:rsid w:val="00334FD8"/>
    <w:rsid w:val="00341457"/>
    <w:rsid w:val="00343DC9"/>
    <w:rsid w:val="003442BF"/>
    <w:rsid w:val="00350736"/>
    <w:rsid w:val="00353C7C"/>
    <w:rsid w:val="00360294"/>
    <w:rsid w:val="00362BE7"/>
    <w:rsid w:val="003712DA"/>
    <w:rsid w:val="00373D2C"/>
    <w:rsid w:val="00374394"/>
    <w:rsid w:val="00391A53"/>
    <w:rsid w:val="0039245F"/>
    <w:rsid w:val="003968EC"/>
    <w:rsid w:val="003A2730"/>
    <w:rsid w:val="003A67FE"/>
    <w:rsid w:val="003B19F4"/>
    <w:rsid w:val="003D0CCC"/>
    <w:rsid w:val="003D48EA"/>
    <w:rsid w:val="003E01D7"/>
    <w:rsid w:val="003F2002"/>
    <w:rsid w:val="00412DED"/>
    <w:rsid w:val="00416F99"/>
    <w:rsid w:val="00426A14"/>
    <w:rsid w:val="00430EF2"/>
    <w:rsid w:val="00431D68"/>
    <w:rsid w:val="004333E0"/>
    <w:rsid w:val="004420A1"/>
    <w:rsid w:val="00442750"/>
    <w:rsid w:val="00450C04"/>
    <w:rsid w:val="00463DF3"/>
    <w:rsid w:val="00465B57"/>
    <w:rsid w:val="00472986"/>
    <w:rsid w:val="0047611C"/>
    <w:rsid w:val="00481A0B"/>
    <w:rsid w:val="00484936"/>
    <w:rsid w:val="0049470B"/>
    <w:rsid w:val="004978CD"/>
    <w:rsid w:val="004B0C4B"/>
    <w:rsid w:val="004B5B3B"/>
    <w:rsid w:val="004C092C"/>
    <w:rsid w:val="004C199E"/>
    <w:rsid w:val="004C3E43"/>
    <w:rsid w:val="004D133F"/>
    <w:rsid w:val="004D18FA"/>
    <w:rsid w:val="004E6972"/>
    <w:rsid w:val="004E7AA8"/>
    <w:rsid w:val="004F0375"/>
    <w:rsid w:val="00503AB0"/>
    <w:rsid w:val="00520234"/>
    <w:rsid w:val="00521FFF"/>
    <w:rsid w:val="005222BA"/>
    <w:rsid w:val="00530D8A"/>
    <w:rsid w:val="0053261A"/>
    <w:rsid w:val="00535E1C"/>
    <w:rsid w:val="00537D73"/>
    <w:rsid w:val="00540E27"/>
    <w:rsid w:val="00544683"/>
    <w:rsid w:val="00544DA8"/>
    <w:rsid w:val="00547709"/>
    <w:rsid w:val="00564547"/>
    <w:rsid w:val="00564FA9"/>
    <w:rsid w:val="0057048D"/>
    <w:rsid w:val="0058467A"/>
    <w:rsid w:val="00593289"/>
    <w:rsid w:val="005A56A3"/>
    <w:rsid w:val="005A6ECF"/>
    <w:rsid w:val="005B12E0"/>
    <w:rsid w:val="005B18BA"/>
    <w:rsid w:val="005B296C"/>
    <w:rsid w:val="005B30F5"/>
    <w:rsid w:val="005B6D34"/>
    <w:rsid w:val="005C1B34"/>
    <w:rsid w:val="005C6C11"/>
    <w:rsid w:val="005C6F2A"/>
    <w:rsid w:val="005D0DB1"/>
    <w:rsid w:val="005D33F8"/>
    <w:rsid w:val="005D448F"/>
    <w:rsid w:val="005D52F1"/>
    <w:rsid w:val="005D593D"/>
    <w:rsid w:val="005E0A1F"/>
    <w:rsid w:val="005E1CC6"/>
    <w:rsid w:val="005E44FA"/>
    <w:rsid w:val="005F6548"/>
    <w:rsid w:val="005F68E0"/>
    <w:rsid w:val="005F6AEB"/>
    <w:rsid w:val="005F6F10"/>
    <w:rsid w:val="00605A30"/>
    <w:rsid w:val="0062163A"/>
    <w:rsid w:val="00621C83"/>
    <w:rsid w:val="006244E9"/>
    <w:rsid w:val="00630DAD"/>
    <w:rsid w:val="006322AF"/>
    <w:rsid w:val="0063415C"/>
    <w:rsid w:val="00640824"/>
    <w:rsid w:val="0064229F"/>
    <w:rsid w:val="0064318A"/>
    <w:rsid w:val="006449B8"/>
    <w:rsid w:val="00645FA3"/>
    <w:rsid w:val="00652E6E"/>
    <w:rsid w:val="006534C7"/>
    <w:rsid w:val="00661F97"/>
    <w:rsid w:val="00666E3C"/>
    <w:rsid w:val="00677EF9"/>
    <w:rsid w:val="00681A87"/>
    <w:rsid w:val="00681BDB"/>
    <w:rsid w:val="00682C1D"/>
    <w:rsid w:val="006848A1"/>
    <w:rsid w:val="00684DF0"/>
    <w:rsid w:val="0069369D"/>
    <w:rsid w:val="0069519E"/>
    <w:rsid w:val="006A3099"/>
    <w:rsid w:val="006A5221"/>
    <w:rsid w:val="006B15D3"/>
    <w:rsid w:val="006B1CA9"/>
    <w:rsid w:val="006B64F4"/>
    <w:rsid w:val="006D3F13"/>
    <w:rsid w:val="006D78B9"/>
    <w:rsid w:val="006E1C16"/>
    <w:rsid w:val="006E289C"/>
    <w:rsid w:val="006E3980"/>
    <w:rsid w:val="006F2540"/>
    <w:rsid w:val="006F5EEF"/>
    <w:rsid w:val="006F6CA1"/>
    <w:rsid w:val="006F79A3"/>
    <w:rsid w:val="00702831"/>
    <w:rsid w:val="00702DB2"/>
    <w:rsid w:val="00705FDA"/>
    <w:rsid w:val="0070670B"/>
    <w:rsid w:val="00711E96"/>
    <w:rsid w:val="0073006C"/>
    <w:rsid w:val="00735ACE"/>
    <w:rsid w:val="00741E7A"/>
    <w:rsid w:val="0074650F"/>
    <w:rsid w:val="0075197B"/>
    <w:rsid w:val="00751E26"/>
    <w:rsid w:val="00753496"/>
    <w:rsid w:val="00756B6F"/>
    <w:rsid w:val="00767302"/>
    <w:rsid w:val="00780BAC"/>
    <w:rsid w:val="0078277F"/>
    <w:rsid w:val="007868B9"/>
    <w:rsid w:val="0079079C"/>
    <w:rsid w:val="0079308E"/>
    <w:rsid w:val="007A080F"/>
    <w:rsid w:val="007A119A"/>
    <w:rsid w:val="007A3103"/>
    <w:rsid w:val="007A32BD"/>
    <w:rsid w:val="007B17F5"/>
    <w:rsid w:val="007B20D1"/>
    <w:rsid w:val="007B74DA"/>
    <w:rsid w:val="007B763B"/>
    <w:rsid w:val="007D2356"/>
    <w:rsid w:val="007D6A02"/>
    <w:rsid w:val="007D6D2F"/>
    <w:rsid w:val="007E08DB"/>
    <w:rsid w:val="007E0F98"/>
    <w:rsid w:val="007F4226"/>
    <w:rsid w:val="007F483B"/>
    <w:rsid w:val="007F7EC0"/>
    <w:rsid w:val="0080212C"/>
    <w:rsid w:val="0080716A"/>
    <w:rsid w:val="0081014C"/>
    <w:rsid w:val="008202B9"/>
    <w:rsid w:val="0082191E"/>
    <w:rsid w:val="008219FD"/>
    <w:rsid w:val="00832829"/>
    <w:rsid w:val="008330E5"/>
    <w:rsid w:val="00833A64"/>
    <w:rsid w:val="00833D7E"/>
    <w:rsid w:val="00841CBD"/>
    <w:rsid w:val="00842A5F"/>
    <w:rsid w:val="00846473"/>
    <w:rsid w:val="00855F68"/>
    <w:rsid w:val="0085700A"/>
    <w:rsid w:val="00860A15"/>
    <w:rsid w:val="0086439E"/>
    <w:rsid w:val="00874FC2"/>
    <w:rsid w:val="00876825"/>
    <w:rsid w:val="008769CF"/>
    <w:rsid w:val="00876C2E"/>
    <w:rsid w:val="00877833"/>
    <w:rsid w:val="00893D8B"/>
    <w:rsid w:val="0089577D"/>
    <w:rsid w:val="00897EDB"/>
    <w:rsid w:val="008C0B6E"/>
    <w:rsid w:val="008C28F8"/>
    <w:rsid w:val="008C4D59"/>
    <w:rsid w:val="008D0D03"/>
    <w:rsid w:val="008D29AC"/>
    <w:rsid w:val="008D3E8D"/>
    <w:rsid w:val="008D45C7"/>
    <w:rsid w:val="008E2938"/>
    <w:rsid w:val="008E4461"/>
    <w:rsid w:val="008E532A"/>
    <w:rsid w:val="008E6D69"/>
    <w:rsid w:val="008F3C9B"/>
    <w:rsid w:val="008F69C1"/>
    <w:rsid w:val="008F7C13"/>
    <w:rsid w:val="009059A7"/>
    <w:rsid w:val="0092080F"/>
    <w:rsid w:val="009355E2"/>
    <w:rsid w:val="009366FA"/>
    <w:rsid w:val="009433EB"/>
    <w:rsid w:val="009502A4"/>
    <w:rsid w:val="00954A83"/>
    <w:rsid w:val="00966E1C"/>
    <w:rsid w:val="00972AF0"/>
    <w:rsid w:val="00976BA8"/>
    <w:rsid w:val="00977C8A"/>
    <w:rsid w:val="00981362"/>
    <w:rsid w:val="0098219A"/>
    <w:rsid w:val="00995854"/>
    <w:rsid w:val="00996D75"/>
    <w:rsid w:val="00997640"/>
    <w:rsid w:val="009A111A"/>
    <w:rsid w:val="009A474D"/>
    <w:rsid w:val="009B0E5B"/>
    <w:rsid w:val="009B0F8D"/>
    <w:rsid w:val="009B10FA"/>
    <w:rsid w:val="009B343F"/>
    <w:rsid w:val="009C37E6"/>
    <w:rsid w:val="009C69BB"/>
    <w:rsid w:val="009C7242"/>
    <w:rsid w:val="009C7CD0"/>
    <w:rsid w:val="009D692E"/>
    <w:rsid w:val="009E168E"/>
    <w:rsid w:val="009E604E"/>
    <w:rsid w:val="009F67BE"/>
    <w:rsid w:val="009F7136"/>
    <w:rsid w:val="009F72BE"/>
    <w:rsid w:val="009F730A"/>
    <w:rsid w:val="00A03097"/>
    <w:rsid w:val="00A0357A"/>
    <w:rsid w:val="00A31402"/>
    <w:rsid w:val="00A359CC"/>
    <w:rsid w:val="00A37B78"/>
    <w:rsid w:val="00A51B86"/>
    <w:rsid w:val="00A52964"/>
    <w:rsid w:val="00A571D5"/>
    <w:rsid w:val="00A61BDB"/>
    <w:rsid w:val="00A702B2"/>
    <w:rsid w:val="00A76E97"/>
    <w:rsid w:val="00A80BED"/>
    <w:rsid w:val="00A82EC2"/>
    <w:rsid w:val="00A84788"/>
    <w:rsid w:val="00A84F8B"/>
    <w:rsid w:val="00A92DA4"/>
    <w:rsid w:val="00A93600"/>
    <w:rsid w:val="00A94C56"/>
    <w:rsid w:val="00AA1008"/>
    <w:rsid w:val="00AB09D1"/>
    <w:rsid w:val="00AB1BBE"/>
    <w:rsid w:val="00AB3D13"/>
    <w:rsid w:val="00AB55E9"/>
    <w:rsid w:val="00AE32A4"/>
    <w:rsid w:val="00AE37D6"/>
    <w:rsid w:val="00AF464B"/>
    <w:rsid w:val="00AF4BC6"/>
    <w:rsid w:val="00B02241"/>
    <w:rsid w:val="00B03F3F"/>
    <w:rsid w:val="00B0453E"/>
    <w:rsid w:val="00B05446"/>
    <w:rsid w:val="00B10A19"/>
    <w:rsid w:val="00B123EE"/>
    <w:rsid w:val="00B26A14"/>
    <w:rsid w:val="00B31377"/>
    <w:rsid w:val="00B52D75"/>
    <w:rsid w:val="00B55A63"/>
    <w:rsid w:val="00B678AC"/>
    <w:rsid w:val="00B86213"/>
    <w:rsid w:val="00B95A99"/>
    <w:rsid w:val="00BA5BA2"/>
    <w:rsid w:val="00BA5F1E"/>
    <w:rsid w:val="00BB10D0"/>
    <w:rsid w:val="00BB5BE1"/>
    <w:rsid w:val="00BC030C"/>
    <w:rsid w:val="00BC34A2"/>
    <w:rsid w:val="00BC3B08"/>
    <w:rsid w:val="00BD5724"/>
    <w:rsid w:val="00BE0438"/>
    <w:rsid w:val="00BE2634"/>
    <w:rsid w:val="00BE57DB"/>
    <w:rsid w:val="00BF4F2E"/>
    <w:rsid w:val="00C001BB"/>
    <w:rsid w:val="00C10FAF"/>
    <w:rsid w:val="00C12023"/>
    <w:rsid w:val="00C168B1"/>
    <w:rsid w:val="00C21D20"/>
    <w:rsid w:val="00C21DA5"/>
    <w:rsid w:val="00C227D3"/>
    <w:rsid w:val="00C239E3"/>
    <w:rsid w:val="00C364B3"/>
    <w:rsid w:val="00C434F7"/>
    <w:rsid w:val="00C4678E"/>
    <w:rsid w:val="00C46D66"/>
    <w:rsid w:val="00C47B25"/>
    <w:rsid w:val="00C55B2A"/>
    <w:rsid w:val="00C5623C"/>
    <w:rsid w:val="00C6085D"/>
    <w:rsid w:val="00C6681D"/>
    <w:rsid w:val="00C71ACD"/>
    <w:rsid w:val="00C74856"/>
    <w:rsid w:val="00C827D5"/>
    <w:rsid w:val="00C83D9D"/>
    <w:rsid w:val="00C83FF7"/>
    <w:rsid w:val="00C86316"/>
    <w:rsid w:val="00C9011C"/>
    <w:rsid w:val="00C95CDE"/>
    <w:rsid w:val="00CA036B"/>
    <w:rsid w:val="00CA17A1"/>
    <w:rsid w:val="00CA54DC"/>
    <w:rsid w:val="00CA7841"/>
    <w:rsid w:val="00CB29C3"/>
    <w:rsid w:val="00CB750E"/>
    <w:rsid w:val="00CD2CC8"/>
    <w:rsid w:val="00CD72D2"/>
    <w:rsid w:val="00CF3827"/>
    <w:rsid w:val="00D01DD7"/>
    <w:rsid w:val="00D077A2"/>
    <w:rsid w:val="00D1467D"/>
    <w:rsid w:val="00D21233"/>
    <w:rsid w:val="00D352B6"/>
    <w:rsid w:val="00D415B5"/>
    <w:rsid w:val="00D50B16"/>
    <w:rsid w:val="00D5783E"/>
    <w:rsid w:val="00D60345"/>
    <w:rsid w:val="00D64A59"/>
    <w:rsid w:val="00D6535A"/>
    <w:rsid w:val="00D66C9C"/>
    <w:rsid w:val="00D758EF"/>
    <w:rsid w:val="00D815A5"/>
    <w:rsid w:val="00D853C9"/>
    <w:rsid w:val="00D86E53"/>
    <w:rsid w:val="00D92ECB"/>
    <w:rsid w:val="00DA3F08"/>
    <w:rsid w:val="00DA54FF"/>
    <w:rsid w:val="00DA558E"/>
    <w:rsid w:val="00DB55F7"/>
    <w:rsid w:val="00DC03F3"/>
    <w:rsid w:val="00DC0970"/>
    <w:rsid w:val="00DC15F5"/>
    <w:rsid w:val="00DC1909"/>
    <w:rsid w:val="00DC21ED"/>
    <w:rsid w:val="00DC2F4E"/>
    <w:rsid w:val="00DC7D4B"/>
    <w:rsid w:val="00DD40E8"/>
    <w:rsid w:val="00DD4CF2"/>
    <w:rsid w:val="00DD5DF8"/>
    <w:rsid w:val="00DE25B1"/>
    <w:rsid w:val="00DE7254"/>
    <w:rsid w:val="00DF3FA3"/>
    <w:rsid w:val="00E01E72"/>
    <w:rsid w:val="00E0284E"/>
    <w:rsid w:val="00E034F5"/>
    <w:rsid w:val="00E04456"/>
    <w:rsid w:val="00E12014"/>
    <w:rsid w:val="00E43B98"/>
    <w:rsid w:val="00E44149"/>
    <w:rsid w:val="00E50A67"/>
    <w:rsid w:val="00E553D0"/>
    <w:rsid w:val="00E647FF"/>
    <w:rsid w:val="00E67040"/>
    <w:rsid w:val="00E75444"/>
    <w:rsid w:val="00E77D46"/>
    <w:rsid w:val="00E82C02"/>
    <w:rsid w:val="00E83EAF"/>
    <w:rsid w:val="00E92A51"/>
    <w:rsid w:val="00EA18DC"/>
    <w:rsid w:val="00EA21D0"/>
    <w:rsid w:val="00EA50BF"/>
    <w:rsid w:val="00EA6913"/>
    <w:rsid w:val="00EC54E3"/>
    <w:rsid w:val="00EC75EA"/>
    <w:rsid w:val="00ED0EB6"/>
    <w:rsid w:val="00ED6A6A"/>
    <w:rsid w:val="00EE1156"/>
    <w:rsid w:val="00EF2209"/>
    <w:rsid w:val="00EF4CEE"/>
    <w:rsid w:val="00F00161"/>
    <w:rsid w:val="00F10220"/>
    <w:rsid w:val="00F12AE8"/>
    <w:rsid w:val="00F138A5"/>
    <w:rsid w:val="00F148E7"/>
    <w:rsid w:val="00F166EA"/>
    <w:rsid w:val="00F2496B"/>
    <w:rsid w:val="00F24A58"/>
    <w:rsid w:val="00F26A56"/>
    <w:rsid w:val="00F30CA3"/>
    <w:rsid w:val="00F34820"/>
    <w:rsid w:val="00F349A7"/>
    <w:rsid w:val="00F366F3"/>
    <w:rsid w:val="00F375D9"/>
    <w:rsid w:val="00F41646"/>
    <w:rsid w:val="00F41D97"/>
    <w:rsid w:val="00F52F35"/>
    <w:rsid w:val="00F60BBF"/>
    <w:rsid w:val="00F633EE"/>
    <w:rsid w:val="00F90E1D"/>
    <w:rsid w:val="00F94D6B"/>
    <w:rsid w:val="00FB4665"/>
    <w:rsid w:val="00FD59CD"/>
    <w:rsid w:val="00FE150F"/>
    <w:rsid w:val="00FF59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8EC"/>
    <w:pPr>
      <w:suppressAutoHyphens/>
    </w:pPr>
    <w:rPr>
      <w:rFonts w:ascii="Times New Roman" w:eastAsia="Times New Roman" w:hAnsi="Times New Roman"/>
      <w:sz w:val="24"/>
      <w:szCs w:val="24"/>
      <w:lang w:val="uk-UA" w:eastAsia="ar-SA"/>
    </w:rPr>
  </w:style>
  <w:style w:type="paragraph" w:styleId="1">
    <w:name w:val="heading 1"/>
    <w:basedOn w:val="a"/>
    <w:next w:val="a"/>
    <w:link w:val="10"/>
    <w:uiPriority w:val="99"/>
    <w:qFormat/>
    <w:rsid w:val="003968EC"/>
    <w:pPr>
      <w:keepNext/>
      <w:keepLines/>
      <w:suppressAutoHyphens w:val="0"/>
      <w:spacing w:before="480" w:line="259" w:lineRule="auto"/>
      <w:outlineLvl w:val="0"/>
    </w:pPr>
    <w:rPr>
      <w:rFonts w:ascii="Cambria" w:hAnsi="Cambria"/>
      <w:b/>
      <w:bCs/>
      <w:color w:val="365F91"/>
      <w:sz w:val="28"/>
      <w:szCs w:val="28"/>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968EC"/>
    <w:rPr>
      <w:rFonts w:ascii="Cambria" w:hAnsi="Cambria" w:cs="Times New Roman"/>
      <w:b/>
      <w:bCs/>
      <w:color w:val="365F91"/>
      <w:sz w:val="28"/>
      <w:szCs w:val="28"/>
      <w:lang w:val="ru-RU"/>
    </w:rPr>
  </w:style>
  <w:style w:type="paragraph" w:styleId="a3">
    <w:name w:val="annotation text"/>
    <w:basedOn w:val="a"/>
    <w:link w:val="a4"/>
    <w:uiPriority w:val="99"/>
    <w:rsid w:val="003968EC"/>
    <w:rPr>
      <w:sz w:val="20"/>
      <w:szCs w:val="20"/>
    </w:rPr>
  </w:style>
  <w:style w:type="character" w:customStyle="1" w:styleId="a4">
    <w:name w:val="Текст примечания Знак"/>
    <w:link w:val="a3"/>
    <w:uiPriority w:val="99"/>
    <w:locked/>
    <w:rsid w:val="003968EC"/>
    <w:rPr>
      <w:rFonts w:ascii="Times New Roman" w:hAnsi="Times New Roman" w:cs="Times New Roman"/>
      <w:sz w:val="20"/>
      <w:szCs w:val="20"/>
      <w:lang w:eastAsia="ar-SA" w:bidi="ar-SA"/>
    </w:rPr>
  </w:style>
  <w:style w:type="paragraph" w:customStyle="1" w:styleId="a5">
    <w:name w:val="Нормальний текст"/>
    <w:basedOn w:val="a"/>
    <w:uiPriority w:val="99"/>
    <w:rsid w:val="003968EC"/>
    <w:pPr>
      <w:suppressAutoHyphens w:val="0"/>
      <w:spacing w:before="120"/>
      <w:ind w:firstLine="567"/>
      <w:jc w:val="both"/>
    </w:pPr>
    <w:rPr>
      <w:rFonts w:ascii="Antiqua" w:hAnsi="Antiqua"/>
      <w:sz w:val="26"/>
      <w:szCs w:val="20"/>
      <w:lang w:eastAsia="ru-RU"/>
    </w:rPr>
  </w:style>
  <w:style w:type="paragraph" w:styleId="a6">
    <w:name w:val="List Paragraph"/>
    <w:basedOn w:val="a"/>
    <w:uiPriority w:val="99"/>
    <w:qFormat/>
    <w:rsid w:val="003968EC"/>
    <w:pPr>
      <w:suppressAutoHyphens w:val="0"/>
      <w:spacing w:after="160" w:line="259" w:lineRule="auto"/>
      <w:ind w:left="720"/>
      <w:contextualSpacing/>
    </w:pPr>
    <w:rPr>
      <w:rFonts w:ascii="Calibri" w:eastAsia="Calibri" w:hAnsi="Calibri" w:cs="Calibri"/>
      <w:sz w:val="22"/>
      <w:szCs w:val="22"/>
      <w:lang w:val="ru-RU" w:eastAsia="en-US"/>
    </w:rPr>
  </w:style>
  <w:style w:type="paragraph" w:styleId="a7">
    <w:name w:val="No Spacing"/>
    <w:uiPriority w:val="99"/>
    <w:qFormat/>
    <w:rsid w:val="003968EC"/>
    <w:rPr>
      <w:rFonts w:ascii="Cambria" w:eastAsia="MS Mincho" w:hAnsi="Cambria"/>
      <w:sz w:val="24"/>
      <w:szCs w:val="24"/>
      <w:lang w:val="uk-UA"/>
    </w:rPr>
  </w:style>
  <w:style w:type="character" w:customStyle="1" w:styleId="rvts9">
    <w:name w:val="rvts9"/>
    <w:uiPriority w:val="99"/>
    <w:rsid w:val="003968EC"/>
    <w:rPr>
      <w:rFonts w:cs="Times New Roman"/>
    </w:rPr>
  </w:style>
  <w:style w:type="paragraph" w:customStyle="1" w:styleId="a8">
    <w:name w:val="статья"/>
    <w:basedOn w:val="a"/>
    <w:next w:val="a"/>
    <w:uiPriority w:val="99"/>
    <w:rsid w:val="003968EC"/>
    <w:pPr>
      <w:suppressAutoHyphens w:val="0"/>
      <w:autoSpaceDE w:val="0"/>
      <w:autoSpaceDN w:val="0"/>
      <w:adjustRightInd w:val="0"/>
      <w:spacing w:before="227" w:after="113"/>
      <w:jc w:val="center"/>
    </w:pPr>
    <w:rPr>
      <w:rFonts w:ascii="SchoolBook" w:hAnsi="SchoolBook"/>
      <w:b/>
      <w:bCs/>
      <w:sz w:val="20"/>
      <w:szCs w:val="20"/>
      <w:lang w:val="ru-RU" w:eastAsia="ru-RU"/>
    </w:rPr>
  </w:style>
  <w:style w:type="paragraph" w:customStyle="1" w:styleId="a9">
    <w:name w:val="текст"/>
    <w:uiPriority w:val="99"/>
    <w:rsid w:val="003968EC"/>
    <w:pPr>
      <w:autoSpaceDE w:val="0"/>
      <w:autoSpaceDN w:val="0"/>
      <w:adjustRightInd w:val="0"/>
      <w:ind w:firstLine="283"/>
      <w:jc w:val="both"/>
    </w:pPr>
    <w:rPr>
      <w:rFonts w:ascii="SchoolBook" w:eastAsia="Times New Roman" w:hAnsi="SchoolBook"/>
      <w:color w:val="000000"/>
    </w:rPr>
  </w:style>
  <w:style w:type="paragraph" w:customStyle="1" w:styleId="aa">
    <w:name w:val="Знак Знак Знак Знак Знак Знак Знак"/>
    <w:basedOn w:val="a"/>
    <w:uiPriority w:val="99"/>
    <w:rsid w:val="003968EC"/>
    <w:pPr>
      <w:suppressAutoHyphens w:val="0"/>
    </w:pPr>
    <w:rPr>
      <w:rFonts w:ascii="Verdana" w:hAnsi="Verdana" w:cs="Verdana"/>
      <w:sz w:val="20"/>
      <w:szCs w:val="20"/>
      <w:lang w:val="en-US" w:eastAsia="en-US"/>
    </w:rPr>
  </w:style>
  <w:style w:type="character" w:styleId="ab">
    <w:name w:val="Hyperlink"/>
    <w:uiPriority w:val="99"/>
    <w:rsid w:val="003968EC"/>
    <w:rPr>
      <w:rFonts w:cs="Times New Roman"/>
      <w:color w:val="0000FF"/>
      <w:u w:val="single"/>
    </w:rPr>
  </w:style>
  <w:style w:type="character" w:customStyle="1" w:styleId="rvts23">
    <w:name w:val="rvts23"/>
    <w:uiPriority w:val="99"/>
    <w:rsid w:val="003968EC"/>
    <w:rPr>
      <w:rFonts w:cs="Times New Roman"/>
    </w:rPr>
  </w:style>
  <w:style w:type="character" w:customStyle="1" w:styleId="EndnoteTextChar">
    <w:name w:val="Endnote Text Char"/>
    <w:uiPriority w:val="99"/>
    <w:semiHidden/>
    <w:locked/>
    <w:rsid w:val="003968EC"/>
    <w:rPr>
      <w:rFonts w:ascii="Calibri" w:hAnsi="Calibri"/>
      <w:sz w:val="20"/>
      <w:lang w:val="ru-RU"/>
    </w:rPr>
  </w:style>
  <w:style w:type="paragraph" w:styleId="ac">
    <w:name w:val="endnote text"/>
    <w:basedOn w:val="a"/>
    <w:link w:val="ad"/>
    <w:uiPriority w:val="99"/>
    <w:semiHidden/>
    <w:rsid w:val="003968EC"/>
    <w:pPr>
      <w:suppressAutoHyphens w:val="0"/>
    </w:pPr>
    <w:rPr>
      <w:rFonts w:ascii="Calibri" w:eastAsia="Calibri" w:hAnsi="Calibri"/>
      <w:sz w:val="20"/>
      <w:szCs w:val="20"/>
      <w:lang w:val="ru-RU" w:eastAsia="ru-RU"/>
    </w:rPr>
  </w:style>
  <w:style w:type="character" w:customStyle="1" w:styleId="ad">
    <w:name w:val="Текст концевой сноски Знак"/>
    <w:link w:val="ac"/>
    <w:uiPriority w:val="99"/>
    <w:semiHidden/>
    <w:locked/>
    <w:rsid w:val="00DA3F08"/>
    <w:rPr>
      <w:rFonts w:ascii="Times New Roman" w:hAnsi="Times New Roman" w:cs="Times New Roman"/>
      <w:sz w:val="20"/>
      <w:szCs w:val="20"/>
      <w:lang w:val="uk-UA" w:eastAsia="ar-SA" w:bidi="ar-SA"/>
    </w:rPr>
  </w:style>
  <w:style w:type="paragraph" w:styleId="ae">
    <w:name w:val="footnote text"/>
    <w:basedOn w:val="a"/>
    <w:link w:val="af"/>
    <w:uiPriority w:val="99"/>
    <w:rsid w:val="003968EC"/>
    <w:pPr>
      <w:suppressAutoHyphens w:val="0"/>
    </w:pPr>
    <w:rPr>
      <w:rFonts w:ascii="Calibri" w:eastAsia="Calibri" w:hAnsi="Calibri" w:cs="Calibri"/>
      <w:sz w:val="20"/>
      <w:szCs w:val="20"/>
      <w:lang w:val="ru-RU" w:eastAsia="en-US"/>
    </w:rPr>
  </w:style>
  <w:style w:type="character" w:customStyle="1" w:styleId="af">
    <w:name w:val="Текст сноски Знак"/>
    <w:link w:val="ae"/>
    <w:uiPriority w:val="99"/>
    <w:locked/>
    <w:rsid w:val="003968EC"/>
    <w:rPr>
      <w:rFonts w:ascii="Calibri" w:hAnsi="Calibri" w:cs="Calibri"/>
      <w:sz w:val="20"/>
      <w:szCs w:val="20"/>
      <w:lang w:val="ru-RU"/>
    </w:rPr>
  </w:style>
  <w:style w:type="character" w:styleId="af0">
    <w:name w:val="footnote reference"/>
    <w:uiPriority w:val="99"/>
    <w:semiHidden/>
    <w:rsid w:val="003968EC"/>
    <w:rPr>
      <w:rFonts w:cs="Times New Roman"/>
      <w:vertAlign w:val="superscript"/>
    </w:rPr>
  </w:style>
  <w:style w:type="paragraph" w:styleId="af1">
    <w:name w:val="Normal (Web)"/>
    <w:basedOn w:val="a"/>
    <w:uiPriority w:val="99"/>
    <w:rsid w:val="003968EC"/>
    <w:pPr>
      <w:suppressAutoHyphens w:val="0"/>
      <w:spacing w:before="100" w:beforeAutospacing="1" w:after="100" w:afterAutospacing="1"/>
    </w:pPr>
    <w:rPr>
      <w:lang w:eastAsia="uk-UA"/>
    </w:rPr>
  </w:style>
  <w:style w:type="paragraph" w:customStyle="1" w:styleId="rvps2">
    <w:name w:val="rvps2"/>
    <w:basedOn w:val="a"/>
    <w:uiPriority w:val="99"/>
    <w:rsid w:val="003968EC"/>
    <w:pPr>
      <w:suppressAutoHyphens w:val="0"/>
      <w:spacing w:before="100" w:beforeAutospacing="1" w:after="100" w:afterAutospacing="1"/>
    </w:pPr>
    <w:rPr>
      <w:lang w:eastAsia="uk-UA"/>
    </w:rPr>
  </w:style>
  <w:style w:type="paragraph" w:styleId="af2">
    <w:name w:val="header"/>
    <w:basedOn w:val="a"/>
    <w:link w:val="af3"/>
    <w:uiPriority w:val="99"/>
    <w:rsid w:val="003968EC"/>
    <w:pPr>
      <w:tabs>
        <w:tab w:val="center" w:pos="4819"/>
        <w:tab w:val="right" w:pos="9639"/>
      </w:tabs>
      <w:suppressAutoHyphens w:val="0"/>
    </w:pPr>
    <w:rPr>
      <w:rFonts w:ascii="Calibri" w:eastAsia="Calibri" w:hAnsi="Calibri" w:cs="Calibri"/>
      <w:sz w:val="22"/>
      <w:szCs w:val="22"/>
      <w:lang w:val="ru-RU" w:eastAsia="en-US"/>
    </w:rPr>
  </w:style>
  <w:style w:type="character" w:customStyle="1" w:styleId="af3">
    <w:name w:val="Верхний колонтитул Знак"/>
    <w:link w:val="af2"/>
    <w:uiPriority w:val="99"/>
    <w:locked/>
    <w:rsid w:val="003968EC"/>
    <w:rPr>
      <w:rFonts w:ascii="Calibri" w:hAnsi="Calibri" w:cs="Calibri"/>
      <w:lang w:val="ru-RU"/>
    </w:rPr>
  </w:style>
  <w:style w:type="paragraph" w:styleId="af4">
    <w:name w:val="footer"/>
    <w:basedOn w:val="a"/>
    <w:link w:val="af5"/>
    <w:uiPriority w:val="99"/>
    <w:rsid w:val="003968EC"/>
    <w:pPr>
      <w:tabs>
        <w:tab w:val="center" w:pos="4819"/>
        <w:tab w:val="right" w:pos="9639"/>
      </w:tabs>
      <w:suppressAutoHyphens w:val="0"/>
    </w:pPr>
    <w:rPr>
      <w:rFonts w:ascii="Calibri" w:eastAsia="Calibri" w:hAnsi="Calibri" w:cs="Calibri"/>
      <w:sz w:val="22"/>
      <w:szCs w:val="22"/>
      <w:lang w:val="ru-RU" w:eastAsia="en-US"/>
    </w:rPr>
  </w:style>
  <w:style w:type="character" w:customStyle="1" w:styleId="af5">
    <w:name w:val="Нижний колонтитул Знак"/>
    <w:link w:val="af4"/>
    <w:uiPriority w:val="99"/>
    <w:locked/>
    <w:rsid w:val="003968EC"/>
    <w:rPr>
      <w:rFonts w:ascii="Calibri" w:hAnsi="Calibri" w:cs="Calibri"/>
      <w:lang w:val="ru-RU"/>
    </w:rPr>
  </w:style>
  <w:style w:type="character" w:customStyle="1" w:styleId="rvts37">
    <w:name w:val="rvts37"/>
    <w:uiPriority w:val="99"/>
    <w:rsid w:val="003968EC"/>
    <w:rPr>
      <w:rFonts w:cs="Times New Roman"/>
    </w:rPr>
  </w:style>
  <w:style w:type="character" w:customStyle="1" w:styleId="rvts46">
    <w:name w:val="rvts46"/>
    <w:uiPriority w:val="99"/>
    <w:rsid w:val="003968EC"/>
    <w:rPr>
      <w:rFonts w:cs="Times New Roman"/>
    </w:rPr>
  </w:style>
  <w:style w:type="character" w:customStyle="1" w:styleId="rvts11">
    <w:name w:val="rvts11"/>
    <w:uiPriority w:val="99"/>
    <w:rsid w:val="003968EC"/>
    <w:rPr>
      <w:rFonts w:cs="Times New Roman"/>
    </w:rPr>
  </w:style>
  <w:style w:type="character" w:customStyle="1" w:styleId="rvts0">
    <w:name w:val="rvts0"/>
    <w:uiPriority w:val="99"/>
    <w:rsid w:val="003968EC"/>
    <w:rPr>
      <w:rFonts w:cs="Times New Roman"/>
    </w:rPr>
  </w:style>
  <w:style w:type="paragraph" w:styleId="HTML">
    <w:name w:val="HTML Preformatted"/>
    <w:basedOn w:val="a"/>
    <w:link w:val="HTML0"/>
    <w:uiPriority w:val="99"/>
    <w:rsid w:val="00396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ru-RU" w:eastAsia="ru-RU"/>
    </w:rPr>
  </w:style>
  <w:style w:type="character" w:customStyle="1" w:styleId="HTML0">
    <w:name w:val="Стандартный HTML Знак"/>
    <w:link w:val="HTML"/>
    <w:uiPriority w:val="99"/>
    <w:locked/>
    <w:rsid w:val="003968EC"/>
    <w:rPr>
      <w:rFonts w:ascii="Courier New" w:hAnsi="Courier New" w:cs="Courier New"/>
      <w:sz w:val="20"/>
      <w:szCs w:val="20"/>
      <w:lang w:val="ru-RU" w:eastAsia="ru-RU"/>
    </w:rPr>
  </w:style>
  <w:style w:type="paragraph" w:styleId="af6">
    <w:name w:val="Balloon Text"/>
    <w:basedOn w:val="a"/>
    <w:link w:val="af7"/>
    <w:uiPriority w:val="99"/>
    <w:semiHidden/>
    <w:rsid w:val="003968EC"/>
    <w:pPr>
      <w:suppressAutoHyphens w:val="0"/>
    </w:pPr>
    <w:rPr>
      <w:rFonts w:ascii="Tahoma" w:eastAsia="Calibri" w:hAnsi="Tahoma" w:cs="Tahoma"/>
      <w:sz w:val="16"/>
      <w:szCs w:val="16"/>
      <w:lang w:val="ru-RU" w:eastAsia="en-US"/>
    </w:rPr>
  </w:style>
  <w:style w:type="character" w:customStyle="1" w:styleId="af7">
    <w:name w:val="Текст выноски Знак"/>
    <w:link w:val="af6"/>
    <w:uiPriority w:val="99"/>
    <w:semiHidden/>
    <w:locked/>
    <w:rsid w:val="003968EC"/>
    <w:rPr>
      <w:rFonts w:ascii="Tahoma" w:hAnsi="Tahoma" w:cs="Tahoma"/>
      <w:sz w:val="16"/>
      <w:szCs w:val="16"/>
      <w:lang w:val="ru-RU"/>
    </w:rPr>
  </w:style>
  <w:style w:type="character" w:styleId="af8">
    <w:name w:val="annotation reference"/>
    <w:uiPriority w:val="99"/>
    <w:semiHidden/>
    <w:rsid w:val="003968EC"/>
    <w:rPr>
      <w:rFonts w:cs="Times New Roman"/>
      <w:sz w:val="16"/>
      <w:szCs w:val="16"/>
    </w:rPr>
  </w:style>
  <w:style w:type="character" w:customStyle="1" w:styleId="CommentSubjectChar">
    <w:name w:val="Comment Subject Char"/>
    <w:uiPriority w:val="99"/>
    <w:semiHidden/>
    <w:locked/>
    <w:rsid w:val="003968EC"/>
    <w:rPr>
      <w:rFonts w:ascii="Calibri" w:hAnsi="Calibri"/>
      <w:b/>
      <w:sz w:val="20"/>
      <w:lang w:val="ru-RU" w:eastAsia="ar-SA" w:bidi="ar-SA"/>
    </w:rPr>
  </w:style>
  <w:style w:type="paragraph" w:styleId="af9">
    <w:name w:val="annotation subject"/>
    <w:basedOn w:val="a3"/>
    <w:next w:val="a3"/>
    <w:link w:val="afa"/>
    <w:uiPriority w:val="99"/>
    <w:semiHidden/>
    <w:rsid w:val="003968EC"/>
    <w:pPr>
      <w:suppressAutoHyphens w:val="0"/>
      <w:spacing w:after="160"/>
    </w:pPr>
    <w:rPr>
      <w:rFonts w:ascii="Calibri" w:eastAsia="Calibri" w:hAnsi="Calibri" w:cs="Calibri"/>
      <w:b/>
      <w:bCs/>
      <w:lang w:val="ru-RU"/>
    </w:rPr>
  </w:style>
  <w:style w:type="character" w:customStyle="1" w:styleId="afa">
    <w:name w:val="Тема примечания Знак"/>
    <w:link w:val="af9"/>
    <w:uiPriority w:val="99"/>
    <w:semiHidden/>
    <w:locked/>
    <w:rsid w:val="00DA3F08"/>
    <w:rPr>
      <w:rFonts w:ascii="Times New Roman" w:hAnsi="Times New Roman" w:cs="Times New Roman"/>
      <w:b/>
      <w:bCs/>
      <w:sz w:val="20"/>
      <w:szCs w:val="20"/>
      <w:lang w:val="uk-UA" w:eastAsia="ar-SA" w:bidi="ar-SA"/>
    </w:rPr>
  </w:style>
  <w:style w:type="paragraph" w:customStyle="1" w:styleId="StyleShap">
    <w:name w:val="StyleShap"/>
    <w:basedOn w:val="a"/>
    <w:uiPriority w:val="99"/>
    <w:rsid w:val="003968EC"/>
    <w:pPr>
      <w:suppressAutoHyphens w:val="0"/>
      <w:spacing w:line="180" w:lineRule="exact"/>
      <w:jc w:val="center"/>
    </w:pPr>
    <w:rPr>
      <w:sz w:val="16"/>
      <w:szCs w:val="16"/>
      <w:lang w:eastAsia="ru-RU"/>
    </w:rPr>
  </w:style>
  <w:style w:type="table" w:styleId="afb">
    <w:name w:val="Table Grid"/>
    <w:basedOn w:val="a1"/>
    <w:uiPriority w:val="99"/>
    <w:rsid w:val="003968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інтервалів1"/>
    <w:uiPriority w:val="99"/>
    <w:rsid w:val="003968EC"/>
    <w:pPr>
      <w:suppressAutoHyphens/>
      <w:spacing w:line="100" w:lineRule="atLeast"/>
    </w:pPr>
    <w:rPr>
      <w:rFonts w:eastAsia="DejaVu Sans" w:cs="font272"/>
      <w:kern w:val="1"/>
      <w:sz w:val="22"/>
      <w:szCs w:val="22"/>
      <w:lang w:val="uk-UA" w:eastAsia="ar-SA"/>
    </w:rPr>
  </w:style>
  <w:style w:type="paragraph" w:customStyle="1" w:styleId="Default">
    <w:name w:val="Default"/>
    <w:uiPriority w:val="99"/>
    <w:rsid w:val="003968EC"/>
    <w:pPr>
      <w:autoSpaceDE w:val="0"/>
      <w:autoSpaceDN w:val="0"/>
      <w:adjustRightInd w:val="0"/>
    </w:pPr>
    <w:rPr>
      <w:rFonts w:ascii="Tahoma" w:hAnsi="Tahoma" w:cs="Tahoma"/>
      <w:color w:val="000000"/>
      <w:sz w:val="24"/>
      <w:szCs w:val="24"/>
      <w:lang w:val="uk-UA" w:eastAsia="en-US"/>
    </w:rPr>
  </w:style>
  <w:style w:type="character" w:styleId="afc">
    <w:name w:val="Strong"/>
    <w:uiPriority w:val="22"/>
    <w:qFormat/>
    <w:locked/>
    <w:rsid w:val="005C6C11"/>
    <w:rPr>
      <w:b/>
      <w:bCs/>
    </w:rPr>
  </w:style>
  <w:style w:type="character" w:styleId="afd">
    <w:name w:val="Emphasis"/>
    <w:uiPriority w:val="20"/>
    <w:qFormat/>
    <w:locked/>
    <w:rsid w:val="005C6C11"/>
    <w:rPr>
      <w:i/>
      <w:iCs/>
    </w:rPr>
  </w:style>
  <w:style w:type="paragraph" w:styleId="afe">
    <w:name w:val="Revision"/>
    <w:hidden/>
    <w:uiPriority w:val="99"/>
    <w:semiHidden/>
    <w:rsid w:val="009F67BE"/>
    <w:rPr>
      <w:rFonts w:ascii="Times New Roman" w:eastAsia="Times New Roman" w:hAnsi="Times New Roman"/>
      <w:sz w:val="24"/>
      <w:szCs w:val="24"/>
      <w:lang w:val="uk-UA"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8EC"/>
    <w:pPr>
      <w:suppressAutoHyphens/>
    </w:pPr>
    <w:rPr>
      <w:rFonts w:ascii="Times New Roman" w:eastAsia="Times New Roman" w:hAnsi="Times New Roman"/>
      <w:sz w:val="24"/>
      <w:szCs w:val="24"/>
      <w:lang w:val="uk-UA" w:eastAsia="ar-SA"/>
    </w:rPr>
  </w:style>
  <w:style w:type="paragraph" w:styleId="1">
    <w:name w:val="heading 1"/>
    <w:basedOn w:val="a"/>
    <w:next w:val="a"/>
    <w:link w:val="10"/>
    <w:uiPriority w:val="99"/>
    <w:qFormat/>
    <w:rsid w:val="003968EC"/>
    <w:pPr>
      <w:keepNext/>
      <w:keepLines/>
      <w:suppressAutoHyphens w:val="0"/>
      <w:spacing w:before="480" w:line="259" w:lineRule="auto"/>
      <w:outlineLvl w:val="0"/>
    </w:pPr>
    <w:rPr>
      <w:rFonts w:ascii="Cambria" w:hAnsi="Cambria"/>
      <w:b/>
      <w:bCs/>
      <w:color w:val="365F91"/>
      <w:sz w:val="28"/>
      <w:szCs w:val="28"/>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968EC"/>
    <w:rPr>
      <w:rFonts w:ascii="Cambria" w:hAnsi="Cambria" w:cs="Times New Roman"/>
      <w:b/>
      <w:bCs/>
      <w:color w:val="365F91"/>
      <w:sz w:val="28"/>
      <w:szCs w:val="28"/>
      <w:lang w:val="ru-RU"/>
    </w:rPr>
  </w:style>
  <w:style w:type="paragraph" w:styleId="a3">
    <w:name w:val="annotation text"/>
    <w:basedOn w:val="a"/>
    <w:link w:val="a4"/>
    <w:uiPriority w:val="99"/>
    <w:rsid w:val="003968EC"/>
    <w:rPr>
      <w:sz w:val="20"/>
      <w:szCs w:val="20"/>
    </w:rPr>
  </w:style>
  <w:style w:type="character" w:customStyle="1" w:styleId="a4">
    <w:name w:val="Текст примечания Знак"/>
    <w:link w:val="a3"/>
    <w:uiPriority w:val="99"/>
    <w:locked/>
    <w:rsid w:val="003968EC"/>
    <w:rPr>
      <w:rFonts w:ascii="Times New Roman" w:hAnsi="Times New Roman" w:cs="Times New Roman"/>
      <w:sz w:val="20"/>
      <w:szCs w:val="20"/>
      <w:lang w:eastAsia="ar-SA" w:bidi="ar-SA"/>
    </w:rPr>
  </w:style>
  <w:style w:type="paragraph" w:customStyle="1" w:styleId="a5">
    <w:name w:val="Нормальний текст"/>
    <w:basedOn w:val="a"/>
    <w:uiPriority w:val="99"/>
    <w:rsid w:val="003968EC"/>
    <w:pPr>
      <w:suppressAutoHyphens w:val="0"/>
      <w:spacing w:before="120"/>
      <w:ind w:firstLine="567"/>
      <w:jc w:val="both"/>
    </w:pPr>
    <w:rPr>
      <w:rFonts w:ascii="Antiqua" w:hAnsi="Antiqua"/>
      <w:sz w:val="26"/>
      <w:szCs w:val="20"/>
      <w:lang w:eastAsia="ru-RU"/>
    </w:rPr>
  </w:style>
  <w:style w:type="paragraph" w:styleId="a6">
    <w:name w:val="List Paragraph"/>
    <w:basedOn w:val="a"/>
    <w:uiPriority w:val="99"/>
    <w:qFormat/>
    <w:rsid w:val="003968EC"/>
    <w:pPr>
      <w:suppressAutoHyphens w:val="0"/>
      <w:spacing w:after="160" w:line="259" w:lineRule="auto"/>
      <w:ind w:left="720"/>
      <w:contextualSpacing/>
    </w:pPr>
    <w:rPr>
      <w:rFonts w:ascii="Calibri" w:eastAsia="Calibri" w:hAnsi="Calibri" w:cs="Calibri"/>
      <w:sz w:val="22"/>
      <w:szCs w:val="22"/>
      <w:lang w:val="ru-RU" w:eastAsia="en-US"/>
    </w:rPr>
  </w:style>
  <w:style w:type="paragraph" w:styleId="a7">
    <w:name w:val="No Spacing"/>
    <w:uiPriority w:val="99"/>
    <w:qFormat/>
    <w:rsid w:val="003968EC"/>
    <w:rPr>
      <w:rFonts w:ascii="Cambria" w:eastAsia="MS Mincho" w:hAnsi="Cambria"/>
      <w:sz w:val="24"/>
      <w:szCs w:val="24"/>
      <w:lang w:val="uk-UA"/>
    </w:rPr>
  </w:style>
  <w:style w:type="character" w:customStyle="1" w:styleId="rvts9">
    <w:name w:val="rvts9"/>
    <w:uiPriority w:val="99"/>
    <w:rsid w:val="003968EC"/>
    <w:rPr>
      <w:rFonts w:cs="Times New Roman"/>
    </w:rPr>
  </w:style>
  <w:style w:type="paragraph" w:customStyle="1" w:styleId="a8">
    <w:name w:val="статья"/>
    <w:basedOn w:val="a"/>
    <w:next w:val="a"/>
    <w:uiPriority w:val="99"/>
    <w:rsid w:val="003968EC"/>
    <w:pPr>
      <w:suppressAutoHyphens w:val="0"/>
      <w:autoSpaceDE w:val="0"/>
      <w:autoSpaceDN w:val="0"/>
      <w:adjustRightInd w:val="0"/>
      <w:spacing w:before="227" w:after="113"/>
      <w:jc w:val="center"/>
    </w:pPr>
    <w:rPr>
      <w:rFonts w:ascii="SchoolBook" w:hAnsi="SchoolBook"/>
      <w:b/>
      <w:bCs/>
      <w:sz w:val="20"/>
      <w:szCs w:val="20"/>
      <w:lang w:val="ru-RU" w:eastAsia="ru-RU"/>
    </w:rPr>
  </w:style>
  <w:style w:type="paragraph" w:customStyle="1" w:styleId="a9">
    <w:name w:val="текст"/>
    <w:uiPriority w:val="99"/>
    <w:rsid w:val="003968EC"/>
    <w:pPr>
      <w:autoSpaceDE w:val="0"/>
      <w:autoSpaceDN w:val="0"/>
      <w:adjustRightInd w:val="0"/>
      <w:ind w:firstLine="283"/>
      <w:jc w:val="both"/>
    </w:pPr>
    <w:rPr>
      <w:rFonts w:ascii="SchoolBook" w:eastAsia="Times New Roman" w:hAnsi="SchoolBook"/>
      <w:color w:val="000000"/>
    </w:rPr>
  </w:style>
  <w:style w:type="paragraph" w:customStyle="1" w:styleId="aa">
    <w:name w:val="Знак Знак Знак Знак Знак Знак Знак"/>
    <w:basedOn w:val="a"/>
    <w:uiPriority w:val="99"/>
    <w:rsid w:val="003968EC"/>
    <w:pPr>
      <w:suppressAutoHyphens w:val="0"/>
    </w:pPr>
    <w:rPr>
      <w:rFonts w:ascii="Verdana" w:hAnsi="Verdana" w:cs="Verdana"/>
      <w:sz w:val="20"/>
      <w:szCs w:val="20"/>
      <w:lang w:val="en-US" w:eastAsia="en-US"/>
    </w:rPr>
  </w:style>
  <w:style w:type="character" w:styleId="ab">
    <w:name w:val="Hyperlink"/>
    <w:uiPriority w:val="99"/>
    <w:rsid w:val="003968EC"/>
    <w:rPr>
      <w:rFonts w:cs="Times New Roman"/>
      <w:color w:val="0000FF"/>
      <w:u w:val="single"/>
    </w:rPr>
  </w:style>
  <w:style w:type="character" w:customStyle="1" w:styleId="rvts23">
    <w:name w:val="rvts23"/>
    <w:uiPriority w:val="99"/>
    <w:rsid w:val="003968EC"/>
    <w:rPr>
      <w:rFonts w:cs="Times New Roman"/>
    </w:rPr>
  </w:style>
  <w:style w:type="character" w:customStyle="1" w:styleId="EndnoteTextChar">
    <w:name w:val="Endnote Text Char"/>
    <w:uiPriority w:val="99"/>
    <w:semiHidden/>
    <w:locked/>
    <w:rsid w:val="003968EC"/>
    <w:rPr>
      <w:rFonts w:ascii="Calibri" w:hAnsi="Calibri"/>
      <w:sz w:val="20"/>
      <w:lang w:val="ru-RU"/>
    </w:rPr>
  </w:style>
  <w:style w:type="paragraph" w:styleId="ac">
    <w:name w:val="endnote text"/>
    <w:basedOn w:val="a"/>
    <w:link w:val="ad"/>
    <w:uiPriority w:val="99"/>
    <w:semiHidden/>
    <w:rsid w:val="003968EC"/>
    <w:pPr>
      <w:suppressAutoHyphens w:val="0"/>
    </w:pPr>
    <w:rPr>
      <w:rFonts w:ascii="Calibri" w:eastAsia="Calibri" w:hAnsi="Calibri"/>
      <w:sz w:val="20"/>
      <w:szCs w:val="20"/>
      <w:lang w:val="ru-RU" w:eastAsia="ru-RU"/>
    </w:rPr>
  </w:style>
  <w:style w:type="character" w:customStyle="1" w:styleId="ad">
    <w:name w:val="Текст концевой сноски Знак"/>
    <w:link w:val="ac"/>
    <w:uiPriority w:val="99"/>
    <w:semiHidden/>
    <w:locked/>
    <w:rsid w:val="00DA3F08"/>
    <w:rPr>
      <w:rFonts w:ascii="Times New Roman" w:hAnsi="Times New Roman" w:cs="Times New Roman"/>
      <w:sz w:val="20"/>
      <w:szCs w:val="20"/>
      <w:lang w:val="uk-UA" w:eastAsia="ar-SA" w:bidi="ar-SA"/>
    </w:rPr>
  </w:style>
  <w:style w:type="paragraph" w:styleId="ae">
    <w:name w:val="footnote text"/>
    <w:basedOn w:val="a"/>
    <w:link w:val="af"/>
    <w:uiPriority w:val="99"/>
    <w:rsid w:val="003968EC"/>
    <w:pPr>
      <w:suppressAutoHyphens w:val="0"/>
    </w:pPr>
    <w:rPr>
      <w:rFonts w:ascii="Calibri" w:eastAsia="Calibri" w:hAnsi="Calibri" w:cs="Calibri"/>
      <w:sz w:val="20"/>
      <w:szCs w:val="20"/>
      <w:lang w:val="ru-RU" w:eastAsia="en-US"/>
    </w:rPr>
  </w:style>
  <w:style w:type="character" w:customStyle="1" w:styleId="af">
    <w:name w:val="Текст сноски Знак"/>
    <w:link w:val="ae"/>
    <w:uiPriority w:val="99"/>
    <w:locked/>
    <w:rsid w:val="003968EC"/>
    <w:rPr>
      <w:rFonts w:ascii="Calibri" w:hAnsi="Calibri" w:cs="Calibri"/>
      <w:sz w:val="20"/>
      <w:szCs w:val="20"/>
      <w:lang w:val="ru-RU"/>
    </w:rPr>
  </w:style>
  <w:style w:type="character" w:styleId="af0">
    <w:name w:val="footnote reference"/>
    <w:uiPriority w:val="99"/>
    <w:semiHidden/>
    <w:rsid w:val="003968EC"/>
    <w:rPr>
      <w:rFonts w:cs="Times New Roman"/>
      <w:vertAlign w:val="superscript"/>
    </w:rPr>
  </w:style>
  <w:style w:type="paragraph" w:styleId="af1">
    <w:name w:val="Normal (Web)"/>
    <w:basedOn w:val="a"/>
    <w:uiPriority w:val="99"/>
    <w:rsid w:val="003968EC"/>
    <w:pPr>
      <w:suppressAutoHyphens w:val="0"/>
      <w:spacing w:before="100" w:beforeAutospacing="1" w:after="100" w:afterAutospacing="1"/>
    </w:pPr>
    <w:rPr>
      <w:lang w:eastAsia="uk-UA"/>
    </w:rPr>
  </w:style>
  <w:style w:type="paragraph" w:customStyle="1" w:styleId="rvps2">
    <w:name w:val="rvps2"/>
    <w:basedOn w:val="a"/>
    <w:uiPriority w:val="99"/>
    <w:rsid w:val="003968EC"/>
    <w:pPr>
      <w:suppressAutoHyphens w:val="0"/>
      <w:spacing w:before="100" w:beforeAutospacing="1" w:after="100" w:afterAutospacing="1"/>
    </w:pPr>
    <w:rPr>
      <w:lang w:eastAsia="uk-UA"/>
    </w:rPr>
  </w:style>
  <w:style w:type="paragraph" w:styleId="af2">
    <w:name w:val="header"/>
    <w:basedOn w:val="a"/>
    <w:link w:val="af3"/>
    <w:uiPriority w:val="99"/>
    <w:rsid w:val="003968EC"/>
    <w:pPr>
      <w:tabs>
        <w:tab w:val="center" w:pos="4819"/>
        <w:tab w:val="right" w:pos="9639"/>
      </w:tabs>
      <w:suppressAutoHyphens w:val="0"/>
    </w:pPr>
    <w:rPr>
      <w:rFonts w:ascii="Calibri" w:eastAsia="Calibri" w:hAnsi="Calibri" w:cs="Calibri"/>
      <w:sz w:val="22"/>
      <w:szCs w:val="22"/>
      <w:lang w:val="ru-RU" w:eastAsia="en-US"/>
    </w:rPr>
  </w:style>
  <w:style w:type="character" w:customStyle="1" w:styleId="af3">
    <w:name w:val="Верхний колонтитул Знак"/>
    <w:link w:val="af2"/>
    <w:uiPriority w:val="99"/>
    <w:locked/>
    <w:rsid w:val="003968EC"/>
    <w:rPr>
      <w:rFonts w:ascii="Calibri" w:hAnsi="Calibri" w:cs="Calibri"/>
      <w:lang w:val="ru-RU"/>
    </w:rPr>
  </w:style>
  <w:style w:type="paragraph" w:styleId="af4">
    <w:name w:val="footer"/>
    <w:basedOn w:val="a"/>
    <w:link w:val="af5"/>
    <w:uiPriority w:val="99"/>
    <w:rsid w:val="003968EC"/>
    <w:pPr>
      <w:tabs>
        <w:tab w:val="center" w:pos="4819"/>
        <w:tab w:val="right" w:pos="9639"/>
      </w:tabs>
      <w:suppressAutoHyphens w:val="0"/>
    </w:pPr>
    <w:rPr>
      <w:rFonts w:ascii="Calibri" w:eastAsia="Calibri" w:hAnsi="Calibri" w:cs="Calibri"/>
      <w:sz w:val="22"/>
      <w:szCs w:val="22"/>
      <w:lang w:val="ru-RU" w:eastAsia="en-US"/>
    </w:rPr>
  </w:style>
  <w:style w:type="character" w:customStyle="1" w:styleId="af5">
    <w:name w:val="Нижний колонтитул Знак"/>
    <w:link w:val="af4"/>
    <w:uiPriority w:val="99"/>
    <w:locked/>
    <w:rsid w:val="003968EC"/>
    <w:rPr>
      <w:rFonts w:ascii="Calibri" w:hAnsi="Calibri" w:cs="Calibri"/>
      <w:lang w:val="ru-RU"/>
    </w:rPr>
  </w:style>
  <w:style w:type="character" w:customStyle="1" w:styleId="rvts37">
    <w:name w:val="rvts37"/>
    <w:uiPriority w:val="99"/>
    <w:rsid w:val="003968EC"/>
    <w:rPr>
      <w:rFonts w:cs="Times New Roman"/>
    </w:rPr>
  </w:style>
  <w:style w:type="character" w:customStyle="1" w:styleId="rvts46">
    <w:name w:val="rvts46"/>
    <w:uiPriority w:val="99"/>
    <w:rsid w:val="003968EC"/>
    <w:rPr>
      <w:rFonts w:cs="Times New Roman"/>
    </w:rPr>
  </w:style>
  <w:style w:type="character" w:customStyle="1" w:styleId="rvts11">
    <w:name w:val="rvts11"/>
    <w:uiPriority w:val="99"/>
    <w:rsid w:val="003968EC"/>
    <w:rPr>
      <w:rFonts w:cs="Times New Roman"/>
    </w:rPr>
  </w:style>
  <w:style w:type="character" w:customStyle="1" w:styleId="rvts0">
    <w:name w:val="rvts0"/>
    <w:uiPriority w:val="99"/>
    <w:rsid w:val="003968EC"/>
    <w:rPr>
      <w:rFonts w:cs="Times New Roman"/>
    </w:rPr>
  </w:style>
  <w:style w:type="paragraph" w:styleId="HTML">
    <w:name w:val="HTML Preformatted"/>
    <w:basedOn w:val="a"/>
    <w:link w:val="HTML0"/>
    <w:uiPriority w:val="99"/>
    <w:rsid w:val="00396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ru-RU" w:eastAsia="ru-RU"/>
    </w:rPr>
  </w:style>
  <w:style w:type="character" w:customStyle="1" w:styleId="HTML0">
    <w:name w:val="Стандартный HTML Знак"/>
    <w:link w:val="HTML"/>
    <w:uiPriority w:val="99"/>
    <w:locked/>
    <w:rsid w:val="003968EC"/>
    <w:rPr>
      <w:rFonts w:ascii="Courier New" w:hAnsi="Courier New" w:cs="Courier New"/>
      <w:sz w:val="20"/>
      <w:szCs w:val="20"/>
      <w:lang w:val="ru-RU" w:eastAsia="ru-RU"/>
    </w:rPr>
  </w:style>
  <w:style w:type="paragraph" w:styleId="af6">
    <w:name w:val="Balloon Text"/>
    <w:basedOn w:val="a"/>
    <w:link w:val="af7"/>
    <w:uiPriority w:val="99"/>
    <w:semiHidden/>
    <w:rsid w:val="003968EC"/>
    <w:pPr>
      <w:suppressAutoHyphens w:val="0"/>
    </w:pPr>
    <w:rPr>
      <w:rFonts w:ascii="Tahoma" w:eastAsia="Calibri" w:hAnsi="Tahoma" w:cs="Tahoma"/>
      <w:sz w:val="16"/>
      <w:szCs w:val="16"/>
      <w:lang w:val="ru-RU" w:eastAsia="en-US"/>
    </w:rPr>
  </w:style>
  <w:style w:type="character" w:customStyle="1" w:styleId="af7">
    <w:name w:val="Текст выноски Знак"/>
    <w:link w:val="af6"/>
    <w:uiPriority w:val="99"/>
    <w:semiHidden/>
    <w:locked/>
    <w:rsid w:val="003968EC"/>
    <w:rPr>
      <w:rFonts w:ascii="Tahoma" w:hAnsi="Tahoma" w:cs="Tahoma"/>
      <w:sz w:val="16"/>
      <w:szCs w:val="16"/>
      <w:lang w:val="ru-RU"/>
    </w:rPr>
  </w:style>
  <w:style w:type="character" w:styleId="af8">
    <w:name w:val="annotation reference"/>
    <w:uiPriority w:val="99"/>
    <w:semiHidden/>
    <w:rsid w:val="003968EC"/>
    <w:rPr>
      <w:rFonts w:cs="Times New Roman"/>
      <w:sz w:val="16"/>
      <w:szCs w:val="16"/>
    </w:rPr>
  </w:style>
  <w:style w:type="character" w:customStyle="1" w:styleId="CommentSubjectChar">
    <w:name w:val="Comment Subject Char"/>
    <w:uiPriority w:val="99"/>
    <w:semiHidden/>
    <w:locked/>
    <w:rsid w:val="003968EC"/>
    <w:rPr>
      <w:rFonts w:ascii="Calibri" w:hAnsi="Calibri"/>
      <w:b/>
      <w:sz w:val="20"/>
      <w:lang w:val="ru-RU" w:eastAsia="ar-SA" w:bidi="ar-SA"/>
    </w:rPr>
  </w:style>
  <w:style w:type="paragraph" w:styleId="af9">
    <w:name w:val="annotation subject"/>
    <w:basedOn w:val="a3"/>
    <w:next w:val="a3"/>
    <w:link w:val="afa"/>
    <w:uiPriority w:val="99"/>
    <w:semiHidden/>
    <w:rsid w:val="003968EC"/>
    <w:pPr>
      <w:suppressAutoHyphens w:val="0"/>
      <w:spacing w:after="160"/>
    </w:pPr>
    <w:rPr>
      <w:rFonts w:ascii="Calibri" w:eastAsia="Calibri" w:hAnsi="Calibri" w:cs="Calibri"/>
      <w:b/>
      <w:bCs/>
      <w:lang w:val="ru-RU"/>
    </w:rPr>
  </w:style>
  <w:style w:type="character" w:customStyle="1" w:styleId="afa">
    <w:name w:val="Тема примечания Знак"/>
    <w:link w:val="af9"/>
    <w:uiPriority w:val="99"/>
    <w:semiHidden/>
    <w:locked/>
    <w:rsid w:val="00DA3F08"/>
    <w:rPr>
      <w:rFonts w:ascii="Times New Roman" w:hAnsi="Times New Roman" w:cs="Times New Roman"/>
      <w:b/>
      <w:bCs/>
      <w:sz w:val="20"/>
      <w:szCs w:val="20"/>
      <w:lang w:val="uk-UA" w:eastAsia="ar-SA" w:bidi="ar-SA"/>
    </w:rPr>
  </w:style>
  <w:style w:type="paragraph" w:customStyle="1" w:styleId="StyleShap">
    <w:name w:val="StyleShap"/>
    <w:basedOn w:val="a"/>
    <w:uiPriority w:val="99"/>
    <w:rsid w:val="003968EC"/>
    <w:pPr>
      <w:suppressAutoHyphens w:val="0"/>
      <w:spacing w:line="180" w:lineRule="exact"/>
      <w:jc w:val="center"/>
    </w:pPr>
    <w:rPr>
      <w:sz w:val="16"/>
      <w:szCs w:val="16"/>
      <w:lang w:eastAsia="ru-RU"/>
    </w:rPr>
  </w:style>
  <w:style w:type="table" w:styleId="afb">
    <w:name w:val="Table Grid"/>
    <w:basedOn w:val="a1"/>
    <w:uiPriority w:val="99"/>
    <w:rsid w:val="003968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інтервалів1"/>
    <w:uiPriority w:val="99"/>
    <w:rsid w:val="003968EC"/>
    <w:pPr>
      <w:suppressAutoHyphens/>
      <w:spacing w:line="100" w:lineRule="atLeast"/>
    </w:pPr>
    <w:rPr>
      <w:rFonts w:eastAsia="DejaVu Sans" w:cs="font272"/>
      <w:kern w:val="1"/>
      <w:sz w:val="22"/>
      <w:szCs w:val="22"/>
      <w:lang w:val="uk-UA" w:eastAsia="ar-SA"/>
    </w:rPr>
  </w:style>
  <w:style w:type="paragraph" w:customStyle="1" w:styleId="Default">
    <w:name w:val="Default"/>
    <w:uiPriority w:val="99"/>
    <w:rsid w:val="003968EC"/>
    <w:pPr>
      <w:autoSpaceDE w:val="0"/>
      <w:autoSpaceDN w:val="0"/>
      <w:adjustRightInd w:val="0"/>
    </w:pPr>
    <w:rPr>
      <w:rFonts w:ascii="Tahoma" w:hAnsi="Tahoma" w:cs="Tahoma"/>
      <w:color w:val="000000"/>
      <w:sz w:val="24"/>
      <w:szCs w:val="24"/>
      <w:lang w:val="uk-UA" w:eastAsia="en-US"/>
    </w:rPr>
  </w:style>
  <w:style w:type="character" w:styleId="afc">
    <w:name w:val="Strong"/>
    <w:uiPriority w:val="22"/>
    <w:qFormat/>
    <w:locked/>
    <w:rsid w:val="005C6C11"/>
    <w:rPr>
      <w:b/>
      <w:bCs/>
    </w:rPr>
  </w:style>
  <w:style w:type="character" w:styleId="afd">
    <w:name w:val="Emphasis"/>
    <w:uiPriority w:val="20"/>
    <w:qFormat/>
    <w:locked/>
    <w:rsid w:val="005C6C11"/>
    <w:rPr>
      <w:i/>
      <w:iCs/>
    </w:rPr>
  </w:style>
  <w:style w:type="paragraph" w:styleId="afe">
    <w:name w:val="Revision"/>
    <w:hidden/>
    <w:uiPriority w:val="99"/>
    <w:semiHidden/>
    <w:rsid w:val="009F67BE"/>
    <w:rPr>
      <w:rFonts w:ascii="Times New Roman" w:eastAsia="Times New Roman" w:hAnsi="Times New Roman"/>
      <w:sz w:val="24"/>
      <w:szCs w:val="24"/>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07752">
      <w:bodyDiv w:val="1"/>
      <w:marLeft w:val="0"/>
      <w:marRight w:val="0"/>
      <w:marTop w:val="0"/>
      <w:marBottom w:val="0"/>
      <w:divBdr>
        <w:top w:val="none" w:sz="0" w:space="0" w:color="auto"/>
        <w:left w:val="none" w:sz="0" w:space="0" w:color="auto"/>
        <w:bottom w:val="none" w:sz="0" w:space="0" w:color="auto"/>
        <w:right w:val="none" w:sz="0" w:space="0" w:color="auto"/>
      </w:divBdr>
    </w:div>
    <w:div w:id="1064716382">
      <w:marLeft w:val="0"/>
      <w:marRight w:val="0"/>
      <w:marTop w:val="0"/>
      <w:marBottom w:val="0"/>
      <w:divBdr>
        <w:top w:val="none" w:sz="0" w:space="0" w:color="auto"/>
        <w:left w:val="none" w:sz="0" w:space="0" w:color="auto"/>
        <w:bottom w:val="none" w:sz="0" w:space="0" w:color="auto"/>
        <w:right w:val="none" w:sz="0" w:space="0" w:color="auto"/>
      </w:divBdr>
    </w:div>
    <w:div w:id="1064716383">
      <w:marLeft w:val="0"/>
      <w:marRight w:val="0"/>
      <w:marTop w:val="0"/>
      <w:marBottom w:val="0"/>
      <w:divBdr>
        <w:top w:val="none" w:sz="0" w:space="0" w:color="auto"/>
        <w:left w:val="none" w:sz="0" w:space="0" w:color="auto"/>
        <w:bottom w:val="none" w:sz="0" w:space="0" w:color="auto"/>
        <w:right w:val="none" w:sz="0" w:space="0" w:color="auto"/>
      </w:divBdr>
    </w:div>
    <w:div w:id="1064716384">
      <w:marLeft w:val="0"/>
      <w:marRight w:val="0"/>
      <w:marTop w:val="0"/>
      <w:marBottom w:val="0"/>
      <w:divBdr>
        <w:top w:val="none" w:sz="0" w:space="0" w:color="auto"/>
        <w:left w:val="none" w:sz="0" w:space="0" w:color="auto"/>
        <w:bottom w:val="none" w:sz="0" w:space="0" w:color="auto"/>
        <w:right w:val="none" w:sz="0" w:space="0" w:color="auto"/>
      </w:divBdr>
    </w:div>
    <w:div w:id="1064716385">
      <w:marLeft w:val="0"/>
      <w:marRight w:val="0"/>
      <w:marTop w:val="0"/>
      <w:marBottom w:val="0"/>
      <w:divBdr>
        <w:top w:val="none" w:sz="0" w:space="0" w:color="auto"/>
        <w:left w:val="none" w:sz="0" w:space="0" w:color="auto"/>
        <w:bottom w:val="none" w:sz="0" w:space="0" w:color="auto"/>
        <w:right w:val="none" w:sz="0" w:space="0" w:color="auto"/>
      </w:divBdr>
    </w:div>
    <w:div w:id="1064716386">
      <w:marLeft w:val="0"/>
      <w:marRight w:val="0"/>
      <w:marTop w:val="0"/>
      <w:marBottom w:val="0"/>
      <w:divBdr>
        <w:top w:val="none" w:sz="0" w:space="0" w:color="auto"/>
        <w:left w:val="none" w:sz="0" w:space="0" w:color="auto"/>
        <w:bottom w:val="none" w:sz="0" w:space="0" w:color="auto"/>
        <w:right w:val="none" w:sz="0" w:space="0" w:color="auto"/>
      </w:divBdr>
    </w:div>
    <w:div w:id="1064716387">
      <w:marLeft w:val="0"/>
      <w:marRight w:val="0"/>
      <w:marTop w:val="0"/>
      <w:marBottom w:val="0"/>
      <w:divBdr>
        <w:top w:val="none" w:sz="0" w:space="0" w:color="auto"/>
        <w:left w:val="none" w:sz="0" w:space="0" w:color="auto"/>
        <w:bottom w:val="none" w:sz="0" w:space="0" w:color="auto"/>
        <w:right w:val="none" w:sz="0" w:space="0" w:color="auto"/>
      </w:divBdr>
    </w:div>
    <w:div w:id="1064716388">
      <w:marLeft w:val="0"/>
      <w:marRight w:val="0"/>
      <w:marTop w:val="0"/>
      <w:marBottom w:val="0"/>
      <w:divBdr>
        <w:top w:val="none" w:sz="0" w:space="0" w:color="auto"/>
        <w:left w:val="none" w:sz="0" w:space="0" w:color="auto"/>
        <w:bottom w:val="none" w:sz="0" w:space="0" w:color="auto"/>
        <w:right w:val="none" w:sz="0" w:space="0" w:color="auto"/>
      </w:divBdr>
    </w:div>
    <w:div w:id="1064716389">
      <w:marLeft w:val="0"/>
      <w:marRight w:val="0"/>
      <w:marTop w:val="0"/>
      <w:marBottom w:val="0"/>
      <w:divBdr>
        <w:top w:val="none" w:sz="0" w:space="0" w:color="auto"/>
        <w:left w:val="none" w:sz="0" w:space="0" w:color="auto"/>
        <w:bottom w:val="none" w:sz="0" w:space="0" w:color="auto"/>
        <w:right w:val="none" w:sz="0" w:space="0" w:color="auto"/>
      </w:divBdr>
    </w:div>
    <w:div w:id="10647163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4F2EB-3610-4EDB-85E9-877526755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8731</Words>
  <Characters>49770</Characters>
  <Application>Microsoft Office Word</Application>
  <DocSecurity>0</DocSecurity>
  <Lines>414</Lines>
  <Paragraphs>116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МЕТОДИЧНІ РЕКОМЕНДАЦІЇ</vt:lpstr>
      <vt:lpstr>МЕТОДИЧНІ РЕКОМЕНДАЦІЇ</vt:lpstr>
    </vt:vector>
  </TitlesOfParts>
  <Company>SPecialiST RePack</Company>
  <LinksUpToDate>false</LinksUpToDate>
  <CharactersWithSpaces>58385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МЕТОДИЧНІ РЕКОМЕНДАЦІЇ</dc:title>
  <dc:creator>Вера</dc:creator>
  <cp:lastModifiedBy>User</cp:lastModifiedBy>
  <cp:revision>3</cp:revision>
  <cp:lastPrinted>2019-12-24T07:28:00Z</cp:lastPrinted>
  <dcterms:created xsi:type="dcterms:W3CDTF">2019-12-26T13:25:00Z</dcterms:created>
  <dcterms:modified xsi:type="dcterms:W3CDTF">2019-12-26T13:26:00Z</dcterms:modified>
</cp:coreProperties>
</file>