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EC7F" w14:textId="79191280" w:rsidR="0066617F" w:rsidRDefault="00C824E6" w:rsidP="0066617F">
      <w:pPr>
        <w:ind w:left="5812"/>
      </w:pPr>
      <w:r>
        <w:t>Додаток</w:t>
      </w:r>
    </w:p>
    <w:p w14:paraId="51E7BE05" w14:textId="77777777" w:rsidR="00C824E6" w:rsidRDefault="00C824E6" w:rsidP="0066617F">
      <w:pPr>
        <w:ind w:left="5812"/>
      </w:pPr>
      <w:bookmarkStart w:id="0" w:name="_GoBack"/>
      <w:bookmarkEnd w:id="0"/>
    </w:p>
    <w:p w14:paraId="6E5FBF77" w14:textId="77777777" w:rsidR="0066617F" w:rsidRDefault="0066617F" w:rsidP="0066617F">
      <w:pPr>
        <w:ind w:left="5812"/>
      </w:pPr>
      <w:r>
        <w:t>ПОГОДЖЕНО:</w:t>
      </w:r>
    </w:p>
    <w:p w14:paraId="6A4137D5" w14:textId="13C1B2E2" w:rsidR="0066617F" w:rsidRPr="0053296E" w:rsidRDefault="0066617F" w:rsidP="0066617F">
      <w:pPr>
        <w:ind w:left="5812"/>
      </w:pPr>
      <w:r w:rsidRPr="0053296E">
        <w:t>рішенням викона</w:t>
      </w:r>
      <w:r w:rsidR="005E5C18" w:rsidRPr="0053296E">
        <w:t>в</w:t>
      </w:r>
      <w:r w:rsidRPr="0053296E">
        <w:t>чого комітету міської ради від 2</w:t>
      </w:r>
      <w:r w:rsidR="0053296E" w:rsidRPr="0053296E">
        <w:t>2</w:t>
      </w:r>
      <w:r w:rsidRPr="0053296E">
        <w:t>.0</w:t>
      </w:r>
      <w:r w:rsidR="0053296E" w:rsidRPr="0053296E">
        <w:t>6</w:t>
      </w:r>
      <w:r w:rsidRPr="0053296E">
        <w:t>.2023 р. №</w:t>
      </w:r>
      <w:r w:rsidR="00662065">
        <w:t>124</w:t>
      </w:r>
    </w:p>
    <w:p w14:paraId="6307CD1B" w14:textId="77777777" w:rsidR="0066617F" w:rsidRPr="0053296E" w:rsidRDefault="0066617F" w:rsidP="0066617F">
      <w:pPr>
        <w:shd w:val="clear" w:color="auto" w:fill="FFFFFF"/>
        <w:spacing w:line="274" w:lineRule="exact"/>
        <w:ind w:right="480"/>
        <w:jc w:val="both"/>
        <w:rPr>
          <w:bCs/>
          <w:color w:val="000000"/>
          <w:sz w:val="28"/>
          <w:szCs w:val="28"/>
        </w:rPr>
      </w:pPr>
    </w:p>
    <w:p w14:paraId="3D545FC6" w14:textId="77777777" w:rsidR="0066617F" w:rsidRPr="0053296E" w:rsidRDefault="0066617F" w:rsidP="0066617F">
      <w:pPr>
        <w:shd w:val="clear" w:color="auto" w:fill="FFFFFF"/>
        <w:spacing w:line="274" w:lineRule="exact"/>
        <w:ind w:right="480" w:firstLine="6237"/>
        <w:jc w:val="both"/>
        <w:rPr>
          <w:bCs/>
          <w:sz w:val="26"/>
          <w:szCs w:val="26"/>
        </w:rPr>
      </w:pPr>
    </w:p>
    <w:p w14:paraId="68EAF609" w14:textId="77777777" w:rsidR="0066617F" w:rsidRPr="0053296E" w:rsidRDefault="0066617F" w:rsidP="0066617F">
      <w:pPr>
        <w:shd w:val="clear" w:color="auto" w:fill="FFFFFF"/>
        <w:spacing w:line="274" w:lineRule="exact"/>
        <w:ind w:right="480" w:firstLine="6379"/>
        <w:jc w:val="both"/>
        <w:rPr>
          <w:bCs/>
          <w:sz w:val="26"/>
          <w:szCs w:val="26"/>
        </w:rPr>
      </w:pPr>
    </w:p>
    <w:p w14:paraId="18ED9F93" w14:textId="77777777" w:rsidR="0066617F" w:rsidRPr="0053296E" w:rsidRDefault="0066617F" w:rsidP="0066617F">
      <w:pPr>
        <w:tabs>
          <w:tab w:val="left" w:pos="3495"/>
        </w:tabs>
        <w:contextualSpacing/>
        <w:jc w:val="center"/>
        <w:rPr>
          <w:b/>
          <w:sz w:val="28"/>
          <w:szCs w:val="28"/>
        </w:rPr>
      </w:pPr>
      <w:r w:rsidRPr="0053296E">
        <w:rPr>
          <w:b/>
          <w:sz w:val="28"/>
          <w:szCs w:val="28"/>
        </w:rPr>
        <w:t>ПРОГРАМА</w:t>
      </w:r>
    </w:p>
    <w:p w14:paraId="6F0F77E2" w14:textId="77777777" w:rsidR="0066617F" w:rsidRPr="0053296E" w:rsidRDefault="001E0A60" w:rsidP="001B68F3">
      <w:pPr>
        <w:pStyle w:val="21"/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53296E">
        <w:rPr>
          <w:b/>
          <w:bCs/>
          <w:sz w:val="28"/>
          <w:szCs w:val="28"/>
          <w:lang w:val="uk-UA"/>
        </w:rPr>
        <w:t xml:space="preserve">забезпечення безперешкодного доступу мало мобільних груп населення, включаючи осіб з інвалідністю </w:t>
      </w:r>
      <w:r w:rsidR="00937B6B" w:rsidRPr="0053296E">
        <w:rPr>
          <w:b/>
          <w:bCs/>
          <w:sz w:val="28"/>
          <w:szCs w:val="28"/>
          <w:lang w:val="uk-UA"/>
        </w:rPr>
        <w:t xml:space="preserve">до </w:t>
      </w:r>
      <w:r w:rsidR="001B68F3" w:rsidRPr="0053296E">
        <w:rPr>
          <w:b/>
          <w:sz w:val="28"/>
          <w:szCs w:val="28"/>
          <w:lang w:val="uk-UA"/>
        </w:rPr>
        <w:t>об’єктів соціальної та інженерно-транспортної інфраструктури</w:t>
      </w:r>
      <w:r w:rsidR="00937B6B" w:rsidRPr="0053296E">
        <w:rPr>
          <w:b/>
          <w:bCs/>
          <w:sz w:val="28"/>
          <w:szCs w:val="28"/>
          <w:lang w:val="uk-UA"/>
        </w:rPr>
        <w:t xml:space="preserve"> </w:t>
      </w:r>
      <w:r w:rsidR="001B68F3" w:rsidRPr="0053296E">
        <w:rPr>
          <w:b/>
          <w:bCs/>
          <w:sz w:val="28"/>
          <w:szCs w:val="28"/>
          <w:lang w:val="uk-UA"/>
        </w:rPr>
        <w:t>міської ради</w:t>
      </w:r>
      <w:r w:rsidR="0066617F" w:rsidRPr="0053296E">
        <w:rPr>
          <w:b/>
          <w:bCs/>
          <w:sz w:val="28"/>
          <w:szCs w:val="28"/>
          <w:lang w:val="uk-UA"/>
        </w:rPr>
        <w:t xml:space="preserve"> на 2023 – 202</w:t>
      </w:r>
      <w:r w:rsidR="001B68F3" w:rsidRPr="0053296E">
        <w:rPr>
          <w:b/>
          <w:bCs/>
          <w:sz w:val="28"/>
          <w:szCs w:val="28"/>
          <w:lang w:val="uk-UA"/>
        </w:rPr>
        <w:t>6</w:t>
      </w:r>
      <w:r w:rsidR="0066617F" w:rsidRPr="0053296E">
        <w:rPr>
          <w:b/>
          <w:bCs/>
          <w:sz w:val="28"/>
          <w:szCs w:val="28"/>
          <w:lang w:val="uk-UA"/>
        </w:rPr>
        <w:t xml:space="preserve"> роки</w:t>
      </w:r>
    </w:p>
    <w:p w14:paraId="3F76FCC2" w14:textId="77777777" w:rsidR="0066617F" w:rsidRPr="0053296E" w:rsidRDefault="0066617F" w:rsidP="0066617F">
      <w:pPr>
        <w:shd w:val="clear" w:color="auto" w:fill="FFFFFF"/>
        <w:ind w:right="482"/>
        <w:jc w:val="center"/>
        <w:rPr>
          <w:b/>
          <w:bCs/>
          <w:sz w:val="28"/>
          <w:szCs w:val="28"/>
        </w:rPr>
      </w:pPr>
    </w:p>
    <w:p w14:paraId="52CB686E" w14:textId="77777777" w:rsidR="0066617F" w:rsidRPr="0053296E" w:rsidRDefault="0066617F" w:rsidP="0066617F">
      <w:pPr>
        <w:shd w:val="clear" w:color="auto" w:fill="FFFFFF"/>
        <w:ind w:right="482"/>
        <w:jc w:val="center"/>
        <w:rPr>
          <w:b/>
          <w:bCs/>
          <w:sz w:val="28"/>
          <w:szCs w:val="28"/>
        </w:rPr>
      </w:pPr>
      <w:r w:rsidRPr="0053296E">
        <w:rPr>
          <w:b/>
          <w:bCs/>
          <w:sz w:val="28"/>
          <w:szCs w:val="28"/>
        </w:rPr>
        <w:t>ПАСПОРТ ПРОГРАМИ</w:t>
      </w:r>
    </w:p>
    <w:p w14:paraId="60722883" w14:textId="77777777" w:rsidR="0066617F" w:rsidRPr="0053296E" w:rsidRDefault="0066617F" w:rsidP="0066617F">
      <w:pPr>
        <w:jc w:val="center"/>
        <w:rPr>
          <w:b/>
          <w:bCs/>
          <w:sz w:val="8"/>
          <w:szCs w:val="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5811"/>
      </w:tblGrid>
      <w:tr w:rsidR="0066617F" w:rsidRPr="0053296E" w14:paraId="53746BD4" w14:textId="77777777" w:rsidTr="00B30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0A7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7233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rPr>
                <w:spacing w:val="-3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599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ind w:right="-81"/>
              <w:rPr>
                <w:spacing w:val="-3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66617F" w:rsidRPr="0053296E" w14:paraId="7371808A" w14:textId="77777777" w:rsidTr="00B309C9">
        <w:trPr>
          <w:trHeight w:val="2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769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75A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3" w:firstLine="48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Нормативно-правові документи</w:t>
            </w:r>
          </w:p>
          <w:p w14:paraId="23C07A3A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</w:p>
          <w:p w14:paraId="2A1DD771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</w:p>
          <w:p w14:paraId="55DED1C2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</w:p>
          <w:p w14:paraId="6021D2CC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</w:p>
          <w:p w14:paraId="0CA0B55A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DFD" w14:textId="77777777" w:rsidR="0066617F" w:rsidRPr="0053296E" w:rsidRDefault="001B68F3" w:rsidP="001B68F3">
            <w:pPr>
              <w:widowControl w:val="0"/>
              <w:autoSpaceDE w:val="0"/>
              <w:autoSpaceDN w:val="0"/>
              <w:adjustRightInd w:val="0"/>
              <w:ind w:right="-79"/>
              <w:rPr>
                <w:spacing w:val="-3"/>
                <w:sz w:val="26"/>
                <w:szCs w:val="26"/>
              </w:rPr>
            </w:pPr>
            <w:r w:rsidRPr="0053296E">
              <w:rPr>
                <w:szCs w:val="28"/>
              </w:rPr>
              <w:t xml:space="preserve">Конституція України, Закони України «Про місцеве самоврядування в Україні», «Про основи захищеності осіб з інвалідністю в Україні», "Про регулювання містобудівної діяльності", «Про внесення змін до деяких законів України щодо розширення доступу сліпих, осіб з порушеннями зору та осіб з </w:t>
            </w:r>
            <w:proofErr w:type="spellStart"/>
            <w:r w:rsidRPr="0053296E">
              <w:rPr>
                <w:szCs w:val="28"/>
              </w:rPr>
              <w:t>дислексією</w:t>
            </w:r>
            <w:proofErr w:type="spellEnd"/>
            <w:r w:rsidRPr="0053296E">
              <w:rPr>
                <w:szCs w:val="28"/>
              </w:rPr>
              <w:t xml:space="preserve"> до творів, виданих у спеціальному форматі», «Про внесення змін до деяких законів України про освіту щодо організації інклюзивного навчання»,  «Про реабілітацію осіб з інвалідністю в Україні», «Про освіту», Конвенція про права осіб з інвалідністю</w:t>
            </w:r>
            <w:r w:rsidR="004C05EB" w:rsidRPr="0053296E">
              <w:rPr>
                <w:szCs w:val="28"/>
              </w:rPr>
              <w:t>, ДБН  В.2.2-40:2018 «</w:t>
            </w:r>
            <w:proofErr w:type="spellStart"/>
            <w:r w:rsidR="004C05EB" w:rsidRPr="0053296E">
              <w:rPr>
                <w:szCs w:val="28"/>
              </w:rPr>
              <w:t>Інклюзивність</w:t>
            </w:r>
            <w:proofErr w:type="spellEnd"/>
            <w:r w:rsidR="004C05EB" w:rsidRPr="0053296E">
              <w:rPr>
                <w:szCs w:val="28"/>
              </w:rPr>
              <w:t xml:space="preserve"> будівель і споруд», ДБН Б.2.2-12:2019 «Планування та забудова територій».</w:t>
            </w:r>
          </w:p>
        </w:tc>
      </w:tr>
      <w:tr w:rsidR="0066617F" w:rsidRPr="0053296E" w14:paraId="4DF33BBD" w14:textId="77777777" w:rsidTr="00B309C9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FB9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421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243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Розробник Програми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3B8" w14:textId="77777777" w:rsidR="0066617F" w:rsidRPr="0053296E" w:rsidRDefault="00030733" w:rsidP="005520F2">
            <w:pPr>
              <w:widowControl w:val="0"/>
              <w:autoSpaceDE w:val="0"/>
              <w:autoSpaceDN w:val="0"/>
              <w:adjustRightInd w:val="0"/>
              <w:ind w:right="-81"/>
              <w:rPr>
                <w:spacing w:val="-3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66617F" w:rsidRPr="0053296E" w14:paraId="1AF0CC75" w14:textId="77777777" w:rsidTr="00B309C9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FF5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0BDD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243"/>
              <w:jc w:val="both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1087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ind w:right="-81"/>
              <w:rPr>
                <w:spacing w:val="-3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66617F" w:rsidRPr="0053296E" w14:paraId="5783D6E9" w14:textId="77777777" w:rsidTr="00B309C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DF0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43F7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21EA" w14:textId="77777777" w:rsidR="0066617F" w:rsidRPr="0053296E" w:rsidRDefault="0066617F" w:rsidP="005520F2">
            <w:pPr>
              <w:widowControl w:val="0"/>
              <w:autoSpaceDE w:val="0"/>
              <w:autoSpaceDN w:val="0"/>
              <w:adjustRightInd w:val="0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>20</w:t>
            </w:r>
            <w:r w:rsidRPr="0053296E">
              <w:rPr>
                <w:spacing w:val="-3"/>
                <w:sz w:val="26"/>
                <w:szCs w:val="26"/>
                <w:lang w:val="ru-RU"/>
              </w:rPr>
              <w:t>23</w:t>
            </w:r>
            <w:r w:rsidRPr="0053296E">
              <w:rPr>
                <w:spacing w:val="-3"/>
                <w:sz w:val="26"/>
                <w:szCs w:val="26"/>
              </w:rPr>
              <w:t xml:space="preserve"> - 202</w:t>
            </w:r>
            <w:r w:rsidR="005520F2" w:rsidRPr="0053296E">
              <w:rPr>
                <w:spacing w:val="-3"/>
                <w:sz w:val="26"/>
                <w:szCs w:val="26"/>
                <w:lang w:val="ru-RU"/>
              </w:rPr>
              <w:t>6</w:t>
            </w:r>
            <w:r w:rsidRPr="0053296E">
              <w:rPr>
                <w:spacing w:val="-3"/>
                <w:sz w:val="26"/>
                <w:szCs w:val="26"/>
              </w:rPr>
              <w:t xml:space="preserve"> роки</w:t>
            </w:r>
          </w:p>
        </w:tc>
      </w:tr>
      <w:tr w:rsidR="0066617F" w:rsidRPr="0053296E" w14:paraId="0AF1A457" w14:textId="77777777" w:rsidTr="00B309C9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EBA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</w:rPr>
              <w:t xml:space="preserve">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4FF6" w14:textId="77777777" w:rsidR="0066617F" w:rsidRPr="0053296E" w:rsidRDefault="0066617F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 xml:space="preserve">Джерела фінансування Програми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7D16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>Міський бюджет, інші джерела, не заборонені законодавством</w:t>
            </w:r>
          </w:p>
        </w:tc>
      </w:tr>
      <w:tr w:rsidR="0066617F" w:rsidRPr="0053296E" w14:paraId="721170A3" w14:textId="77777777" w:rsidTr="00B30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4E15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346" w:lineRule="exact"/>
              <w:ind w:right="-81"/>
              <w:jc w:val="both"/>
              <w:rPr>
                <w:spacing w:val="-3"/>
                <w:sz w:val="26"/>
                <w:szCs w:val="26"/>
              </w:rPr>
            </w:pPr>
            <w:r w:rsidRPr="0053296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53296E">
              <w:rPr>
                <w:spacing w:val="-3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697A" w14:textId="77777777" w:rsidR="0066617F" w:rsidRPr="0053296E" w:rsidRDefault="0066617F" w:rsidP="00793C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68" w:right="243" w:firstLine="5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bCs/>
                <w:spacing w:val="-2"/>
                <w:sz w:val="26"/>
                <w:szCs w:val="26"/>
              </w:rPr>
              <w:t xml:space="preserve">Загальний обсяг фінансових ресурсів, необхідних для реалізації Програми,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BE4" w14:textId="77777777" w:rsidR="0066617F" w:rsidRPr="0053296E" w:rsidRDefault="00793CFB" w:rsidP="00B309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bCs/>
                <w:spacing w:val="-2"/>
                <w:sz w:val="26"/>
                <w:szCs w:val="26"/>
              </w:rPr>
            </w:pPr>
            <w:r w:rsidRPr="0053296E">
              <w:rPr>
                <w:sz w:val="26"/>
                <w:szCs w:val="26"/>
              </w:rPr>
              <w:t>Визначається щороку, виходячи з наявних коштів і потреби створення безперешкодного доступу</w:t>
            </w:r>
          </w:p>
        </w:tc>
      </w:tr>
    </w:tbl>
    <w:p w14:paraId="221B20DE" w14:textId="77777777" w:rsidR="000B4D25" w:rsidRPr="0053296E" w:rsidRDefault="000B4D25" w:rsidP="0066617F">
      <w:pPr>
        <w:shd w:val="clear" w:color="auto" w:fill="FFFFFF"/>
        <w:spacing w:line="274" w:lineRule="exact"/>
        <w:ind w:right="480"/>
        <w:jc w:val="center"/>
        <w:rPr>
          <w:b/>
          <w:bCs/>
          <w:szCs w:val="26"/>
        </w:rPr>
        <w:sectPr w:rsidR="000B4D25" w:rsidRPr="0053296E" w:rsidSect="001E4DF8">
          <w:headerReference w:type="default" r:id="rId7"/>
          <w:pgSz w:w="11906" w:h="16838"/>
          <w:pgMar w:top="850" w:right="850" w:bottom="850" w:left="1417" w:header="720" w:footer="720" w:gutter="0"/>
          <w:cols w:space="708"/>
          <w:titlePg/>
          <w:docGrid w:linePitch="360"/>
        </w:sectPr>
      </w:pPr>
    </w:p>
    <w:p w14:paraId="05C89DAC" w14:textId="77777777" w:rsidR="0066617F" w:rsidRPr="0053296E" w:rsidRDefault="0066617F" w:rsidP="0066617F">
      <w:pPr>
        <w:shd w:val="clear" w:color="auto" w:fill="FFFFFF"/>
        <w:spacing w:line="274" w:lineRule="exact"/>
        <w:ind w:right="480"/>
        <w:jc w:val="center"/>
        <w:rPr>
          <w:b/>
          <w:bCs/>
          <w:szCs w:val="26"/>
        </w:rPr>
      </w:pPr>
      <w:r w:rsidRPr="0053296E">
        <w:rPr>
          <w:b/>
          <w:bCs/>
          <w:szCs w:val="26"/>
        </w:rPr>
        <w:lastRenderedPageBreak/>
        <w:t>ЗМІСТ</w:t>
      </w:r>
    </w:p>
    <w:p w14:paraId="7C558BB9" w14:textId="77777777" w:rsidR="0066617F" w:rsidRPr="0053296E" w:rsidRDefault="0066617F" w:rsidP="0066617F">
      <w:pPr>
        <w:shd w:val="clear" w:color="auto" w:fill="FFFFFF"/>
        <w:spacing w:line="274" w:lineRule="exact"/>
        <w:ind w:right="480"/>
        <w:jc w:val="both"/>
        <w:rPr>
          <w:bCs/>
          <w:szCs w:val="26"/>
        </w:rPr>
      </w:pPr>
      <w:r w:rsidRPr="0053296E">
        <w:rPr>
          <w:bCs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67"/>
        <w:gridCol w:w="6006"/>
        <w:gridCol w:w="1815"/>
      </w:tblGrid>
      <w:tr w:rsidR="0066617F" w:rsidRPr="00314E3E" w14:paraId="0CCE8214" w14:textId="77777777" w:rsidTr="00BF62FF">
        <w:tc>
          <w:tcPr>
            <w:tcW w:w="8250" w:type="dxa"/>
            <w:gridSpan w:val="3"/>
            <w:shd w:val="clear" w:color="auto" w:fill="auto"/>
          </w:tcPr>
          <w:p w14:paraId="78DE39E8" w14:textId="77777777" w:rsidR="0066617F" w:rsidRPr="0053296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53296E">
              <w:rPr>
                <w:bCs/>
                <w:szCs w:val="26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060634F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53296E">
              <w:rPr>
                <w:bCs/>
                <w:szCs w:val="26"/>
              </w:rPr>
              <w:t>стор.</w:t>
            </w:r>
          </w:p>
        </w:tc>
      </w:tr>
      <w:tr w:rsidR="0066617F" w:rsidRPr="00314E3E" w14:paraId="159481B0" w14:textId="77777777" w:rsidTr="00BF62FF">
        <w:tc>
          <w:tcPr>
            <w:tcW w:w="1277" w:type="dxa"/>
            <w:shd w:val="clear" w:color="auto" w:fill="auto"/>
          </w:tcPr>
          <w:p w14:paraId="6960EB78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1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46363745" w14:textId="77777777" w:rsidR="0066617F" w:rsidRPr="00314E3E" w:rsidRDefault="0066617F" w:rsidP="00B309C9">
            <w:pPr>
              <w:pStyle w:val="21"/>
              <w:spacing w:after="0" w:line="240" w:lineRule="auto"/>
              <w:contextualSpacing/>
              <w:jc w:val="both"/>
              <w:rPr>
                <w:bCs/>
                <w:szCs w:val="26"/>
              </w:rPr>
            </w:pPr>
            <w:r w:rsidRPr="00BE01C0">
              <w:rPr>
                <w:bCs/>
                <w:sz w:val="24"/>
                <w:szCs w:val="24"/>
              </w:rPr>
              <w:t xml:space="preserve">Паспорт </w:t>
            </w:r>
            <w:proofErr w:type="spellStart"/>
            <w:r w:rsidRPr="00BE01C0">
              <w:rPr>
                <w:bCs/>
                <w:sz w:val="24"/>
                <w:szCs w:val="24"/>
              </w:rPr>
              <w:t>програми</w:t>
            </w:r>
            <w:proofErr w:type="spellEnd"/>
            <w:r w:rsidRPr="00BE01C0">
              <w:rPr>
                <w:bCs/>
                <w:sz w:val="24"/>
                <w:szCs w:val="24"/>
              </w:rPr>
              <w:t xml:space="preserve"> </w:t>
            </w:r>
            <w:r w:rsidR="0016271B" w:rsidRPr="0016271B">
              <w:rPr>
                <w:bCs/>
                <w:sz w:val="24"/>
                <w:szCs w:val="28"/>
                <w:lang w:val="uk-UA"/>
              </w:rPr>
              <w:t xml:space="preserve">забезпечення безперешкодного доступу мало мобільних груп населення, включаючи осіб з інвалідністю до </w:t>
            </w:r>
            <w:r w:rsidR="0016271B" w:rsidRPr="0016271B">
              <w:rPr>
                <w:sz w:val="24"/>
                <w:szCs w:val="28"/>
                <w:lang w:val="uk-UA"/>
              </w:rPr>
              <w:t>об’єктів соціальної та інженерно-транспортної інфраструктури</w:t>
            </w:r>
            <w:r w:rsidR="0016271B" w:rsidRPr="0016271B">
              <w:rPr>
                <w:bCs/>
                <w:sz w:val="24"/>
                <w:szCs w:val="28"/>
                <w:lang w:val="uk-UA"/>
              </w:rPr>
              <w:t xml:space="preserve"> міської ради на 2023 – 2026 роки</w:t>
            </w:r>
            <w:r w:rsidRPr="00BE01C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E01C0">
              <w:rPr>
                <w:bCs/>
                <w:sz w:val="24"/>
                <w:szCs w:val="24"/>
              </w:rPr>
              <w:t>далі</w:t>
            </w:r>
            <w:proofErr w:type="spellEnd"/>
            <w:r w:rsidRPr="00BE01C0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BE01C0">
              <w:rPr>
                <w:bCs/>
                <w:sz w:val="24"/>
                <w:szCs w:val="24"/>
              </w:rPr>
              <w:t>Програма</w:t>
            </w:r>
            <w:proofErr w:type="spellEnd"/>
            <w:r w:rsidRPr="00BE01C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auto"/>
          </w:tcPr>
          <w:p w14:paraId="28F33712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</w:tr>
      <w:tr w:rsidR="0066617F" w:rsidRPr="00314E3E" w14:paraId="3DF1CBB7" w14:textId="77777777" w:rsidTr="00BF62FF">
        <w:tc>
          <w:tcPr>
            <w:tcW w:w="1277" w:type="dxa"/>
            <w:shd w:val="clear" w:color="auto" w:fill="auto"/>
          </w:tcPr>
          <w:p w14:paraId="7D3FEFBC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2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18DD0559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Загальні положення</w:t>
            </w:r>
          </w:p>
        </w:tc>
        <w:tc>
          <w:tcPr>
            <w:tcW w:w="1815" w:type="dxa"/>
            <w:shd w:val="clear" w:color="auto" w:fill="auto"/>
          </w:tcPr>
          <w:p w14:paraId="7222D928" w14:textId="77777777" w:rsidR="0066617F" w:rsidRPr="00314E3E" w:rsidRDefault="00392890" w:rsidP="0039289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</w:tr>
      <w:tr w:rsidR="0066617F" w:rsidRPr="00314E3E" w14:paraId="32EC425C" w14:textId="77777777" w:rsidTr="00BF62FF">
        <w:tc>
          <w:tcPr>
            <w:tcW w:w="1277" w:type="dxa"/>
            <w:shd w:val="clear" w:color="auto" w:fill="auto"/>
          </w:tcPr>
          <w:p w14:paraId="002112D0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3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0FDB552F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 xml:space="preserve">Визначення проблемних питань, на розв’язання яких </w:t>
            </w:r>
          </w:p>
          <w:p w14:paraId="6C5FB893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спрямована Програма</w:t>
            </w:r>
          </w:p>
        </w:tc>
        <w:tc>
          <w:tcPr>
            <w:tcW w:w="1815" w:type="dxa"/>
            <w:shd w:val="clear" w:color="auto" w:fill="auto"/>
          </w:tcPr>
          <w:p w14:paraId="2F38D912" w14:textId="77777777" w:rsidR="0066617F" w:rsidRPr="00314E3E" w:rsidRDefault="00392890" w:rsidP="0039289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  <w:tr w:rsidR="0066617F" w:rsidRPr="00314E3E" w14:paraId="0B018B21" w14:textId="77777777" w:rsidTr="00BF62FF">
        <w:tc>
          <w:tcPr>
            <w:tcW w:w="1277" w:type="dxa"/>
            <w:shd w:val="clear" w:color="auto" w:fill="auto"/>
          </w:tcPr>
          <w:p w14:paraId="2CBA8D74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4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0BD1604E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 xml:space="preserve">Мета Програми                                                                             </w:t>
            </w:r>
          </w:p>
        </w:tc>
        <w:tc>
          <w:tcPr>
            <w:tcW w:w="1815" w:type="dxa"/>
            <w:shd w:val="clear" w:color="auto" w:fill="auto"/>
          </w:tcPr>
          <w:p w14:paraId="7A68368C" w14:textId="77777777" w:rsidR="0066617F" w:rsidRPr="00314E3E" w:rsidRDefault="00030733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</w:tr>
      <w:tr w:rsidR="0066617F" w:rsidRPr="00314E3E" w14:paraId="1DA78A55" w14:textId="77777777" w:rsidTr="00BF62FF">
        <w:tc>
          <w:tcPr>
            <w:tcW w:w="1277" w:type="dxa"/>
            <w:shd w:val="clear" w:color="auto" w:fill="auto"/>
          </w:tcPr>
          <w:p w14:paraId="5543249D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5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0BE07AA6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Шляхи розв’язання проблем, фінансове забезпечення Програми</w:t>
            </w:r>
          </w:p>
        </w:tc>
        <w:tc>
          <w:tcPr>
            <w:tcW w:w="1815" w:type="dxa"/>
            <w:shd w:val="clear" w:color="auto" w:fill="auto"/>
          </w:tcPr>
          <w:p w14:paraId="3DCDDD17" w14:textId="77777777" w:rsidR="0066617F" w:rsidRPr="00314E3E" w:rsidRDefault="00392890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</w:tr>
      <w:tr w:rsidR="0066617F" w:rsidRPr="00314E3E" w14:paraId="71523E03" w14:textId="77777777" w:rsidTr="00BF62FF">
        <w:tc>
          <w:tcPr>
            <w:tcW w:w="1277" w:type="dxa"/>
            <w:shd w:val="clear" w:color="auto" w:fill="auto"/>
          </w:tcPr>
          <w:p w14:paraId="3F72A397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6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2BFAA0FD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Завдання і заходи Програми</w:t>
            </w:r>
          </w:p>
        </w:tc>
        <w:tc>
          <w:tcPr>
            <w:tcW w:w="1815" w:type="dxa"/>
            <w:shd w:val="clear" w:color="auto" w:fill="auto"/>
          </w:tcPr>
          <w:p w14:paraId="48FEC82D" w14:textId="77777777" w:rsidR="0066617F" w:rsidRPr="00314E3E" w:rsidRDefault="001911FE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5-6</w:t>
            </w:r>
          </w:p>
        </w:tc>
      </w:tr>
      <w:tr w:rsidR="0066617F" w:rsidRPr="00314E3E" w14:paraId="085EE9F3" w14:textId="77777777" w:rsidTr="00BF62FF">
        <w:tc>
          <w:tcPr>
            <w:tcW w:w="1277" w:type="dxa"/>
            <w:shd w:val="clear" w:color="auto" w:fill="auto"/>
          </w:tcPr>
          <w:p w14:paraId="7B21E6DB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7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5EA263CE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Очікувані результати виконання Програми</w:t>
            </w:r>
          </w:p>
        </w:tc>
        <w:tc>
          <w:tcPr>
            <w:tcW w:w="1815" w:type="dxa"/>
            <w:shd w:val="clear" w:color="auto" w:fill="auto"/>
          </w:tcPr>
          <w:p w14:paraId="16DBC69B" w14:textId="77777777" w:rsidR="0066617F" w:rsidRPr="00314E3E" w:rsidRDefault="001911FE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  <w:tr w:rsidR="0066617F" w:rsidRPr="00314E3E" w14:paraId="3A929D89" w14:textId="77777777" w:rsidTr="00BF62FF">
        <w:tc>
          <w:tcPr>
            <w:tcW w:w="1277" w:type="dxa"/>
            <w:shd w:val="clear" w:color="auto" w:fill="auto"/>
          </w:tcPr>
          <w:p w14:paraId="3C41C740" w14:textId="77777777" w:rsidR="0066617F" w:rsidRPr="00314E3E" w:rsidRDefault="001911FE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8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4285B007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Координація та контроль за ходом виконання Програми</w:t>
            </w:r>
          </w:p>
        </w:tc>
        <w:tc>
          <w:tcPr>
            <w:tcW w:w="1815" w:type="dxa"/>
            <w:shd w:val="clear" w:color="auto" w:fill="auto"/>
          </w:tcPr>
          <w:p w14:paraId="1DBEC4DA" w14:textId="77777777" w:rsidR="0066617F" w:rsidRPr="00314E3E" w:rsidRDefault="001911FE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  <w:r w:rsidR="00030733">
              <w:rPr>
                <w:bCs/>
                <w:szCs w:val="26"/>
              </w:rPr>
              <w:t>-7</w:t>
            </w:r>
          </w:p>
        </w:tc>
      </w:tr>
      <w:tr w:rsidR="0066617F" w:rsidRPr="00314E3E" w14:paraId="4968AC11" w14:textId="77777777" w:rsidTr="00BF62FF">
        <w:tc>
          <w:tcPr>
            <w:tcW w:w="10065" w:type="dxa"/>
            <w:gridSpan w:val="4"/>
            <w:shd w:val="clear" w:color="auto" w:fill="auto"/>
          </w:tcPr>
          <w:p w14:paraId="25B26F68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</w:tc>
      </w:tr>
      <w:tr w:rsidR="0066617F" w:rsidRPr="00314E3E" w14:paraId="756BF183" w14:textId="77777777" w:rsidTr="00BF62FF">
        <w:tc>
          <w:tcPr>
            <w:tcW w:w="8250" w:type="dxa"/>
            <w:gridSpan w:val="3"/>
            <w:shd w:val="clear" w:color="auto" w:fill="auto"/>
          </w:tcPr>
          <w:p w14:paraId="4F9DE65C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  <w:p w14:paraId="779B3D9F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Додатки до Програми:</w:t>
            </w:r>
          </w:p>
        </w:tc>
        <w:tc>
          <w:tcPr>
            <w:tcW w:w="1815" w:type="dxa"/>
            <w:shd w:val="clear" w:color="auto" w:fill="auto"/>
          </w:tcPr>
          <w:p w14:paraId="1997F3AD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</w:tc>
      </w:tr>
      <w:tr w:rsidR="0066617F" w:rsidRPr="00314E3E" w14:paraId="3465C7FA" w14:textId="77777777" w:rsidTr="00BF62FF">
        <w:tc>
          <w:tcPr>
            <w:tcW w:w="2244" w:type="dxa"/>
            <w:gridSpan w:val="2"/>
            <w:shd w:val="clear" w:color="auto" w:fill="auto"/>
          </w:tcPr>
          <w:p w14:paraId="491D1B3C" w14:textId="77777777" w:rsidR="0066617F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  <w:p w14:paraId="7CAAB552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 w:rsidRPr="00314E3E">
              <w:rPr>
                <w:bCs/>
                <w:szCs w:val="26"/>
              </w:rPr>
              <w:t>Додаток 1</w:t>
            </w:r>
          </w:p>
        </w:tc>
        <w:tc>
          <w:tcPr>
            <w:tcW w:w="6006" w:type="dxa"/>
            <w:shd w:val="clear" w:color="auto" w:fill="auto"/>
          </w:tcPr>
          <w:p w14:paraId="3BFAF38A" w14:textId="77777777" w:rsidR="0066617F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  <w:p w14:paraId="255DCC93" w14:textId="77777777" w:rsidR="00392890" w:rsidRPr="00392890" w:rsidRDefault="00392890" w:rsidP="0039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2890">
              <w:rPr>
                <w:bCs/>
                <w:color w:val="000000"/>
              </w:rPr>
              <w:t>Напрями діяльності та заходи</w:t>
            </w:r>
            <w:r w:rsidRPr="00392890">
              <w:rPr>
                <w:bCs/>
              </w:rPr>
              <w:t xml:space="preserve"> Програми забезпечення безперешкодного доступу мало мобільних груп населення, включаючи осіб з інвалідністю до </w:t>
            </w:r>
            <w:r w:rsidRPr="00392890">
              <w:t>об’єктів соціальної та інженерно-транспортної інфраструктури</w:t>
            </w:r>
            <w:r w:rsidRPr="00392890">
              <w:rPr>
                <w:bCs/>
              </w:rPr>
              <w:t xml:space="preserve"> міської ради на 2023 – 2026 роки</w:t>
            </w:r>
          </w:p>
          <w:p w14:paraId="1A7DFC45" w14:textId="77777777" w:rsidR="0066617F" w:rsidRPr="00314E3E" w:rsidRDefault="0066617F" w:rsidP="00B309C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6E43A6E0" w14:textId="77777777" w:rsidR="0066617F" w:rsidRPr="00314E3E" w:rsidRDefault="00030733" w:rsidP="0003073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8</w:t>
            </w:r>
            <w:r w:rsidR="00392890">
              <w:rPr>
                <w:bCs/>
                <w:szCs w:val="26"/>
              </w:rPr>
              <w:t>-1</w:t>
            </w:r>
            <w:r>
              <w:rPr>
                <w:bCs/>
                <w:szCs w:val="26"/>
              </w:rPr>
              <w:t>3</w:t>
            </w:r>
          </w:p>
        </w:tc>
      </w:tr>
    </w:tbl>
    <w:p w14:paraId="3FB58B2D" w14:textId="77777777" w:rsidR="00793CFB" w:rsidRDefault="00793CFB" w:rsidP="0016271B">
      <w:pPr>
        <w:ind w:hanging="426"/>
        <w:jc w:val="center"/>
        <w:rPr>
          <w:b/>
          <w:sz w:val="28"/>
          <w:szCs w:val="28"/>
          <w:lang w:val="ru-RU"/>
        </w:rPr>
      </w:pPr>
    </w:p>
    <w:p w14:paraId="32A91085" w14:textId="77777777" w:rsidR="00392890" w:rsidRDefault="00392890" w:rsidP="0016271B">
      <w:pPr>
        <w:ind w:hanging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1AEB899F" w14:textId="77777777" w:rsidR="00142545" w:rsidRDefault="0066617F" w:rsidP="0016271B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2</w:t>
      </w:r>
      <w:r w:rsidRPr="0042071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Загальні положення</w:t>
      </w:r>
    </w:p>
    <w:p w14:paraId="590B614B" w14:textId="77777777" w:rsidR="00BF62FF" w:rsidRDefault="00BF62FF" w:rsidP="0016271B">
      <w:pPr>
        <w:ind w:hanging="426"/>
        <w:jc w:val="center"/>
        <w:rPr>
          <w:b/>
          <w:sz w:val="28"/>
          <w:szCs w:val="28"/>
        </w:rPr>
      </w:pPr>
    </w:p>
    <w:p w14:paraId="24A04D7E" w14:textId="77777777" w:rsidR="00BF62FF" w:rsidRPr="00030733" w:rsidRDefault="00BF62FF" w:rsidP="00BF62FF">
      <w:pPr>
        <w:ind w:firstLine="708"/>
        <w:jc w:val="both"/>
        <w:rPr>
          <w:sz w:val="28"/>
        </w:rPr>
      </w:pPr>
      <w:r w:rsidRPr="00030733">
        <w:rPr>
          <w:sz w:val="28"/>
        </w:rPr>
        <w:t>Конституція України, зокрема стаття 21, стаття 24 та стаття 33, гарантує кожній людині та громадянину України рівність у їх правах, відсутність будь-яких привілеїв чи обмежень за будь-якими ознаками та свободу її пересування. Зняття довколишніх бар'єрів - фізичних та ментальних, дозволяє посилити функціональний потенціал кожної людини.</w:t>
      </w:r>
    </w:p>
    <w:p w14:paraId="34C9AD0C" w14:textId="77777777" w:rsidR="00376EE5" w:rsidRPr="00030733" w:rsidRDefault="00BF62FF" w:rsidP="00BF62FF">
      <w:pPr>
        <w:ind w:firstLine="708"/>
        <w:jc w:val="both"/>
        <w:rPr>
          <w:sz w:val="28"/>
        </w:rPr>
      </w:pPr>
      <w:r w:rsidRPr="00030733">
        <w:rPr>
          <w:sz w:val="28"/>
        </w:rPr>
        <w:t xml:space="preserve">Саме на цих засадах актуальною стає концепція доступності, яка має бути широкою та універсальною, тобто задовольняти потреби всіх, в т. ч. маломобільних груп населення. У населених пунктах </w:t>
      </w:r>
      <w:r w:rsidR="00551BB7" w:rsidRPr="00030733">
        <w:rPr>
          <w:sz w:val="28"/>
        </w:rPr>
        <w:t>громади</w:t>
      </w:r>
      <w:r w:rsidRPr="00030733">
        <w:rPr>
          <w:sz w:val="28"/>
        </w:rPr>
        <w:t xml:space="preserve"> проживає велика кількість людей, що відчувають труднощі при самостійному пересуванні, отриманні послуг, необхідної інформації, або при орієнтуванні в просторі. Це особи з інвалідністю, люди з тимчасовим порушенням здоров'я, вагітні жінки, люди старшого (похилого) віку, батьки з дитячими візочками, малими дітьми та ін. Специфічних послуг потребують особи з інвалідністю з </w:t>
      </w:r>
      <w:r w:rsidR="00A04EDE" w:rsidRPr="00030733">
        <w:rPr>
          <w:sz w:val="28"/>
        </w:rPr>
        <w:t>порушеннями</w:t>
      </w:r>
      <w:r w:rsidRPr="00030733">
        <w:rPr>
          <w:sz w:val="28"/>
        </w:rPr>
        <w:t xml:space="preserve"> зору та слуху, з ураженням опорно-рухового апарату та інших нозологій.</w:t>
      </w:r>
    </w:p>
    <w:p w14:paraId="380069C5" w14:textId="77777777" w:rsidR="002B32D4" w:rsidRPr="00030733" w:rsidRDefault="00BF62FF" w:rsidP="00BF62FF">
      <w:pPr>
        <w:ind w:firstLine="708"/>
        <w:jc w:val="both"/>
        <w:rPr>
          <w:sz w:val="28"/>
        </w:rPr>
      </w:pPr>
      <w:r w:rsidRPr="00030733">
        <w:rPr>
          <w:sz w:val="28"/>
        </w:rPr>
        <w:t>Ряд будівель та закладів обладнані пандусами, як</w:t>
      </w:r>
      <w:r w:rsidR="00307B4D" w:rsidRPr="00030733">
        <w:rPr>
          <w:sz w:val="28"/>
        </w:rPr>
        <w:t>і не відповідають чинним нормам, або потребують ремонту</w:t>
      </w:r>
      <w:r w:rsidR="00762018" w:rsidRPr="00030733">
        <w:rPr>
          <w:sz w:val="28"/>
        </w:rPr>
        <w:t>,</w:t>
      </w:r>
      <w:r w:rsidR="00307B4D" w:rsidRPr="00030733">
        <w:rPr>
          <w:sz w:val="28"/>
        </w:rPr>
        <w:t xml:space="preserve"> </w:t>
      </w:r>
      <w:r w:rsidRPr="00030733">
        <w:rPr>
          <w:sz w:val="28"/>
        </w:rPr>
        <w:t>не можливо в'їхати у двері закладу через наявність дверного (та часто ще й не одного) порогу чи навіть просто неможливості відкривання дверей у заклад через те, що для цього потрібно з'їхати назад з пандусу. До того ж, до закладу чи будівлі складно навіть доїхати з місця свого проживання. Таким чином існує наявність наступних проблем: недостатній стан забезпечення (пристосування) закладів комунальної та інших форм власності засобами адаптації до потреб маломобільних груп населення, використання засобів адаптації, що не відповідають нормативам; - недостатність оснащеність пішохідних зон у центральних частинах міст</w:t>
      </w:r>
      <w:r w:rsidR="004C1E5B" w:rsidRPr="00030733">
        <w:rPr>
          <w:sz w:val="28"/>
        </w:rPr>
        <w:t>а</w:t>
      </w:r>
      <w:r w:rsidRPr="00030733">
        <w:rPr>
          <w:sz w:val="28"/>
        </w:rPr>
        <w:t xml:space="preserve"> та інших засобів пристосування європейського зразка</w:t>
      </w:r>
      <w:r w:rsidR="004C1E5B" w:rsidRPr="00030733">
        <w:rPr>
          <w:sz w:val="28"/>
        </w:rPr>
        <w:t xml:space="preserve"> та </w:t>
      </w:r>
      <w:r w:rsidR="002B32D4" w:rsidRPr="00030733">
        <w:rPr>
          <w:sz w:val="28"/>
        </w:rPr>
        <w:t>необхідність у значному фінансуванні</w:t>
      </w:r>
      <w:r w:rsidRPr="00030733">
        <w:rPr>
          <w:sz w:val="28"/>
        </w:rPr>
        <w:t>.</w:t>
      </w:r>
      <w:r w:rsidR="002B32D4" w:rsidRPr="00030733">
        <w:rPr>
          <w:sz w:val="28"/>
        </w:rPr>
        <w:t xml:space="preserve"> облаштування необхідними засобами доступності.</w:t>
      </w:r>
      <w:r w:rsidRPr="00030733">
        <w:rPr>
          <w:sz w:val="28"/>
        </w:rPr>
        <w:t xml:space="preserve"> Незважаючи на розпочату активну роботу щодо створення </w:t>
      </w:r>
      <w:proofErr w:type="spellStart"/>
      <w:r w:rsidRPr="00030733">
        <w:rPr>
          <w:sz w:val="28"/>
        </w:rPr>
        <w:t>безбар’єрного</w:t>
      </w:r>
      <w:proofErr w:type="spellEnd"/>
      <w:r w:rsidRPr="00030733">
        <w:rPr>
          <w:sz w:val="28"/>
        </w:rPr>
        <w:t xml:space="preserve"> середовища у населених пунктах </w:t>
      </w:r>
      <w:r w:rsidR="002B32D4" w:rsidRPr="00030733">
        <w:rPr>
          <w:sz w:val="28"/>
        </w:rPr>
        <w:t>громади</w:t>
      </w:r>
      <w:r w:rsidRPr="00030733">
        <w:rPr>
          <w:sz w:val="28"/>
        </w:rPr>
        <w:t xml:space="preserve"> у значній мірі залишаються неадаптованими до потреб людей з </w:t>
      </w:r>
      <w:r w:rsidR="00CD5DA8" w:rsidRPr="00030733">
        <w:rPr>
          <w:sz w:val="28"/>
        </w:rPr>
        <w:t>інвалідністю</w:t>
      </w:r>
      <w:r w:rsidRPr="00030733">
        <w:rPr>
          <w:sz w:val="28"/>
        </w:rPr>
        <w:t xml:space="preserve">, і тому планомірне вирішення цієї проблеми є необхідним та важливим завданням розвитку </w:t>
      </w:r>
      <w:r w:rsidR="002B32D4" w:rsidRPr="00030733">
        <w:rPr>
          <w:sz w:val="28"/>
        </w:rPr>
        <w:t>громади</w:t>
      </w:r>
      <w:r w:rsidRPr="00030733">
        <w:rPr>
          <w:sz w:val="28"/>
        </w:rPr>
        <w:t>.</w:t>
      </w:r>
    </w:p>
    <w:p w14:paraId="02E67E31" w14:textId="77777777" w:rsidR="00BF62FF" w:rsidRPr="00030733" w:rsidRDefault="00BF62FF" w:rsidP="00BF62FF">
      <w:pPr>
        <w:ind w:firstLine="708"/>
        <w:jc w:val="both"/>
        <w:rPr>
          <w:sz w:val="28"/>
        </w:rPr>
      </w:pPr>
      <w:r w:rsidRPr="00030733">
        <w:rPr>
          <w:sz w:val="28"/>
        </w:rPr>
        <w:t>Одна з вагомих причин –</w:t>
      </w:r>
      <w:r w:rsidR="002B32D4" w:rsidRPr="00030733">
        <w:rPr>
          <w:sz w:val="28"/>
        </w:rPr>
        <w:t xml:space="preserve"> </w:t>
      </w:r>
      <w:r w:rsidRPr="00030733">
        <w:rPr>
          <w:sz w:val="28"/>
        </w:rPr>
        <w:t>нестача коштів у місцев</w:t>
      </w:r>
      <w:r w:rsidR="002B32D4" w:rsidRPr="00030733">
        <w:rPr>
          <w:sz w:val="28"/>
        </w:rPr>
        <w:t>ому</w:t>
      </w:r>
      <w:r w:rsidRPr="00030733">
        <w:rPr>
          <w:sz w:val="28"/>
        </w:rPr>
        <w:t xml:space="preserve"> бюджет</w:t>
      </w:r>
      <w:r w:rsidR="002B32D4" w:rsidRPr="00030733">
        <w:rPr>
          <w:sz w:val="28"/>
        </w:rPr>
        <w:t>і</w:t>
      </w:r>
      <w:r w:rsidRPr="00030733">
        <w:rPr>
          <w:sz w:val="28"/>
        </w:rPr>
        <w:t xml:space="preserve"> </w:t>
      </w:r>
      <w:r w:rsidR="002B32D4" w:rsidRPr="00030733">
        <w:rPr>
          <w:sz w:val="28"/>
        </w:rPr>
        <w:t>міської ради</w:t>
      </w:r>
      <w:r w:rsidRPr="00030733">
        <w:rPr>
          <w:sz w:val="28"/>
        </w:rPr>
        <w:t xml:space="preserve"> на фінансування заходів з</w:t>
      </w:r>
      <w:r w:rsidR="002B32D4" w:rsidRPr="00030733">
        <w:rPr>
          <w:sz w:val="28"/>
        </w:rPr>
        <w:t>і</w:t>
      </w:r>
      <w:r w:rsidRPr="00030733">
        <w:rPr>
          <w:sz w:val="28"/>
        </w:rPr>
        <w:t xml:space="preserve"> створення </w:t>
      </w:r>
      <w:proofErr w:type="spellStart"/>
      <w:r w:rsidRPr="00030733">
        <w:rPr>
          <w:sz w:val="28"/>
        </w:rPr>
        <w:t>безбар’єрного</w:t>
      </w:r>
      <w:proofErr w:type="spellEnd"/>
      <w:r w:rsidRPr="00030733">
        <w:rPr>
          <w:sz w:val="28"/>
        </w:rPr>
        <w:t xml:space="preserve"> середовища у населених пунктах</w:t>
      </w:r>
      <w:r w:rsidR="002B32D4" w:rsidRPr="00030733">
        <w:rPr>
          <w:sz w:val="28"/>
        </w:rPr>
        <w:t xml:space="preserve"> громади</w:t>
      </w:r>
      <w:r w:rsidRPr="00030733">
        <w:rPr>
          <w:sz w:val="28"/>
        </w:rPr>
        <w:t xml:space="preserve">. </w:t>
      </w:r>
      <w:r w:rsidR="002B32D4" w:rsidRPr="00030733">
        <w:rPr>
          <w:sz w:val="28"/>
        </w:rPr>
        <w:t>Так</w:t>
      </w:r>
      <w:r w:rsidR="00E9459B" w:rsidRPr="00030733">
        <w:rPr>
          <w:sz w:val="28"/>
        </w:rPr>
        <w:t xml:space="preserve">, на виконання розпорядження Кабінету Міністрів України від 14.04.2021 року №366-р «Про схвалення Національної стратегії із створення </w:t>
      </w:r>
      <w:proofErr w:type="spellStart"/>
      <w:r w:rsidR="00E9459B" w:rsidRPr="00030733">
        <w:rPr>
          <w:sz w:val="28"/>
        </w:rPr>
        <w:t>безбар</w:t>
      </w:r>
      <w:r w:rsidR="00CD5DA8" w:rsidRPr="00030733">
        <w:rPr>
          <w:sz w:val="28"/>
        </w:rPr>
        <w:t>’</w:t>
      </w:r>
      <w:r w:rsidR="00E9459B" w:rsidRPr="00030733">
        <w:rPr>
          <w:sz w:val="28"/>
        </w:rPr>
        <w:t>єрного</w:t>
      </w:r>
      <w:proofErr w:type="spellEnd"/>
      <w:r w:rsidR="00E9459B" w:rsidRPr="00030733">
        <w:rPr>
          <w:sz w:val="28"/>
        </w:rPr>
        <w:t xml:space="preserve"> простору в Україні на період до 2030 року» та розпорядження першого заступника начальника Хмельницької обласної військової адміністрації від 28.04.2023 року №274/2023-р «</w:t>
      </w:r>
      <w:r w:rsidR="00B82BDB" w:rsidRPr="00030733">
        <w:rPr>
          <w:sz w:val="28"/>
        </w:rPr>
        <w:t xml:space="preserve">Про затвердження обласного плану заходів на 2023-2024 роки з реалізації Національної стратегії із створення </w:t>
      </w:r>
      <w:proofErr w:type="spellStart"/>
      <w:r w:rsidR="00B82BDB" w:rsidRPr="00030733">
        <w:rPr>
          <w:sz w:val="28"/>
        </w:rPr>
        <w:t>безбар</w:t>
      </w:r>
      <w:r w:rsidR="00CD5DA8" w:rsidRPr="00030733">
        <w:rPr>
          <w:sz w:val="28"/>
        </w:rPr>
        <w:t>’</w:t>
      </w:r>
      <w:r w:rsidR="00B82BDB" w:rsidRPr="00030733">
        <w:rPr>
          <w:sz w:val="28"/>
        </w:rPr>
        <w:t>єрного</w:t>
      </w:r>
      <w:proofErr w:type="spellEnd"/>
      <w:r w:rsidR="00B82BDB" w:rsidRPr="00030733">
        <w:rPr>
          <w:sz w:val="28"/>
        </w:rPr>
        <w:t xml:space="preserve"> простору в Україні на період до 2030 року» розробляється дана Програма.</w:t>
      </w:r>
    </w:p>
    <w:p w14:paraId="5F83C62F" w14:textId="77777777" w:rsidR="00B82BDB" w:rsidRDefault="00B82BDB" w:rsidP="00BF62FF">
      <w:pPr>
        <w:ind w:firstLine="708"/>
        <w:jc w:val="both"/>
      </w:pPr>
    </w:p>
    <w:p w14:paraId="5D56F59B" w14:textId="08F83390" w:rsidR="00662065" w:rsidRDefault="00662065">
      <w:pPr>
        <w:spacing w:after="200" w:line="276" w:lineRule="auto"/>
      </w:pPr>
      <w:r>
        <w:br w:type="page"/>
      </w:r>
    </w:p>
    <w:p w14:paraId="34DEDC47" w14:textId="77777777" w:rsidR="00030733" w:rsidRDefault="00030733" w:rsidP="00BF62FF">
      <w:pPr>
        <w:ind w:firstLine="708"/>
        <w:jc w:val="both"/>
      </w:pPr>
    </w:p>
    <w:p w14:paraId="01FA3490" w14:textId="77777777" w:rsidR="00B82BDB" w:rsidRDefault="00B82BDB" w:rsidP="00B82B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Визначення проблемних питань, на розв’язання яких</w:t>
      </w:r>
    </w:p>
    <w:p w14:paraId="76BF37B3" w14:textId="77777777" w:rsidR="00B82BDB" w:rsidRDefault="00B82BDB" w:rsidP="00B82B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спрямовано Програму</w:t>
      </w:r>
    </w:p>
    <w:p w14:paraId="20C8C17F" w14:textId="77777777" w:rsidR="0005646E" w:rsidRPr="0005646E" w:rsidRDefault="0005646E" w:rsidP="0005646E">
      <w:pPr>
        <w:pStyle w:val="a3"/>
        <w:spacing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14:paraId="50B3EC18" w14:textId="77777777" w:rsidR="0005646E" w:rsidRDefault="0005646E" w:rsidP="0005646E">
      <w:pPr>
        <w:pStyle w:val="a3"/>
        <w:spacing w:after="0"/>
        <w:jc w:val="both"/>
        <w:rPr>
          <w:sz w:val="28"/>
          <w:szCs w:val="28"/>
          <w:lang w:val="uk-UA"/>
        </w:rPr>
      </w:pPr>
    </w:p>
    <w:p w14:paraId="21752F16" w14:textId="77777777" w:rsidR="0005646E" w:rsidRPr="004D18D9" w:rsidRDefault="0005646E" w:rsidP="0005646E">
      <w:pPr>
        <w:pStyle w:val="a3"/>
        <w:spacing w:after="0"/>
        <w:ind w:firstLine="708"/>
        <w:jc w:val="both"/>
        <w:rPr>
          <w:lang w:val="uk-UA"/>
        </w:rPr>
      </w:pPr>
      <w:r w:rsidRPr="004D18D9">
        <w:rPr>
          <w:sz w:val="28"/>
          <w:szCs w:val="28"/>
          <w:lang w:val="uk-UA"/>
        </w:rPr>
        <w:t xml:space="preserve">У територіальній громаді Дунаєвецької міської ради проживає </w:t>
      </w:r>
      <w:r w:rsidR="00930C8B" w:rsidRPr="004D18D9">
        <w:rPr>
          <w:sz w:val="28"/>
          <w:szCs w:val="28"/>
          <w:lang w:val="uk-UA"/>
        </w:rPr>
        <w:t>12 324</w:t>
      </w:r>
      <w:r w:rsidRPr="004D18D9">
        <w:rPr>
          <w:sz w:val="28"/>
          <w:szCs w:val="28"/>
          <w:lang w:val="uk-UA"/>
        </w:rPr>
        <w:t xml:space="preserve">  особи з інвалідністю,  із них: </w:t>
      </w:r>
    </w:p>
    <w:p w14:paraId="279C14B8" w14:textId="77777777" w:rsidR="0005646E" w:rsidRPr="004D18D9" w:rsidRDefault="0005646E" w:rsidP="0005646E">
      <w:pPr>
        <w:pStyle w:val="a3"/>
        <w:spacing w:after="0"/>
        <w:jc w:val="both"/>
        <w:rPr>
          <w:lang w:val="uk-UA"/>
        </w:rPr>
      </w:pPr>
      <w:r w:rsidRPr="004D18D9">
        <w:rPr>
          <w:sz w:val="28"/>
          <w:szCs w:val="28"/>
          <w:lang w:val="uk-UA"/>
        </w:rPr>
        <w:t xml:space="preserve">- </w:t>
      </w:r>
      <w:r w:rsidR="001A4E0C" w:rsidRPr="004D18D9">
        <w:rPr>
          <w:sz w:val="28"/>
          <w:szCs w:val="28"/>
          <w:lang w:val="uk-UA"/>
        </w:rPr>
        <w:t>особи похилого віку</w:t>
      </w:r>
      <w:r w:rsidRPr="004D18D9">
        <w:rPr>
          <w:sz w:val="28"/>
          <w:szCs w:val="28"/>
          <w:lang w:val="uk-UA"/>
        </w:rPr>
        <w:t xml:space="preserve"> – 1</w:t>
      </w:r>
      <w:r w:rsidR="001A4E0C" w:rsidRPr="004D18D9">
        <w:rPr>
          <w:sz w:val="28"/>
          <w:szCs w:val="28"/>
          <w:lang w:val="uk-UA"/>
        </w:rPr>
        <w:t>0 682</w:t>
      </w:r>
      <w:r w:rsidRPr="004D18D9">
        <w:rPr>
          <w:sz w:val="28"/>
          <w:szCs w:val="28"/>
          <w:lang w:val="uk-UA"/>
        </w:rPr>
        <w:t xml:space="preserve"> особи;</w:t>
      </w:r>
    </w:p>
    <w:p w14:paraId="29D39363" w14:textId="77777777" w:rsidR="0005646E" w:rsidRPr="00F261F7" w:rsidRDefault="0005646E" w:rsidP="0005646E">
      <w:pPr>
        <w:pStyle w:val="a3"/>
        <w:spacing w:after="0"/>
        <w:jc w:val="both"/>
        <w:rPr>
          <w:lang w:val="uk-UA"/>
        </w:rPr>
      </w:pPr>
      <w:r w:rsidRPr="004D18D9">
        <w:rPr>
          <w:sz w:val="28"/>
          <w:szCs w:val="28"/>
          <w:lang w:val="uk-UA"/>
        </w:rPr>
        <w:t xml:space="preserve">- діти з інвалідністю – </w:t>
      </w:r>
      <w:r w:rsidR="00F261F7" w:rsidRPr="004D18D9">
        <w:rPr>
          <w:sz w:val="28"/>
          <w:szCs w:val="28"/>
          <w:lang w:val="uk-UA"/>
        </w:rPr>
        <w:t>2061</w:t>
      </w:r>
      <w:r w:rsidRPr="004D18D9">
        <w:rPr>
          <w:sz w:val="28"/>
          <w:szCs w:val="28"/>
          <w:lang w:val="uk-UA"/>
        </w:rPr>
        <w:t xml:space="preserve"> осіб;</w:t>
      </w:r>
    </w:p>
    <w:p w14:paraId="34CA0DD0" w14:textId="77777777" w:rsidR="0005646E" w:rsidRDefault="0005646E" w:rsidP="0005646E">
      <w:pPr>
        <w:pStyle w:val="a3"/>
        <w:spacing w:after="0"/>
        <w:jc w:val="both"/>
      </w:pPr>
      <w:r>
        <w:rPr>
          <w:sz w:val="28"/>
          <w:szCs w:val="28"/>
          <w:lang w:val="uk-UA"/>
        </w:rPr>
        <w:t xml:space="preserve">Специфічних послуг потребують </w:t>
      </w:r>
      <w:r w:rsidR="00CD5DA8" w:rsidRPr="00CD5DA8">
        <w:rPr>
          <w:sz w:val="28"/>
          <w:szCs w:val="28"/>
          <w:lang w:val="uk-UA"/>
        </w:rPr>
        <w:t>особи з порушеннями</w:t>
      </w:r>
      <w:r w:rsidRPr="00CD5DA8">
        <w:rPr>
          <w:sz w:val="28"/>
          <w:szCs w:val="28"/>
          <w:lang w:val="uk-UA"/>
        </w:rPr>
        <w:t xml:space="preserve"> зору та слуху,</w:t>
      </w:r>
      <w:r>
        <w:rPr>
          <w:sz w:val="28"/>
          <w:szCs w:val="28"/>
          <w:lang w:val="uk-UA"/>
        </w:rPr>
        <w:t xml:space="preserve"> з ураженнями опорно-рухового апарату та інших нозологій.</w:t>
      </w:r>
    </w:p>
    <w:p w14:paraId="4680BE07" w14:textId="77777777" w:rsidR="0005646E" w:rsidRPr="0059003A" w:rsidRDefault="0005646E" w:rsidP="0059003A">
      <w:pPr>
        <w:pStyle w:val="a3"/>
        <w:spacing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безперешкодного доступу осіб з </w:t>
      </w:r>
      <w:r w:rsidR="00CD5DA8">
        <w:rPr>
          <w:sz w:val="28"/>
          <w:szCs w:val="28"/>
          <w:lang w:val="uk-UA"/>
        </w:rPr>
        <w:t>інвалідністю</w:t>
      </w:r>
      <w:r>
        <w:rPr>
          <w:sz w:val="28"/>
          <w:szCs w:val="28"/>
          <w:lang w:val="uk-UA"/>
        </w:rPr>
        <w:t xml:space="preserve"> та маломобільних груп населення  проводяться  заходи зі здійснення капітального та поточного ремонтів </w:t>
      </w:r>
      <w:r w:rsidR="0059003A">
        <w:rPr>
          <w:sz w:val="28"/>
          <w:szCs w:val="28"/>
          <w:lang w:val="uk-UA"/>
        </w:rPr>
        <w:t>тротуарів, доріг</w:t>
      </w:r>
      <w:r>
        <w:rPr>
          <w:sz w:val="28"/>
          <w:szCs w:val="28"/>
          <w:lang w:val="uk-UA"/>
        </w:rPr>
        <w:t xml:space="preserve"> з пристосованими пішохідними переходами, </w:t>
      </w:r>
      <w:proofErr w:type="spellStart"/>
      <w:r>
        <w:rPr>
          <w:sz w:val="28"/>
          <w:szCs w:val="28"/>
          <w:lang w:val="uk-UA"/>
        </w:rPr>
        <w:t>внутрішньоквартальних</w:t>
      </w:r>
      <w:proofErr w:type="spellEnd"/>
      <w:r>
        <w:rPr>
          <w:sz w:val="28"/>
          <w:szCs w:val="28"/>
          <w:lang w:val="uk-UA"/>
        </w:rPr>
        <w:t xml:space="preserve"> доріг та </w:t>
      </w:r>
      <w:proofErr w:type="spellStart"/>
      <w:r>
        <w:rPr>
          <w:sz w:val="28"/>
          <w:szCs w:val="28"/>
          <w:lang w:val="uk-UA"/>
        </w:rPr>
        <w:t>вимощень</w:t>
      </w:r>
      <w:proofErr w:type="spellEnd"/>
      <w:r>
        <w:rPr>
          <w:sz w:val="28"/>
          <w:szCs w:val="28"/>
          <w:lang w:val="uk-UA"/>
        </w:rPr>
        <w:t xml:space="preserve"> біля житлових будинків; в амбулаторіях загальної практики сімейної ме</w:t>
      </w:r>
      <w:r w:rsidR="0059003A">
        <w:rPr>
          <w:sz w:val="28"/>
          <w:szCs w:val="28"/>
          <w:lang w:val="uk-UA"/>
        </w:rPr>
        <w:t>дицини встановлюються пандуси</w:t>
      </w:r>
      <w:r>
        <w:rPr>
          <w:sz w:val="28"/>
          <w:szCs w:val="28"/>
          <w:lang w:val="uk-UA"/>
        </w:rPr>
        <w:t>.</w:t>
      </w:r>
    </w:p>
    <w:p w14:paraId="5406E7BC" w14:textId="77777777" w:rsidR="0005646E" w:rsidRPr="0005646E" w:rsidRDefault="0005646E" w:rsidP="0059003A">
      <w:pPr>
        <w:pStyle w:val="a3"/>
        <w:spacing w:after="0"/>
        <w:ind w:firstLine="708"/>
        <w:jc w:val="both"/>
        <w:rPr>
          <w:lang w:val="uk-UA"/>
        </w:rPr>
      </w:pPr>
      <w:r w:rsidRPr="004D18D9">
        <w:rPr>
          <w:sz w:val="28"/>
          <w:szCs w:val="28"/>
          <w:lang w:val="uk-UA"/>
        </w:rPr>
        <w:t xml:space="preserve">В територіальній громаді  налічується </w:t>
      </w:r>
      <w:r w:rsidR="00FF4808" w:rsidRPr="004D18D9">
        <w:rPr>
          <w:sz w:val="28"/>
          <w:szCs w:val="28"/>
          <w:lang w:val="uk-UA"/>
        </w:rPr>
        <w:t>174</w:t>
      </w:r>
      <w:r w:rsidRPr="004D18D9">
        <w:rPr>
          <w:sz w:val="28"/>
          <w:szCs w:val="28"/>
          <w:lang w:val="uk-UA"/>
        </w:rPr>
        <w:t xml:space="preserve"> </w:t>
      </w:r>
      <w:r w:rsidR="00FF4808" w:rsidRPr="004D18D9">
        <w:rPr>
          <w:sz w:val="28"/>
          <w:szCs w:val="28"/>
          <w:lang w:val="uk-UA"/>
        </w:rPr>
        <w:t>будівель комунальної власності</w:t>
      </w:r>
      <w:r w:rsidRPr="004D18D9">
        <w:rPr>
          <w:sz w:val="28"/>
          <w:szCs w:val="28"/>
          <w:lang w:val="uk-UA"/>
        </w:rPr>
        <w:t xml:space="preserve">, з них </w:t>
      </w:r>
      <w:r w:rsidR="00FF3C73" w:rsidRPr="004D18D9">
        <w:rPr>
          <w:sz w:val="28"/>
          <w:szCs w:val="28"/>
          <w:lang w:val="uk-UA"/>
        </w:rPr>
        <w:t>145</w:t>
      </w:r>
      <w:r w:rsidRPr="004D18D9">
        <w:rPr>
          <w:sz w:val="28"/>
          <w:szCs w:val="28"/>
          <w:lang w:val="uk-UA"/>
        </w:rPr>
        <w:t xml:space="preserve"> облаштовано пандусами</w:t>
      </w:r>
      <w:r w:rsidR="00FF3C73" w:rsidRPr="004D18D9">
        <w:rPr>
          <w:sz w:val="28"/>
          <w:szCs w:val="28"/>
          <w:lang w:val="uk-UA"/>
        </w:rPr>
        <w:t xml:space="preserve"> (деякі з поручнями)</w:t>
      </w:r>
      <w:r w:rsidRPr="004D18D9">
        <w:rPr>
          <w:sz w:val="28"/>
          <w:szCs w:val="28"/>
          <w:lang w:val="uk-UA"/>
        </w:rPr>
        <w:t xml:space="preserve">, </w:t>
      </w:r>
      <w:r w:rsidR="005C20E8" w:rsidRPr="004D18D9">
        <w:rPr>
          <w:sz w:val="28"/>
          <w:szCs w:val="28"/>
          <w:lang w:val="uk-UA"/>
        </w:rPr>
        <w:t>106 з яких не відповідає чинним нормам ДБН</w:t>
      </w:r>
      <w:r w:rsidRPr="004D18D9">
        <w:rPr>
          <w:sz w:val="28"/>
          <w:szCs w:val="28"/>
          <w:lang w:val="uk-UA"/>
        </w:rPr>
        <w:t xml:space="preserve">, </w:t>
      </w:r>
      <w:r w:rsidR="005C20E8" w:rsidRPr="004D18D9">
        <w:rPr>
          <w:sz w:val="28"/>
          <w:szCs w:val="28"/>
          <w:lang w:val="uk-UA"/>
        </w:rPr>
        <w:t>12</w:t>
      </w:r>
      <w:r w:rsidRPr="004D18D9">
        <w:rPr>
          <w:sz w:val="28"/>
          <w:szCs w:val="28"/>
          <w:lang w:val="uk-UA"/>
        </w:rPr>
        <w:t xml:space="preserve"> – кнопками виклику,  </w:t>
      </w:r>
      <w:r w:rsidR="007A561B" w:rsidRPr="004D18D9">
        <w:rPr>
          <w:sz w:val="28"/>
          <w:szCs w:val="28"/>
          <w:lang w:val="uk-UA"/>
        </w:rPr>
        <w:t xml:space="preserve">6 </w:t>
      </w:r>
      <w:r w:rsidRPr="004D18D9">
        <w:rPr>
          <w:sz w:val="28"/>
          <w:szCs w:val="28"/>
          <w:lang w:val="uk-UA"/>
        </w:rPr>
        <w:t xml:space="preserve">мають вільний доступ, </w:t>
      </w:r>
      <w:r w:rsidR="007A561B" w:rsidRPr="004D18D9">
        <w:rPr>
          <w:sz w:val="28"/>
          <w:szCs w:val="28"/>
          <w:lang w:val="uk-UA"/>
        </w:rPr>
        <w:t>5</w:t>
      </w:r>
      <w:r w:rsidRPr="004D18D9">
        <w:rPr>
          <w:sz w:val="28"/>
          <w:szCs w:val="28"/>
          <w:lang w:val="uk-UA"/>
        </w:rPr>
        <w:t xml:space="preserve"> – не мають  вільного доступу.</w:t>
      </w:r>
      <w:r>
        <w:rPr>
          <w:sz w:val="28"/>
          <w:szCs w:val="28"/>
          <w:lang w:val="uk-UA"/>
        </w:rPr>
        <w:t xml:space="preserve"> </w:t>
      </w:r>
    </w:p>
    <w:p w14:paraId="27F5054B" w14:textId="77777777" w:rsidR="0005646E" w:rsidRPr="00E178F6" w:rsidRDefault="0005646E" w:rsidP="007A561B">
      <w:pPr>
        <w:pStyle w:val="a3"/>
        <w:spacing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Формальна наявність пристосувань не гарантує можливості потрапити до тієї чи іншої точки призначення. Ряд будівель та закладів обладнані пандусами, якими неможливо скористатися. До закладу чи будівлі, до того ж складно навіть  доїхати з місця свого проживання.  </w:t>
      </w:r>
      <w:r w:rsidR="002E4172">
        <w:rPr>
          <w:sz w:val="28"/>
          <w:szCs w:val="28"/>
          <w:lang w:val="uk-UA"/>
        </w:rPr>
        <w:t xml:space="preserve">На більшості </w:t>
      </w:r>
      <w:r>
        <w:rPr>
          <w:sz w:val="28"/>
          <w:szCs w:val="28"/>
          <w:lang w:val="uk-UA"/>
        </w:rPr>
        <w:t xml:space="preserve"> адміністративн</w:t>
      </w:r>
      <w:r w:rsidR="002E4172">
        <w:rPr>
          <w:sz w:val="28"/>
          <w:szCs w:val="28"/>
          <w:lang w:val="uk-UA"/>
        </w:rPr>
        <w:t xml:space="preserve">их </w:t>
      </w:r>
      <w:r w:rsidR="00E178F6">
        <w:rPr>
          <w:sz w:val="28"/>
          <w:szCs w:val="28"/>
          <w:lang w:val="uk-UA"/>
        </w:rPr>
        <w:t>будівель</w:t>
      </w:r>
      <w:r>
        <w:rPr>
          <w:sz w:val="28"/>
          <w:szCs w:val="28"/>
          <w:lang w:val="uk-UA"/>
        </w:rPr>
        <w:t xml:space="preserve"> </w:t>
      </w:r>
      <w:r w:rsidR="00E178F6">
        <w:rPr>
          <w:sz w:val="28"/>
          <w:szCs w:val="28"/>
          <w:lang w:val="uk-UA"/>
        </w:rPr>
        <w:t xml:space="preserve">відсутні таблички з </w:t>
      </w:r>
      <w:r>
        <w:rPr>
          <w:sz w:val="28"/>
          <w:szCs w:val="28"/>
          <w:lang w:val="uk-UA"/>
        </w:rPr>
        <w:t>напис</w:t>
      </w:r>
      <w:r w:rsidR="002E417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шрифт</w:t>
      </w:r>
      <w:r w:rsidR="002E417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 Брайля  для  незрячих, в приміщеннях відсутні  піктограми  (спеціальні  позначення)  д</w:t>
      </w:r>
      <w:r w:rsidR="002E4172">
        <w:rPr>
          <w:sz w:val="28"/>
          <w:szCs w:val="28"/>
          <w:lang w:val="uk-UA"/>
        </w:rPr>
        <w:t xml:space="preserve">ля маломобільних груп населення; </w:t>
      </w:r>
      <w:r w:rsidR="00E178F6">
        <w:rPr>
          <w:sz w:val="28"/>
          <w:szCs w:val="28"/>
          <w:lang w:val="uk-UA"/>
        </w:rPr>
        <w:t>відсутнє контрастне маркування входу у приміщення; лише одне перехрестя обладнане тактильною плиткою</w:t>
      </w:r>
    </w:p>
    <w:p w14:paraId="7DD8DA98" w14:textId="77777777" w:rsidR="0005646E" w:rsidRPr="00C267AE" w:rsidRDefault="0005646E" w:rsidP="002E4172">
      <w:pPr>
        <w:pStyle w:val="a3"/>
        <w:spacing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Комплексну програму </w:t>
      </w:r>
      <w:r w:rsidR="00C267AE" w:rsidRPr="00C267AE">
        <w:rPr>
          <w:bCs/>
          <w:sz w:val="28"/>
          <w:szCs w:val="28"/>
          <w:lang w:val="uk-UA"/>
        </w:rPr>
        <w:t xml:space="preserve">забезпечення безперешкодного доступу мало мобільних груп населення, включаючи осіб з інвалідністю до </w:t>
      </w:r>
      <w:r w:rsidR="00C267AE" w:rsidRPr="00C267AE">
        <w:rPr>
          <w:sz w:val="28"/>
          <w:szCs w:val="28"/>
          <w:lang w:val="uk-UA"/>
        </w:rPr>
        <w:t>об’єктів соціальної та інженерно-транспортної інфраструктури</w:t>
      </w:r>
      <w:r w:rsidR="00C267AE" w:rsidRPr="00C267AE">
        <w:rPr>
          <w:bCs/>
          <w:sz w:val="28"/>
          <w:szCs w:val="28"/>
          <w:lang w:val="uk-UA"/>
        </w:rPr>
        <w:t xml:space="preserve"> міської ради на 2023 – 2026 роки</w:t>
      </w:r>
      <w:r w:rsidR="00C26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розроблено відповідно до Законів України </w:t>
      </w:r>
      <w:r w:rsidR="00C267AE" w:rsidRPr="006D3E5E">
        <w:rPr>
          <w:sz w:val="28"/>
          <w:szCs w:val="28"/>
          <w:lang w:val="uk-UA"/>
        </w:rPr>
        <w:t xml:space="preserve">Закони України «Про місцеве самоврядування в Україні», «Про основи захищеності осіб з інвалідністю в Україні», "Про регулювання містобудівної діяльності", «Про внесення змін до деяких законів України щодо розширення доступу сліпих, осіб з порушеннями зору та осіб з </w:t>
      </w:r>
      <w:proofErr w:type="spellStart"/>
      <w:r w:rsidR="00C267AE" w:rsidRPr="006D3E5E">
        <w:rPr>
          <w:sz w:val="28"/>
          <w:szCs w:val="28"/>
          <w:lang w:val="uk-UA"/>
        </w:rPr>
        <w:t>дислексією</w:t>
      </w:r>
      <w:proofErr w:type="spellEnd"/>
      <w:r w:rsidR="00C267AE" w:rsidRPr="006D3E5E">
        <w:rPr>
          <w:sz w:val="28"/>
          <w:szCs w:val="28"/>
          <w:lang w:val="uk-UA"/>
        </w:rPr>
        <w:t xml:space="preserve"> до творів, виданих у спеціальному форматі», «Про внесення змін до деяких законів України про освіту щодо організації інклюзивного навчання»,  «Про реабілітацію осіб з інвалідністю в Україні», «Про освіту», Конвенція про права осіб з інвалідністю, ДБН  В.2.2-40:2018 «</w:t>
      </w:r>
      <w:proofErr w:type="spellStart"/>
      <w:r w:rsidR="00C267AE" w:rsidRPr="006D3E5E">
        <w:rPr>
          <w:sz w:val="28"/>
          <w:szCs w:val="28"/>
          <w:lang w:val="uk-UA"/>
        </w:rPr>
        <w:t>Інклюзивність</w:t>
      </w:r>
      <w:proofErr w:type="spellEnd"/>
      <w:r w:rsidR="00C267AE" w:rsidRPr="006D3E5E">
        <w:rPr>
          <w:sz w:val="28"/>
          <w:szCs w:val="28"/>
          <w:lang w:val="uk-UA"/>
        </w:rPr>
        <w:t xml:space="preserve"> будівель і споруд», ДБН Б.2.2-12:2019 «Планування та забудова територій»</w:t>
      </w:r>
      <w:r w:rsidR="006D3E5E" w:rsidRPr="006D3E5E">
        <w:rPr>
          <w:sz w:val="28"/>
          <w:szCs w:val="28"/>
          <w:lang w:val="uk-UA"/>
        </w:rPr>
        <w:t xml:space="preserve"> рішення виконавчого комітету Дунаєвецької міської ради від 30.05.2023 №120  «Про створення комітету забезпечення доступності осіб з </w:t>
      </w:r>
      <w:r w:rsidR="006D3E5E" w:rsidRPr="006D3E5E">
        <w:rPr>
          <w:sz w:val="28"/>
          <w:szCs w:val="28"/>
          <w:lang w:val="uk-UA"/>
        </w:rPr>
        <w:lastRenderedPageBreak/>
        <w:t>інвалідністю та інших мало мобільних груп населення до об’єктів соціальної та інженерно-транспортної інфраструктури</w:t>
      </w:r>
      <w:r w:rsidRPr="006D3E5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14:paraId="0346FCF2" w14:textId="77777777" w:rsidR="0005646E" w:rsidRDefault="0005646E" w:rsidP="006D3E5E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Розроблення Програми зумовлене необхідністю подальшого створення умов для вільного доступу </w:t>
      </w:r>
      <w:r w:rsidRPr="00CD5DA8">
        <w:rPr>
          <w:sz w:val="28"/>
          <w:szCs w:val="28"/>
          <w:lang w:val="uk-UA"/>
        </w:rPr>
        <w:t xml:space="preserve">людей з </w:t>
      </w:r>
      <w:r w:rsidR="00CD5DA8" w:rsidRPr="00CD5DA8">
        <w:rPr>
          <w:sz w:val="28"/>
          <w:szCs w:val="28"/>
          <w:lang w:val="uk-UA"/>
        </w:rPr>
        <w:t>інвалідністю</w:t>
      </w:r>
      <w:r w:rsidR="00CD5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об’єктів </w:t>
      </w:r>
      <w:r w:rsidR="006D3E5E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та громадського призначення, утримання в належному стані існуючих об’єктів та будівництво  нових, створення єдиного інформаційного середовища щодо забезпечення доступності міста </w:t>
      </w:r>
      <w:r w:rsidR="006D3E5E">
        <w:rPr>
          <w:sz w:val="28"/>
          <w:szCs w:val="28"/>
          <w:lang w:val="uk-UA"/>
        </w:rPr>
        <w:t xml:space="preserve">та сіл громади </w:t>
      </w:r>
      <w:r>
        <w:rPr>
          <w:sz w:val="28"/>
          <w:szCs w:val="28"/>
          <w:lang w:val="uk-UA"/>
        </w:rPr>
        <w:t>для маломобільних груп населення  та надання послуг.</w:t>
      </w:r>
    </w:p>
    <w:p w14:paraId="55628FFA" w14:textId="77777777" w:rsidR="006D3E5E" w:rsidRDefault="006D3E5E" w:rsidP="006D3E5E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</w:p>
    <w:p w14:paraId="413A4F47" w14:textId="77777777" w:rsidR="006D3E5E" w:rsidRPr="0042071F" w:rsidRDefault="006D3E5E" w:rsidP="006D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2071F">
        <w:rPr>
          <w:b/>
          <w:sz w:val="28"/>
          <w:szCs w:val="28"/>
        </w:rPr>
        <w:t>. Мета Програми</w:t>
      </w:r>
    </w:p>
    <w:p w14:paraId="75001F05" w14:textId="77777777" w:rsidR="006D3E5E" w:rsidRPr="006D3E5E" w:rsidRDefault="006D3E5E" w:rsidP="006D3E5E">
      <w:pPr>
        <w:pStyle w:val="a3"/>
        <w:spacing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Мета Програми – впровадження принципів універсального дизайну у формуванні міського простору, істотне підвищення рівня доступності всіх елементів </w:t>
      </w:r>
      <w:r w:rsidR="00EB660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нфраструктури для маломобільних груп населення, розробка та впровадження стандартів адаптації об’єктів до потреб осіб з інвалідністю, поліпшення їх інформаційного, комунікативного і освітнього супроводу і права на працю.</w:t>
      </w:r>
    </w:p>
    <w:p w14:paraId="20B306EB" w14:textId="77777777" w:rsidR="006D3E5E" w:rsidRDefault="006D3E5E" w:rsidP="006D3E5E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є комплексним процесом, пов’язаним з соціальними, психологічними, інфраструктурними та іншими перетвореннями та змінами, які в сукупності дій спроможні перетворити </w:t>
      </w:r>
      <w:r w:rsidR="00EB6605">
        <w:rPr>
          <w:sz w:val="28"/>
          <w:szCs w:val="28"/>
          <w:lang w:val="uk-UA"/>
        </w:rPr>
        <w:t xml:space="preserve">Дунаєвецьку </w:t>
      </w:r>
      <w:r>
        <w:rPr>
          <w:sz w:val="28"/>
          <w:szCs w:val="28"/>
          <w:lang w:val="uk-UA"/>
        </w:rPr>
        <w:t xml:space="preserve">територіальну громаду на безпечний </w:t>
      </w:r>
      <w:proofErr w:type="spellStart"/>
      <w:r>
        <w:rPr>
          <w:sz w:val="28"/>
          <w:szCs w:val="28"/>
          <w:lang w:val="uk-UA"/>
        </w:rPr>
        <w:t>безбар’єрний</w:t>
      </w:r>
      <w:proofErr w:type="spellEnd"/>
      <w:r>
        <w:rPr>
          <w:sz w:val="28"/>
          <w:szCs w:val="28"/>
          <w:lang w:val="uk-UA"/>
        </w:rPr>
        <w:t xml:space="preserve"> простір</w:t>
      </w:r>
      <w:r w:rsidR="00EB6605">
        <w:rPr>
          <w:sz w:val="28"/>
          <w:szCs w:val="28"/>
          <w:lang w:val="uk-UA"/>
        </w:rPr>
        <w:t>.</w:t>
      </w:r>
    </w:p>
    <w:p w14:paraId="0F1D21D7" w14:textId="77777777" w:rsidR="00EB6605" w:rsidRPr="00EB6605" w:rsidRDefault="00EB6605" w:rsidP="006D3E5E">
      <w:pPr>
        <w:pStyle w:val="a3"/>
        <w:spacing w:after="0"/>
        <w:ind w:firstLine="708"/>
        <w:jc w:val="both"/>
        <w:rPr>
          <w:lang w:val="uk-UA"/>
        </w:rPr>
      </w:pPr>
    </w:p>
    <w:p w14:paraId="6BA7FEFC" w14:textId="77777777" w:rsidR="00EB6605" w:rsidRDefault="00EB6605" w:rsidP="00EB660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D556B">
        <w:rPr>
          <w:b/>
          <w:sz w:val="28"/>
          <w:szCs w:val="28"/>
        </w:rPr>
        <w:t>Шляхи розв’язання проблем, фінансове забезпечення Програми</w:t>
      </w:r>
    </w:p>
    <w:p w14:paraId="26EDE722" w14:textId="77777777" w:rsidR="00EB6605" w:rsidRDefault="00CD5DA8" w:rsidP="00EB6605">
      <w:pPr>
        <w:pStyle w:val="a3"/>
        <w:spacing w:after="0"/>
        <w:ind w:firstLine="360"/>
        <w:jc w:val="both"/>
      </w:pPr>
      <w:r>
        <w:rPr>
          <w:sz w:val="28"/>
          <w:szCs w:val="28"/>
          <w:lang w:val="uk-UA"/>
        </w:rPr>
        <w:t>Якісний громадський простір</w:t>
      </w:r>
      <w:r w:rsidR="00EB6605">
        <w:rPr>
          <w:sz w:val="28"/>
          <w:szCs w:val="28"/>
          <w:lang w:val="uk-UA"/>
        </w:rPr>
        <w:t>, який надає рівні можливості всім групам населення, є однією з головних ознак демократичної громади.</w:t>
      </w:r>
    </w:p>
    <w:p w14:paraId="0FC8D840" w14:textId="77777777" w:rsidR="00EB6605" w:rsidRDefault="00EB6605" w:rsidP="00EB6605">
      <w:pPr>
        <w:pStyle w:val="a3"/>
        <w:spacing w:after="0"/>
        <w:jc w:val="both"/>
      </w:pPr>
      <w:r>
        <w:rPr>
          <w:sz w:val="28"/>
          <w:szCs w:val="28"/>
          <w:lang w:val="uk-UA"/>
        </w:rPr>
        <w:tab/>
        <w:t xml:space="preserve">Виключення окремих груп населення із </w:t>
      </w:r>
      <w:r w:rsidR="007C6D76">
        <w:rPr>
          <w:sz w:val="28"/>
          <w:szCs w:val="28"/>
          <w:lang w:val="uk-UA"/>
        </w:rPr>
        <w:t xml:space="preserve">суспільного життя є дискримінацією </w:t>
      </w:r>
      <w:r>
        <w:rPr>
          <w:sz w:val="28"/>
          <w:szCs w:val="28"/>
          <w:lang w:val="uk-UA"/>
        </w:rPr>
        <w:t>прав і свобод громадянина України.</w:t>
      </w:r>
    </w:p>
    <w:p w14:paraId="271CBB03" w14:textId="77777777" w:rsidR="00EB6605" w:rsidRDefault="00EB6605" w:rsidP="000C069B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Вжиття системних заходів та запровадження єдиного простору, створення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середовища у всіх елементах міського господарства, підвищення етики обслуговування осіб з </w:t>
      </w:r>
      <w:r w:rsidR="00CD5DA8">
        <w:rPr>
          <w:sz w:val="28"/>
          <w:szCs w:val="28"/>
          <w:lang w:val="uk-UA"/>
        </w:rPr>
        <w:t>інвалідністю</w:t>
      </w:r>
      <w:r>
        <w:rPr>
          <w:sz w:val="28"/>
          <w:szCs w:val="28"/>
          <w:lang w:val="uk-UA"/>
        </w:rPr>
        <w:t xml:space="preserve"> дозволить підвищити якість їхнього життя.</w:t>
      </w:r>
    </w:p>
    <w:p w14:paraId="143F1891" w14:textId="77777777" w:rsidR="00EB6605" w:rsidRDefault="00EB6605" w:rsidP="00EB6605">
      <w:pPr>
        <w:pStyle w:val="a3"/>
        <w:spacing w:after="0"/>
        <w:jc w:val="both"/>
      </w:pPr>
      <w:r>
        <w:rPr>
          <w:sz w:val="28"/>
          <w:szCs w:val="28"/>
          <w:lang w:val="uk-UA"/>
        </w:rPr>
        <w:tab/>
        <w:t xml:space="preserve">Реалізація Програми здійснюватиметься за рахунок коштів </w:t>
      </w:r>
      <w:r w:rsidR="00030733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бюджету та інших джерел, не заборонених чинним законодавством.</w:t>
      </w:r>
    </w:p>
    <w:p w14:paraId="539E282C" w14:textId="77777777" w:rsidR="00EB6605" w:rsidRDefault="00EB6605" w:rsidP="00EB6605">
      <w:pPr>
        <w:pStyle w:val="a3"/>
        <w:spacing w:after="0"/>
        <w:jc w:val="both"/>
      </w:pPr>
      <w:r>
        <w:rPr>
          <w:sz w:val="28"/>
          <w:szCs w:val="28"/>
          <w:lang w:val="uk-UA"/>
        </w:rPr>
        <w:tab/>
        <w:t>Термін виконання Програми – 202</w:t>
      </w:r>
      <w:r w:rsidR="001B20C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1B20C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роки.</w:t>
      </w:r>
    </w:p>
    <w:p w14:paraId="75781458" w14:textId="77777777" w:rsidR="0005646E" w:rsidRDefault="0005646E" w:rsidP="00EB6605">
      <w:pPr>
        <w:ind w:firstLine="708"/>
        <w:jc w:val="both"/>
      </w:pPr>
    </w:p>
    <w:p w14:paraId="1AB1778C" w14:textId="77777777" w:rsidR="009C08C9" w:rsidRDefault="001B20C3" w:rsidP="009C08C9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lang w:val="uk-UA"/>
        </w:rPr>
      </w:pPr>
      <w:proofErr w:type="spellStart"/>
      <w:r w:rsidRPr="0042071F">
        <w:rPr>
          <w:b/>
          <w:sz w:val="28"/>
          <w:szCs w:val="28"/>
        </w:rPr>
        <w:t>Завдання</w:t>
      </w:r>
      <w:proofErr w:type="spellEnd"/>
      <w:r w:rsidRPr="0042071F">
        <w:rPr>
          <w:b/>
          <w:sz w:val="28"/>
          <w:szCs w:val="28"/>
        </w:rPr>
        <w:t xml:space="preserve"> і заходи </w:t>
      </w:r>
      <w:proofErr w:type="spellStart"/>
      <w:r w:rsidRPr="0042071F">
        <w:rPr>
          <w:b/>
          <w:sz w:val="28"/>
          <w:szCs w:val="28"/>
        </w:rPr>
        <w:t>Програми</w:t>
      </w:r>
      <w:proofErr w:type="spellEnd"/>
      <w:r w:rsidRPr="0042071F">
        <w:rPr>
          <w:b/>
          <w:sz w:val="28"/>
          <w:szCs w:val="28"/>
        </w:rPr>
        <w:t xml:space="preserve"> </w:t>
      </w:r>
    </w:p>
    <w:p w14:paraId="2543E7D7" w14:textId="77777777" w:rsidR="009C08C9" w:rsidRDefault="009C08C9" w:rsidP="009C08C9">
      <w:pPr>
        <w:pStyle w:val="a3"/>
        <w:spacing w:after="0"/>
        <w:ind w:left="360"/>
        <w:jc w:val="both"/>
      </w:pPr>
      <w:r>
        <w:rPr>
          <w:sz w:val="28"/>
          <w:szCs w:val="28"/>
          <w:lang w:val="uk-UA"/>
        </w:rPr>
        <w:t>Пріоритетними завданнями протягом виконання Програми будуть:</w:t>
      </w:r>
    </w:p>
    <w:p w14:paraId="3921DC80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t>формування доступної транспортної, соціальної та інформаційної інфраструктури середовища Дунаєвецької територіальної громади;</w:t>
      </w:r>
    </w:p>
    <w:p w14:paraId="6314F995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t>проведення заходів щодо обладнання (дообладнання) громадських будівель пандусами та утримувати їх в належному технічному стані;</w:t>
      </w:r>
    </w:p>
    <w:p w14:paraId="36B7B63A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t xml:space="preserve">обладнання об’єктів </w:t>
      </w:r>
      <w:proofErr w:type="spellStart"/>
      <w:r>
        <w:rPr>
          <w:sz w:val="28"/>
          <w:szCs w:val="28"/>
          <w:lang w:val="uk-UA"/>
        </w:rPr>
        <w:t>дорожньо</w:t>
      </w:r>
      <w:proofErr w:type="spellEnd"/>
      <w:r>
        <w:rPr>
          <w:sz w:val="28"/>
          <w:szCs w:val="28"/>
          <w:lang w:val="uk-UA"/>
        </w:rPr>
        <w:t xml:space="preserve">–транспортної інфраструктури, </w:t>
      </w:r>
      <w:proofErr w:type="spellStart"/>
      <w:r>
        <w:rPr>
          <w:sz w:val="28"/>
          <w:szCs w:val="28"/>
          <w:lang w:val="uk-UA"/>
        </w:rPr>
        <w:t>вулично</w:t>
      </w:r>
      <w:proofErr w:type="spellEnd"/>
      <w:r>
        <w:rPr>
          <w:sz w:val="28"/>
          <w:szCs w:val="28"/>
          <w:lang w:val="uk-UA"/>
        </w:rPr>
        <w:t xml:space="preserve">– дорожньої мережі, що не пристосовані для </w:t>
      </w:r>
      <w:r w:rsidR="00CD5DA8">
        <w:rPr>
          <w:sz w:val="28"/>
          <w:szCs w:val="28"/>
          <w:lang w:val="uk-UA"/>
        </w:rPr>
        <w:t xml:space="preserve">осіб з інвалідністю </w:t>
      </w:r>
      <w:r>
        <w:rPr>
          <w:sz w:val="28"/>
          <w:szCs w:val="28"/>
          <w:lang w:val="uk-UA"/>
        </w:rPr>
        <w:t xml:space="preserve">та інших маломобільних  груп населення, спеціальними та допоміжними засобами, зокрема наочно-інформаційними, а також пішохідних переходів – пониженими бордюрами та тактильною плиткою;  </w:t>
      </w:r>
    </w:p>
    <w:p w14:paraId="40D69487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lastRenderedPageBreak/>
        <w:t>продовження роботи щодо дообладнання приміщень закладів охорони здоров’я пандусами, підйомниками, кнопками виклику, технічними засобами пересування, інформаційними указниками та ін.;</w:t>
      </w:r>
    </w:p>
    <w:p w14:paraId="030CE77F" w14:textId="77777777" w:rsidR="009C08C9" w:rsidRPr="00FE6FDE" w:rsidRDefault="009C08C9" w:rsidP="009C08C9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дотримання вимог </w:t>
      </w:r>
      <w:proofErr w:type="spellStart"/>
      <w:r>
        <w:rPr>
          <w:sz w:val="28"/>
          <w:szCs w:val="28"/>
          <w:lang w:val="uk-UA"/>
        </w:rPr>
        <w:t>безбар’єрності</w:t>
      </w:r>
      <w:proofErr w:type="spellEnd"/>
      <w:r>
        <w:rPr>
          <w:sz w:val="28"/>
          <w:szCs w:val="28"/>
          <w:lang w:val="uk-UA"/>
        </w:rPr>
        <w:t xml:space="preserve"> при здійсненні благоустрою територій, парків, скверів тощо;</w:t>
      </w:r>
    </w:p>
    <w:p w14:paraId="2119AE8F" w14:textId="77777777" w:rsidR="009C08C9" w:rsidRPr="00FE6FDE" w:rsidRDefault="009C08C9" w:rsidP="009C08C9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>контрас</w:t>
      </w:r>
      <w:r w:rsidR="00CD5DA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не маркування вхідної групи приміщень для осіб з порушенням зору;</w:t>
      </w:r>
    </w:p>
    <w:p w14:paraId="714A5900" w14:textId="77777777" w:rsidR="009C08C9" w:rsidRPr="001B20C3" w:rsidRDefault="009C08C9" w:rsidP="009C08C9">
      <w:pPr>
        <w:pStyle w:val="a3"/>
        <w:numPr>
          <w:ilvl w:val="0"/>
          <w:numId w:val="3"/>
        </w:numPr>
        <w:spacing w:after="0"/>
        <w:jc w:val="both"/>
        <w:rPr>
          <w:sz w:val="28"/>
          <w:lang w:val="uk-UA"/>
        </w:rPr>
      </w:pPr>
      <w:r w:rsidRPr="001B20C3">
        <w:rPr>
          <w:sz w:val="28"/>
          <w:lang w:val="uk-UA"/>
        </w:rPr>
        <w:t>встановлення таблиць зі шрифтом Брайля на фасадах адміністративних будинків;</w:t>
      </w:r>
    </w:p>
    <w:p w14:paraId="4C45368E" w14:textId="77777777" w:rsidR="009C08C9" w:rsidRPr="00CD5DA8" w:rsidRDefault="009C08C9" w:rsidP="009C08C9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створення умов для навчання дітей з </w:t>
      </w:r>
      <w:r w:rsidR="00CD5DA8">
        <w:rPr>
          <w:sz w:val="28"/>
          <w:szCs w:val="28"/>
          <w:lang w:val="uk-UA"/>
        </w:rPr>
        <w:t>інвалідністю</w:t>
      </w:r>
      <w:r>
        <w:rPr>
          <w:sz w:val="28"/>
          <w:szCs w:val="28"/>
          <w:lang w:val="uk-UA"/>
        </w:rPr>
        <w:t xml:space="preserve"> у неспеціалізованих навчальних закладах (інклюзивні класи) мистецьких та спортивних школах шляхом забезпечення  безперешкодного доступу  до будівель, класів, місць загального користування. </w:t>
      </w:r>
    </w:p>
    <w:p w14:paraId="164AD29C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t xml:space="preserve">забезпечення безперешкодного доступу та вільного пересування </w:t>
      </w:r>
      <w:r w:rsidR="00CD5DA8">
        <w:rPr>
          <w:sz w:val="28"/>
          <w:szCs w:val="28"/>
          <w:lang w:val="uk-UA"/>
        </w:rPr>
        <w:t xml:space="preserve">осіб з інвалідністю </w:t>
      </w:r>
      <w:r>
        <w:rPr>
          <w:sz w:val="28"/>
          <w:szCs w:val="28"/>
          <w:lang w:val="uk-UA"/>
        </w:rPr>
        <w:t>до місць загального користування;</w:t>
      </w:r>
    </w:p>
    <w:p w14:paraId="4F7E6929" w14:textId="77777777" w:rsidR="009C08C9" w:rsidRDefault="009C08C9" w:rsidP="009C08C9">
      <w:pPr>
        <w:pStyle w:val="a3"/>
        <w:numPr>
          <w:ilvl w:val="0"/>
          <w:numId w:val="3"/>
        </w:numPr>
        <w:spacing w:after="0"/>
        <w:jc w:val="both"/>
      </w:pPr>
      <w:r>
        <w:rPr>
          <w:sz w:val="28"/>
          <w:szCs w:val="28"/>
          <w:lang w:val="uk-UA"/>
        </w:rPr>
        <w:t xml:space="preserve">проведення широкої роз’яснювальної роботи серед населення, керівників підприємств, установ та організацій щодо потреб </w:t>
      </w:r>
      <w:r w:rsidR="00641932">
        <w:rPr>
          <w:sz w:val="28"/>
          <w:szCs w:val="28"/>
          <w:lang w:val="uk-UA"/>
        </w:rPr>
        <w:t xml:space="preserve">осіб з інвалідністю </w:t>
      </w:r>
      <w:r>
        <w:rPr>
          <w:sz w:val="28"/>
          <w:szCs w:val="28"/>
          <w:lang w:val="uk-UA"/>
        </w:rPr>
        <w:t>толерантного ставлення до них, забезпечення рівних прав та можливостей.</w:t>
      </w:r>
    </w:p>
    <w:p w14:paraId="3F953677" w14:textId="77777777" w:rsidR="001B20C3" w:rsidRPr="0042071F" w:rsidRDefault="001B20C3" w:rsidP="001B20C3">
      <w:pPr>
        <w:jc w:val="center"/>
        <w:rPr>
          <w:b/>
          <w:sz w:val="28"/>
          <w:szCs w:val="28"/>
        </w:rPr>
      </w:pPr>
    </w:p>
    <w:p w14:paraId="5A5754A3" w14:textId="77777777" w:rsidR="009C08C9" w:rsidRDefault="009C08C9" w:rsidP="009C0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2071F">
        <w:rPr>
          <w:b/>
          <w:sz w:val="28"/>
          <w:szCs w:val="28"/>
        </w:rPr>
        <w:t>. Очікувані результати</w:t>
      </w:r>
      <w:r>
        <w:rPr>
          <w:b/>
          <w:sz w:val="28"/>
          <w:szCs w:val="28"/>
        </w:rPr>
        <w:t xml:space="preserve"> виконання</w:t>
      </w:r>
      <w:r w:rsidRPr="0042071F">
        <w:rPr>
          <w:b/>
          <w:sz w:val="28"/>
          <w:szCs w:val="28"/>
        </w:rPr>
        <w:t xml:space="preserve"> Програми</w:t>
      </w:r>
    </w:p>
    <w:p w14:paraId="6356D026" w14:textId="77777777" w:rsidR="001B20C3" w:rsidRDefault="008E25B9" w:rsidP="008E25B9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заходів програми сприятиме підвищенню соціальної захищеності мало мобільних осіб, в тому числі осіб з інвалідністю. Забезпечить  доступність до місць загального користування, громадських будівель, громадському транспорті, сприятиме вирішенню соціально-побутових питань. </w:t>
      </w:r>
    </w:p>
    <w:p w14:paraId="147C20F7" w14:textId="77777777" w:rsidR="008E25B9" w:rsidRDefault="008E25B9" w:rsidP="008E25B9">
      <w:pPr>
        <w:ind w:firstLine="708"/>
        <w:jc w:val="both"/>
        <w:rPr>
          <w:sz w:val="28"/>
          <w:szCs w:val="28"/>
        </w:rPr>
      </w:pPr>
    </w:p>
    <w:p w14:paraId="7909716E" w14:textId="77777777" w:rsidR="008E25B9" w:rsidRPr="00897707" w:rsidRDefault="00673F04" w:rsidP="008E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E25B9" w:rsidRPr="00897707">
        <w:rPr>
          <w:b/>
          <w:sz w:val="28"/>
          <w:szCs w:val="28"/>
        </w:rPr>
        <w:t>.  К</w:t>
      </w:r>
      <w:r w:rsidR="008E25B9">
        <w:rPr>
          <w:b/>
          <w:sz w:val="28"/>
          <w:szCs w:val="28"/>
        </w:rPr>
        <w:t>оординація та к</w:t>
      </w:r>
      <w:r w:rsidR="008E25B9" w:rsidRPr="00897707">
        <w:rPr>
          <w:b/>
          <w:sz w:val="28"/>
          <w:szCs w:val="28"/>
        </w:rPr>
        <w:t>онтроль за ходом виконання Програми</w:t>
      </w:r>
    </w:p>
    <w:p w14:paraId="7A5170A9" w14:textId="77777777" w:rsidR="00673F04" w:rsidRDefault="008E25B9" w:rsidP="008E25B9">
      <w:pPr>
        <w:ind w:firstLine="708"/>
        <w:jc w:val="both"/>
        <w:rPr>
          <w:sz w:val="28"/>
          <w:szCs w:val="28"/>
        </w:rPr>
      </w:pPr>
      <w:r w:rsidRPr="003245CF">
        <w:rPr>
          <w:sz w:val="28"/>
          <w:szCs w:val="28"/>
        </w:rPr>
        <w:t>Організаційний супровід та координац</w:t>
      </w:r>
      <w:r>
        <w:rPr>
          <w:sz w:val="28"/>
          <w:szCs w:val="28"/>
        </w:rPr>
        <w:t>ію</w:t>
      </w:r>
      <w:r w:rsidRPr="003245CF">
        <w:rPr>
          <w:sz w:val="28"/>
          <w:szCs w:val="28"/>
        </w:rPr>
        <w:t xml:space="preserve"> діяльності щодо виконання</w:t>
      </w:r>
      <w:r>
        <w:rPr>
          <w:sz w:val="28"/>
          <w:szCs w:val="28"/>
        </w:rPr>
        <w:t xml:space="preserve"> </w:t>
      </w:r>
      <w:r w:rsidRPr="003245CF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здійснює</w:t>
      </w:r>
      <w:r w:rsidRPr="00897707">
        <w:rPr>
          <w:sz w:val="28"/>
          <w:szCs w:val="28"/>
        </w:rPr>
        <w:t xml:space="preserve"> </w:t>
      </w:r>
      <w:r w:rsidRPr="004A0AAB">
        <w:rPr>
          <w:bCs/>
          <w:spacing w:val="-2"/>
          <w:sz w:val="28"/>
          <w:szCs w:val="28"/>
        </w:rPr>
        <w:t>Управління містобудування, архітектури, житлово-комунального господарства, благоустрою та цивільного захисту Дунаєвецької міської ради</w:t>
      </w:r>
      <w:r w:rsidR="00343FD5">
        <w:rPr>
          <w:sz w:val="28"/>
          <w:szCs w:val="28"/>
        </w:rPr>
        <w:t>.</w:t>
      </w:r>
    </w:p>
    <w:p w14:paraId="215BEC39" w14:textId="77777777" w:rsidR="000C069B" w:rsidRDefault="00673F04" w:rsidP="008E2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Співвиконавці Програми – </w:t>
      </w:r>
      <w:r w:rsidR="0046750B">
        <w:rPr>
          <w:sz w:val="28"/>
          <w:szCs w:val="28"/>
        </w:rPr>
        <w:t xml:space="preserve">Дунаєвецька міська рада, </w:t>
      </w:r>
      <w:r>
        <w:rPr>
          <w:sz w:val="28"/>
          <w:szCs w:val="28"/>
        </w:rPr>
        <w:t xml:space="preserve">Управління соціального захисту та праці </w:t>
      </w:r>
      <w:proofErr w:type="spellStart"/>
      <w:r>
        <w:rPr>
          <w:sz w:val="28"/>
          <w:szCs w:val="28"/>
        </w:rPr>
        <w:t>Дунаєвцької</w:t>
      </w:r>
      <w:proofErr w:type="spellEnd"/>
      <w:r>
        <w:rPr>
          <w:sz w:val="28"/>
          <w:szCs w:val="28"/>
        </w:rPr>
        <w:t xml:space="preserve"> міської ради; Управління освіти, молоді та спорту </w:t>
      </w:r>
      <w:proofErr w:type="spellStart"/>
      <w:r>
        <w:rPr>
          <w:sz w:val="28"/>
          <w:szCs w:val="28"/>
        </w:rPr>
        <w:t>Дунаєвцької</w:t>
      </w:r>
      <w:proofErr w:type="spellEnd"/>
      <w:r>
        <w:rPr>
          <w:sz w:val="28"/>
          <w:szCs w:val="28"/>
        </w:rPr>
        <w:t xml:space="preserve"> міської ради, КНП Дунаєвецької міської ради «Дунаєвецька багатопрофільна лікарня», </w:t>
      </w:r>
      <w:r w:rsidR="00CC5EBA">
        <w:rPr>
          <w:sz w:val="28"/>
          <w:szCs w:val="28"/>
        </w:rPr>
        <w:t>КНП Дунаєвецької міської ради</w:t>
      </w:r>
      <w:r w:rsidR="008E25B9">
        <w:rPr>
          <w:sz w:val="28"/>
          <w:szCs w:val="28"/>
        </w:rPr>
        <w:t xml:space="preserve"> </w:t>
      </w:r>
      <w:r w:rsidR="00CC5EBA">
        <w:rPr>
          <w:sz w:val="28"/>
          <w:szCs w:val="28"/>
        </w:rPr>
        <w:t xml:space="preserve">«Дунаєвецький центр первинної медико-санітарної допомоги», </w:t>
      </w:r>
      <w:r w:rsidR="0046750B">
        <w:rPr>
          <w:sz w:val="28"/>
          <w:szCs w:val="28"/>
        </w:rPr>
        <w:t xml:space="preserve"> Управління культури, туризму та інформації, </w:t>
      </w:r>
      <w:r w:rsidR="008E25B9">
        <w:rPr>
          <w:sz w:val="28"/>
          <w:szCs w:val="28"/>
        </w:rPr>
        <w:t>як</w:t>
      </w:r>
      <w:r w:rsidR="00343FD5">
        <w:rPr>
          <w:sz w:val="28"/>
          <w:szCs w:val="28"/>
        </w:rPr>
        <w:t>і</w:t>
      </w:r>
      <w:r w:rsidR="008E25B9">
        <w:rPr>
          <w:sz w:val="28"/>
          <w:szCs w:val="28"/>
        </w:rPr>
        <w:t xml:space="preserve"> до </w:t>
      </w:r>
      <w:r w:rsidR="00CC5EBA">
        <w:rPr>
          <w:sz w:val="28"/>
          <w:szCs w:val="28"/>
        </w:rPr>
        <w:t>10</w:t>
      </w:r>
      <w:r w:rsidR="008E25B9">
        <w:rPr>
          <w:sz w:val="28"/>
          <w:szCs w:val="28"/>
        </w:rPr>
        <w:t xml:space="preserve"> лютого 2024 року</w:t>
      </w:r>
      <w:r w:rsidR="00343FD5">
        <w:rPr>
          <w:sz w:val="28"/>
          <w:szCs w:val="28"/>
        </w:rPr>
        <w:t xml:space="preserve">, 10 лютого 2025 року, 10 лютого 2026 року </w:t>
      </w:r>
      <w:r w:rsidR="008E25B9">
        <w:rPr>
          <w:sz w:val="28"/>
          <w:szCs w:val="28"/>
        </w:rPr>
        <w:t>пода</w:t>
      </w:r>
      <w:r w:rsidR="00343FD5">
        <w:rPr>
          <w:sz w:val="28"/>
          <w:szCs w:val="28"/>
        </w:rPr>
        <w:t xml:space="preserve">ють інформацію до Управління </w:t>
      </w:r>
      <w:r w:rsidR="00343FD5" w:rsidRPr="004A0AAB">
        <w:rPr>
          <w:bCs/>
          <w:spacing w:val="-2"/>
          <w:sz w:val="28"/>
          <w:szCs w:val="28"/>
        </w:rPr>
        <w:t>містобудування, архітектури, житлово-комунального господарства, благоустрою та цивільного захисту Дунаєвецької міської ради</w:t>
      </w:r>
      <w:r w:rsidR="008E25B9">
        <w:rPr>
          <w:sz w:val="28"/>
          <w:szCs w:val="28"/>
        </w:rPr>
        <w:t xml:space="preserve"> </w:t>
      </w:r>
      <w:r w:rsidR="00343FD5">
        <w:rPr>
          <w:sz w:val="28"/>
          <w:szCs w:val="28"/>
        </w:rPr>
        <w:t xml:space="preserve">для формування узагальненого </w:t>
      </w:r>
      <w:r w:rsidR="008E25B9">
        <w:rPr>
          <w:sz w:val="28"/>
          <w:szCs w:val="28"/>
        </w:rPr>
        <w:t>проміжн</w:t>
      </w:r>
      <w:r w:rsidR="00343FD5">
        <w:rPr>
          <w:sz w:val="28"/>
          <w:szCs w:val="28"/>
        </w:rPr>
        <w:t>ого</w:t>
      </w:r>
      <w:r w:rsidR="008E25B9">
        <w:rPr>
          <w:sz w:val="28"/>
          <w:szCs w:val="28"/>
        </w:rPr>
        <w:t xml:space="preserve"> звіт</w:t>
      </w:r>
      <w:r w:rsidR="00343FD5">
        <w:rPr>
          <w:sz w:val="28"/>
          <w:szCs w:val="28"/>
        </w:rPr>
        <w:t>у  виконання Програми за 2023 рік, 2024 рік та 2025 рік</w:t>
      </w:r>
      <w:r w:rsidR="000C069B">
        <w:rPr>
          <w:sz w:val="28"/>
          <w:szCs w:val="28"/>
        </w:rPr>
        <w:t>. Д</w:t>
      </w:r>
      <w:r w:rsidR="008E25B9">
        <w:rPr>
          <w:sz w:val="28"/>
          <w:szCs w:val="28"/>
        </w:rPr>
        <w:t xml:space="preserve">о </w:t>
      </w:r>
      <w:r w:rsidR="00343FD5">
        <w:rPr>
          <w:sz w:val="28"/>
          <w:szCs w:val="28"/>
        </w:rPr>
        <w:t>10</w:t>
      </w:r>
      <w:r w:rsidR="008E25B9">
        <w:rPr>
          <w:sz w:val="28"/>
          <w:szCs w:val="28"/>
        </w:rPr>
        <w:t xml:space="preserve"> лютого 202</w:t>
      </w:r>
      <w:r w:rsidR="000C069B">
        <w:rPr>
          <w:sz w:val="28"/>
          <w:szCs w:val="28"/>
        </w:rPr>
        <w:t>7</w:t>
      </w:r>
      <w:r w:rsidR="008E25B9">
        <w:rPr>
          <w:sz w:val="28"/>
          <w:szCs w:val="28"/>
        </w:rPr>
        <w:t xml:space="preserve"> року </w:t>
      </w:r>
      <w:r w:rsidR="000C069B">
        <w:rPr>
          <w:sz w:val="28"/>
          <w:szCs w:val="28"/>
        </w:rPr>
        <w:t xml:space="preserve">подають інформацію до Управління </w:t>
      </w:r>
      <w:r w:rsidR="000C069B" w:rsidRPr="004A0AAB">
        <w:rPr>
          <w:bCs/>
          <w:spacing w:val="-2"/>
          <w:sz w:val="28"/>
          <w:szCs w:val="28"/>
        </w:rPr>
        <w:t>містобудування, архітектури, житлово-комунального господарства, благоустрою та цивільного захисту Дунаєвецької міської ради</w:t>
      </w:r>
      <w:r w:rsidR="000C069B">
        <w:rPr>
          <w:sz w:val="28"/>
          <w:szCs w:val="28"/>
        </w:rPr>
        <w:t xml:space="preserve"> для формування узагальненого звіту виконання Програми.</w:t>
      </w:r>
    </w:p>
    <w:p w14:paraId="5E81FEAD" w14:textId="77777777" w:rsidR="008E25B9" w:rsidRPr="00897707" w:rsidRDefault="000C069B" w:rsidP="008E2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хід виконання Програми заслуховується щорічно на  засіданні виконкому</w:t>
      </w:r>
      <w:r w:rsidR="008E25B9" w:rsidRPr="00897707">
        <w:rPr>
          <w:sz w:val="28"/>
          <w:szCs w:val="28"/>
        </w:rPr>
        <w:t>.</w:t>
      </w:r>
    </w:p>
    <w:p w14:paraId="3C1426FD" w14:textId="77777777" w:rsidR="008E25B9" w:rsidRPr="00897707" w:rsidRDefault="008E25B9" w:rsidP="008E25B9">
      <w:pPr>
        <w:jc w:val="both"/>
        <w:rPr>
          <w:sz w:val="28"/>
          <w:szCs w:val="28"/>
        </w:rPr>
      </w:pPr>
      <w:r w:rsidRPr="00897707">
        <w:rPr>
          <w:sz w:val="28"/>
          <w:szCs w:val="28"/>
        </w:rPr>
        <w:lastRenderedPageBreak/>
        <w:t xml:space="preserve">          На підставі отриманих даних здійснюється оцінка результатів виконання</w:t>
      </w:r>
    </w:p>
    <w:p w14:paraId="6C288037" w14:textId="0F21E1F1" w:rsidR="008E25B9" w:rsidRPr="0042071F" w:rsidRDefault="008E25B9" w:rsidP="008E25B9">
      <w:pPr>
        <w:jc w:val="both"/>
        <w:rPr>
          <w:sz w:val="28"/>
          <w:szCs w:val="28"/>
        </w:rPr>
      </w:pPr>
      <w:r w:rsidRPr="00897707">
        <w:rPr>
          <w:sz w:val="28"/>
          <w:szCs w:val="28"/>
        </w:rPr>
        <w:t>Програми та розробка пропозицій щодо доцільності продовження ти</w:t>
      </w:r>
      <w:r>
        <w:rPr>
          <w:sz w:val="28"/>
          <w:szCs w:val="28"/>
        </w:rPr>
        <w:t>х чи інших заходів, вжиття</w:t>
      </w:r>
      <w:r w:rsidRPr="00897707">
        <w:rPr>
          <w:sz w:val="28"/>
          <w:szCs w:val="28"/>
        </w:rPr>
        <w:t xml:space="preserve"> додаткових заходів, уточнення результативних показників (критеріїв ефективності виконання  Програми),  обсягів   і  джерел   фінансування, переліку виконавців, строків виконання Програми та окремих заходів.</w:t>
      </w:r>
    </w:p>
    <w:p w14:paraId="68CBA2AF" w14:textId="10FBAEAC" w:rsidR="008E25B9" w:rsidRDefault="008E25B9" w:rsidP="008E25B9">
      <w:pPr>
        <w:jc w:val="both"/>
        <w:rPr>
          <w:sz w:val="28"/>
          <w:szCs w:val="28"/>
        </w:rPr>
      </w:pPr>
    </w:p>
    <w:p w14:paraId="2268BD26" w14:textId="272D2B48" w:rsidR="00662065" w:rsidRDefault="00662065" w:rsidP="008E25B9">
      <w:pPr>
        <w:jc w:val="both"/>
        <w:rPr>
          <w:sz w:val="28"/>
          <w:szCs w:val="28"/>
        </w:rPr>
      </w:pPr>
    </w:p>
    <w:p w14:paraId="0AE21FC8" w14:textId="77777777" w:rsidR="00662065" w:rsidRPr="0042071F" w:rsidRDefault="00662065" w:rsidP="008E25B9">
      <w:pPr>
        <w:jc w:val="both"/>
        <w:rPr>
          <w:sz w:val="28"/>
          <w:szCs w:val="28"/>
        </w:rPr>
      </w:pPr>
    </w:p>
    <w:p w14:paraId="7794B236" w14:textId="77777777" w:rsidR="00662065" w:rsidRDefault="00662065" w:rsidP="00662065">
      <w:pPr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14:paraId="1E85AD37" w14:textId="1FE9FF18" w:rsidR="00662065" w:rsidRDefault="00662065" w:rsidP="00662065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Катерина СІРА</w:t>
      </w:r>
    </w:p>
    <w:p w14:paraId="6EEC0179" w14:textId="77777777" w:rsidR="00662065" w:rsidRDefault="00662065" w:rsidP="00662065">
      <w:pPr>
        <w:rPr>
          <w:sz w:val="28"/>
          <w:szCs w:val="28"/>
        </w:rPr>
      </w:pPr>
    </w:p>
    <w:p w14:paraId="69FD9FDA" w14:textId="7B51ECF0" w:rsidR="000C069B" w:rsidRDefault="000C069B" w:rsidP="008E25B9">
      <w:pPr>
        <w:pStyle w:val="a7"/>
        <w:rPr>
          <w:sz w:val="28"/>
          <w:szCs w:val="28"/>
        </w:rPr>
        <w:sectPr w:rsidR="000C069B" w:rsidSect="001E4DF8">
          <w:pgSz w:w="11906" w:h="16838"/>
          <w:pgMar w:top="850" w:right="850" w:bottom="850" w:left="1417" w:header="720" w:footer="720" w:gutter="0"/>
          <w:cols w:space="708"/>
          <w:titlePg/>
          <w:docGrid w:linePitch="360"/>
        </w:sectPr>
      </w:pPr>
    </w:p>
    <w:p w14:paraId="41EA523A" w14:textId="77777777" w:rsidR="00E8355E" w:rsidRDefault="00E8355E" w:rsidP="00EF092A">
      <w:pPr>
        <w:autoSpaceDE w:val="0"/>
        <w:autoSpaceDN w:val="0"/>
        <w:ind w:firstLine="9356"/>
        <w:rPr>
          <w:sz w:val="22"/>
          <w:szCs w:val="22"/>
        </w:rPr>
      </w:pPr>
      <w:r w:rsidRPr="00344282">
        <w:rPr>
          <w:sz w:val="22"/>
          <w:szCs w:val="22"/>
        </w:rPr>
        <w:lastRenderedPageBreak/>
        <w:t xml:space="preserve">Додаток 1 </w:t>
      </w:r>
    </w:p>
    <w:p w14:paraId="5561415A" w14:textId="77777777" w:rsidR="00E8355E" w:rsidRPr="00344282" w:rsidRDefault="00570A6E" w:rsidP="00EF092A">
      <w:pPr>
        <w:autoSpaceDE w:val="0"/>
        <w:autoSpaceDN w:val="0"/>
        <w:ind w:left="9356" w:firstLine="10632"/>
        <w:rPr>
          <w:sz w:val="22"/>
          <w:szCs w:val="22"/>
        </w:rPr>
      </w:pPr>
      <w:proofErr w:type="spellStart"/>
      <w:r>
        <w:rPr>
          <w:szCs w:val="22"/>
        </w:rPr>
        <w:t>д</w:t>
      </w:r>
      <w:r w:rsidR="00E8355E">
        <w:rPr>
          <w:bCs/>
        </w:rPr>
        <w:t>П</w:t>
      </w:r>
      <w:r w:rsidR="00E8355E" w:rsidRPr="00BE01C0">
        <w:rPr>
          <w:bCs/>
        </w:rPr>
        <w:t>рограми</w:t>
      </w:r>
      <w:proofErr w:type="spellEnd"/>
      <w:r w:rsidR="00E8355E" w:rsidRPr="00BE01C0">
        <w:rPr>
          <w:bCs/>
        </w:rPr>
        <w:t xml:space="preserve"> </w:t>
      </w:r>
      <w:r w:rsidR="00EF092A" w:rsidRPr="0016271B">
        <w:rPr>
          <w:bCs/>
          <w:szCs w:val="28"/>
        </w:rPr>
        <w:t xml:space="preserve">забезпечення безперешкодного доступу мало мобільних груп населення, включаючи осіб з інвалідністю до </w:t>
      </w:r>
      <w:r w:rsidR="00EF092A" w:rsidRPr="0016271B">
        <w:rPr>
          <w:szCs w:val="28"/>
        </w:rPr>
        <w:t>об’єктів соціальної та інженерно-транспортної інфраструктури</w:t>
      </w:r>
      <w:r w:rsidR="00EF092A" w:rsidRPr="0016271B">
        <w:rPr>
          <w:bCs/>
          <w:szCs w:val="28"/>
        </w:rPr>
        <w:t xml:space="preserve"> міської ради на 2023 – 2026 роки</w:t>
      </w:r>
    </w:p>
    <w:p w14:paraId="0F150213" w14:textId="77777777" w:rsidR="00E8355E" w:rsidRPr="00344282" w:rsidRDefault="00E8355E" w:rsidP="00E8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x-none"/>
        </w:rPr>
      </w:pPr>
    </w:p>
    <w:p w14:paraId="33FD475A" w14:textId="77777777" w:rsidR="00E8355E" w:rsidRDefault="00570A6E" w:rsidP="00E8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124B8">
        <w:rPr>
          <w:b/>
          <w:bCs/>
          <w:color w:val="000000"/>
          <w:sz w:val="28"/>
          <w:szCs w:val="26"/>
        </w:rPr>
        <w:t>Напрями діяльності та заходи</w:t>
      </w:r>
      <w:r w:rsidRPr="00E95A9A">
        <w:rPr>
          <w:b/>
          <w:bCs/>
          <w:sz w:val="28"/>
        </w:rPr>
        <w:t xml:space="preserve"> </w:t>
      </w:r>
      <w:r w:rsidR="00E8355E" w:rsidRPr="00E95A9A">
        <w:rPr>
          <w:b/>
          <w:bCs/>
          <w:sz w:val="28"/>
        </w:rPr>
        <w:t>Програми</w:t>
      </w:r>
      <w:r w:rsidR="00E8355E" w:rsidRPr="00532344">
        <w:rPr>
          <w:b/>
          <w:bCs/>
          <w:sz w:val="28"/>
        </w:rPr>
        <w:t xml:space="preserve"> </w:t>
      </w:r>
      <w:r w:rsidR="00EF092A" w:rsidRPr="00EF092A">
        <w:rPr>
          <w:b/>
          <w:bCs/>
          <w:sz w:val="28"/>
          <w:szCs w:val="28"/>
        </w:rPr>
        <w:t xml:space="preserve">забезпечення безперешкодного доступу мало мобільних груп населення, включаючи осіб з інвалідністю до </w:t>
      </w:r>
      <w:r w:rsidR="00EF092A" w:rsidRPr="00EF092A">
        <w:rPr>
          <w:b/>
          <w:sz w:val="28"/>
          <w:szCs w:val="28"/>
        </w:rPr>
        <w:t>об’єктів соціальної та інженерно-транспортної інфраструктури</w:t>
      </w:r>
      <w:r w:rsidR="00EF092A" w:rsidRPr="00EF092A">
        <w:rPr>
          <w:b/>
          <w:bCs/>
          <w:sz w:val="28"/>
          <w:szCs w:val="28"/>
        </w:rPr>
        <w:t xml:space="preserve"> міської ради на 2023 – 2026 роки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48"/>
        <w:gridCol w:w="4678"/>
        <w:gridCol w:w="1561"/>
        <w:gridCol w:w="2834"/>
        <w:gridCol w:w="3685"/>
      </w:tblGrid>
      <w:tr w:rsidR="00570A6E" w:rsidRPr="00D23C6D" w14:paraId="3044692C" w14:textId="77777777" w:rsidTr="00E37922">
        <w:trPr>
          <w:cantSplit/>
          <w:trHeight w:val="904"/>
        </w:trPr>
        <w:tc>
          <w:tcPr>
            <w:tcW w:w="470" w:type="dxa"/>
            <w:vMerge w:val="restart"/>
          </w:tcPr>
          <w:p w14:paraId="16A7273B" w14:textId="77777777" w:rsidR="00570A6E" w:rsidRPr="00D23C6D" w:rsidRDefault="00570A6E" w:rsidP="00B309C9">
            <w:pPr>
              <w:suppressAutoHyphens/>
              <w:jc w:val="center"/>
            </w:pPr>
          </w:p>
          <w:p w14:paraId="2598CC9D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№</w:t>
            </w:r>
          </w:p>
          <w:p w14:paraId="71EE7621" w14:textId="77777777" w:rsidR="00570A6E" w:rsidRPr="00D23C6D" w:rsidRDefault="00570A6E" w:rsidP="00B309C9">
            <w:pPr>
              <w:suppressAutoHyphens/>
              <w:ind w:right="-52"/>
              <w:jc w:val="center"/>
            </w:pPr>
            <w:r w:rsidRPr="00D23C6D">
              <w:t>з/п</w:t>
            </w:r>
          </w:p>
        </w:tc>
        <w:tc>
          <w:tcPr>
            <w:tcW w:w="2048" w:type="dxa"/>
            <w:vMerge w:val="restart"/>
          </w:tcPr>
          <w:p w14:paraId="6436BAAF" w14:textId="77777777" w:rsidR="00570A6E" w:rsidRPr="00D23C6D" w:rsidRDefault="00570A6E" w:rsidP="00B309C9">
            <w:pPr>
              <w:suppressAutoHyphens/>
              <w:jc w:val="center"/>
            </w:pPr>
          </w:p>
          <w:p w14:paraId="22A4BE97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Назва напряму діяльності</w:t>
            </w:r>
          </w:p>
        </w:tc>
        <w:tc>
          <w:tcPr>
            <w:tcW w:w="4678" w:type="dxa"/>
            <w:vMerge w:val="restart"/>
          </w:tcPr>
          <w:p w14:paraId="253079BA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 xml:space="preserve"> </w:t>
            </w:r>
          </w:p>
          <w:p w14:paraId="4FBAAA5D" w14:textId="77777777" w:rsidR="00570A6E" w:rsidRPr="00D23C6D" w:rsidRDefault="00570A6E" w:rsidP="00B309C9">
            <w:pPr>
              <w:suppressAutoHyphens/>
              <w:jc w:val="center"/>
            </w:pPr>
            <w:r>
              <w:t>Перелік заходів П</w:t>
            </w:r>
            <w:r w:rsidRPr="00D23C6D">
              <w:t>рограми</w:t>
            </w:r>
          </w:p>
        </w:tc>
        <w:tc>
          <w:tcPr>
            <w:tcW w:w="1561" w:type="dxa"/>
            <w:vMerge w:val="restart"/>
          </w:tcPr>
          <w:p w14:paraId="47268ACD" w14:textId="77777777" w:rsidR="00570A6E" w:rsidRPr="00D23C6D" w:rsidRDefault="00570A6E" w:rsidP="00B309C9">
            <w:pPr>
              <w:suppressAutoHyphens/>
              <w:jc w:val="center"/>
            </w:pPr>
          </w:p>
          <w:p w14:paraId="2CA7AC39" w14:textId="77777777" w:rsidR="00570A6E" w:rsidRPr="00D23C6D" w:rsidRDefault="00570A6E" w:rsidP="00570A6E">
            <w:pPr>
              <w:suppressAutoHyphens/>
              <w:ind w:right="-108"/>
              <w:jc w:val="center"/>
            </w:pPr>
            <w:r w:rsidRPr="00D23C6D">
              <w:t>Строк виконання заходу</w:t>
            </w:r>
          </w:p>
        </w:tc>
        <w:tc>
          <w:tcPr>
            <w:tcW w:w="2834" w:type="dxa"/>
            <w:vMerge w:val="restart"/>
          </w:tcPr>
          <w:p w14:paraId="3786C0B4" w14:textId="77777777" w:rsidR="00570A6E" w:rsidRPr="00D23C6D" w:rsidRDefault="00570A6E" w:rsidP="00B309C9">
            <w:pPr>
              <w:suppressAutoHyphens/>
              <w:jc w:val="center"/>
            </w:pPr>
          </w:p>
          <w:p w14:paraId="479B837F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Виконавці</w:t>
            </w:r>
          </w:p>
        </w:tc>
        <w:tc>
          <w:tcPr>
            <w:tcW w:w="3685" w:type="dxa"/>
            <w:vMerge w:val="restart"/>
          </w:tcPr>
          <w:p w14:paraId="34106B44" w14:textId="77777777" w:rsidR="00570A6E" w:rsidRPr="00D23C6D" w:rsidRDefault="00570A6E" w:rsidP="00B309C9">
            <w:pPr>
              <w:suppressAutoHyphens/>
              <w:jc w:val="center"/>
            </w:pPr>
          </w:p>
          <w:p w14:paraId="74EFD828" w14:textId="77777777" w:rsidR="00570A6E" w:rsidRPr="00D23C6D" w:rsidRDefault="00570A6E" w:rsidP="00B309C9">
            <w:pPr>
              <w:suppressAutoHyphens/>
              <w:jc w:val="center"/>
              <w:rPr>
                <w:i/>
              </w:rPr>
            </w:pPr>
            <w:r w:rsidRPr="00D23C6D">
              <w:t>Очікуваний результат</w:t>
            </w:r>
          </w:p>
        </w:tc>
      </w:tr>
      <w:tr w:rsidR="00570A6E" w:rsidRPr="00D23C6D" w14:paraId="4E462C0E" w14:textId="77777777" w:rsidTr="00E37922">
        <w:trPr>
          <w:cantSplit/>
          <w:trHeight w:val="285"/>
        </w:trPr>
        <w:tc>
          <w:tcPr>
            <w:tcW w:w="470" w:type="dxa"/>
            <w:vMerge/>
          </w:tcPr>
          <w:p w14:paraId="4B839387" w14:textId="77777777" w:rsidR="00570A6E" w:rsidRPr="00D23C6D" w:rsidRDefault="00570A6E" w:rsidP="00B309C9">
            <w:pPr>
              <w:suppressAutoHyphens/>
              <w:jc w:val="center"/>
            </w:pPr>
          </w:p>
        </w:tc>
        <w:tc>
          <w:tcPr>
            <w:tcW w:w="2048" w:type="dxa"/>
            <w:vMerge/>
          </w:tcPr>
          <w:p w14:paraId="11BF7405" w14:textId="77777777" w:rsidR="00570A6E" w:rsidRPr="00D23C6D" w:rsidRDefault="00570A6E" w:rsidP="00B309C9">
            <w:pPr>
              <w:suppressAutoHyphens/>
              <w:jc w:val="center"/>
            </w:pPr>
          </w:p>
        </w:tc>
        <w:tc>
          <w:tcPr>
            <w:tcW w:w="4678" w:type="dxa"/>
            <w:vMerge/>
          </w:tcPr>
          <w:p w14:paraId="78D28C59" w14:textId="77777777" w:rsidR="00570A6E" w:rsidRPr="00D23C6D" w:rsidRDefault="00570A6E" w:rsidP="00B309C9">
            <w:pPr>
              <w:suppressAutoHyphens/>
              <w:jc w:val="center"/>
            </w:pPr>
          </w:p>
        </w:tc>
        <w:tc>
          <w:tcPr>
            <w:tcW w:w="1561" w:type="dxa"/>
            <w:vMerge/>
          </w:tcPr>
          <w:p w14:paraId="405F3CCD" w14:textId="77777777" w:rsidR="00570A6E" w:rsidRPr="00D23C6D" w:rsidRDefault="00570A6E" w:rsidP="00B309C9">
            <w:pPr>
              <w:suppressAutoHyphens/>
              <w:jc w:val="center"/>
            </w:pPr>
          </w:p>
        </w:tc>
        <w:tc>
          <w:tcPr>
            <w:tcW w:w="2834" w:type="dxa"/>
            <w:vMerge/>
          </w:tcPr>
          <w:p w14:paraId="20AC51BA" w14:textId="77777777" w:rsidR="00570A6E" w:rsidRPr="00D23C6D" w:rsidRDefault="00570A6E" w:rsidP="00B309C9">
            <w:pPr>
              <w:suppressAutoHyphens/>
              <w:jc w:val="center"/>
            </w:pPr>
          </w:p>
        </w:tc>
        <w:tc>
          <w:tcPr>
            <w:tcW w:w="3685" w:type="dxa"/>
            <w:vMerge/>
          </w:tcPr>
          <w:p w14:paraId="0DC80A77" w14:textId="77777777" w:rsidR="00570A6E" w:rsidRPr="00D23C6D" w:rsidRDefault="00570A6E" w:rsidP="00B309C9">
            <w:pPr>
              <w:suppressAutoHyphens/>
              <w:jc w:val="center"/>
            </w:pPr>
          </w:p>
        </w:tc>
      </w:tr>
      <w:tr w:rsidR="00570A6E" w:rsidRPr="00D23C6D" w14:paraId="121A893E" w14:textId="77777777" w:rsidTr="00E37922">
        <w:trPr>
          <w:trHeight w:val="270"/>
        </w:trPr>
        <w:tc>
          <w:tcPr>
            <w:tcW w:w="470" w:type="dxa"/>
          </w:tcPr>
          <w:p w14:paraId="7514F118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1</w:t>
            </w:r>
          </w:p>
        </w:tc>
        <w:tc>
          <w:tcPr>
            <w:tcW w:w="2048" w:type="dxa"/>
          </w:tcPr>
          <w:p w14:paraId="3F722805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2</w:t>
            </w:r>
          </w:p>
        </w:tc>
        <w:tc>
          <w:tcPr>
            <w:tcW w:w="4678" w:type="dxa"/>
          </w:tcPr>
          <w:p w14:paraId="19761CDD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3</w:t>
            </w:r>
          </w:p>
        </w:tc>
        <w:tc>
          <w:tcPr>
            <w:tcW w:w="1561" w:type="dxa"/>
          </w:tcPr>
          <w:p w14:paraId="633E03FA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4</w:t>
            </w:r>
          </w:p>
        </w:tc>
        <w:tc>
          <w:tcPr>
            <w:tcW w:w="2834" w:type="dxa"/>
          </w:tcPr>
          <w:p w14:paraId="5D2B88C7" w14:textId="77777777" w:rsidR="00570A6E" w:rsidRPr="00D23C6D" w:rsidRDefault="00570A6E" w:rsidP="00B309C9">
            <w:pPr>
              <w:suppressAutoHyphens/>
              <w:jc w:val="center"/>
            </w:pPr>
            <w:r w:rsidRPr="00D23C6D">
              <w:t>5</w:t>
            </w:r>
          </w:p>
        </w:tc>
        <w:tc>
          <w:tcPr>
            <w:tcW w:w="3685" w:type="dxa"/>
          </w:tcPr>
          <w:p w14:paraId="6A2B16E7" w14:textId="77777777" w:rsidR="00570A6E" w:rsidRPr="00D23C6D" w:rsidRDefault="00570A6E" w:rsidP="00B309C9">
            <w:pPr>
              <w:suppressAutoHyphens/>
              <w:jc w:val="center"/>
            </w:pPr>
            <w:r>
              <w:t>9</w:t>
            </w:r>
          </w:p>
        </w:tc>
      </w:tr>
      <w:tr w:rsidR="00C94A5D" w14:paraId="6A9AB4E1" w14:textId="77777777" w:rsidTr="00E37922">
        <w:trPr>
          <w:trHeight w:val="270"/>
        </w:trPr>
        <w:tc>
          <w:tcPr>
            <w:tcW w:w="470" w:type="dxa"/>
            <w:vMerge w:val="restart"/>
          </w:tcPr>
          <w:p w14:paraId="1F0FC387" w14:textId="77777777" w:rsidR="00C94A5D" w:rsidRPr="00D23C6D" w:rsidRDefault="00C94A5D" w:rsidP="00B309C9">
            <w:pPr>
              <w:suppressAutoHyphens/>
              <w:ind w:right="-47"/>
            </w:pPr>
            <w:r>
              <w:t>1</w:t>
            </w:r>
          </w:p>
        </w:tc>
        <w:tc>
          <w:tcPr>
            <w:tcW w:w="2048" w:type="dxa"/>
            <w:vMerge w:val="restart"/>
          </w:tcPr>
          <w:p w14:paraId="3ACCC7C4" w14:textId="77777777" w:rsidR="00C94A5D" w:rsidRPr="00D23C6D" w:rsidRDefault="00C94A5D" w:rsidP="00B309C9">
            <w:pPr>
              <w:suppressAutoHyphens/>
              <w:ind w:right="-47"/>
            </w:pPr>
            <w:r>
              <w:rPr>
                <w:rFonts w:eastAsia="Lucida Sans Unicode"/>
                <w:sz w:val="28"/>
                <w:szCs w:val="28"/>
              </w:rPr>
              <w:t>Створення доступного середовища для осіб з інвалідністю та інших маломобільних груп населення</w:t>
            </w:r>
          </w:p>
        </w:tc>
        <w:tc>
          <w:tcPr>
            <w:tcW w:w="4678" w:type="dxa"/>
          </w:tcPr>
          <w:p w14:paraId="5D188D1B" w14:textId="77777777" w:rsidR="00C94A5D" w:rsidRPr="00D23C6D" w:rsidRDefault="00C94A5D" w:rsidP="00C32092">
            <w:pPr>
              <w:suppressAutoHyphens/>
            </w:pPr>
            <w:r>
              <w:rPr>
                <w:rFonts w:eastAsia="Lucida Sans Unicode"/>
                <w:sz w:val="28"/>
                <w:szCs w:val="28"/>
              </w:rPr>
              <w:t xml:space="preserve">1.1. Здійснення системного моніторингу щодо забезпечення безперешкодного доступу мало мобільних осіб з </w:t>
            </w:r>
            <w:r w:rsidR="00B30F6B">
              <w:rPr>
                <w:sz w:val="28"/>
                <w:szCs w:val="28"/>
              </w:rPr>
              <w:t>осіб з інвалідністю</w:t>
            </w:r>
            <w:r>
              <w:rPr>
                <w:rFonts w:eastAsia="Lucida Sans Unicode"/>
                <w:sz w:val="28"/>
                <w:szCs w:val="28"/>
              </w:rPr>
              <w:t>, інших маломобільних груп населення до об’єктів соціальної та інженерно-транспортної інфраструктури територіальної громади</w:t>
            </w:r>
          </w:p>
        </w:tc>
        <w:tc>
          <w:tcPr>
            <w:tcW w:w="1561" w:type="dxa"/>
          </w:tcPr>
          <w:p w14:paraId="11EA3C06" w14:textId="77777777" w:rsidR="00C94A5D" w:rsidRPr="00D23C6D" w:rsidRDefault="00C94A5D" w:rsidP="00B309C9">
            <w:pPr>
              <w:suppressAutoHyphens/>
              <w:jc w:val="center"/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620D6547" w14:textId="77777777" w:rsidR="00C94A5D" w:rsidRPr="00D23C6D" w:rsidRDefault="00C94A5D" w:rsidP="00C32092">
            <w:pPr>
              <w:suppressAutoHyphens/>
            </w:pPr>
            <w:r>
              <w:rPr>
                <w:rFonts w:eastAsia="Lucida Sans Unicode"/>
                <w:sz w:val="28"/>
                <w:szCs w:val="28"/>
              </w:rPr>
              <w:t>Комітет забезпечення доступності осіб з інвалідністю інших та інших маломобільних груп населення до об’єктів соціальної та інженерно-транспортної інфраструктури</w:t>
            </w:r>
          </w:p>
        </w:tc>
        <w:tc>
          <w:tcPr>
            <w:tcW w:w="3685" w:type="dxa"/>
          </w:tcPr>
          <w:p w14:paraId="36F3505A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дотримання вимог</w:t>
            </w:r>
          </w:p>
          <w:p w14:paraId="2F5E5454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чинного законодавства,</w:t>
            </w:r>
          </w:p>
          <w:p w14:paraId="50D5E6DE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державних будівельних</w:t>
            </w:r>
          </w:p>
          <w:p w14:paraId="3906B003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норм, стандартів і</w:t>
            </w:r>
          </w:p>
          <w:p w14:paraId="509B2301" w14:textId="77777777" w:rsidR="00C94A5D" w:rsidRDefault="00C94A5D" w:rsidP="00880C1B">
            <w:pPr>
              <w:suppressAutoHyphens/>
            </w:pPr>
            <w:r>
              <w:rPr>
                <w:rFonts w:eastAsia="Lucida Sans Unicode"/>
                <w:sz w:val="28"/>
                <w:szCs w:val="28"/>
              </w:rPr>
              <w:t>правил</w:t>
            </w:r>
          </w:p>
        </w:tc>
      </w:tr>
      <w:tr w:rsidR="00C94A5D" w14:paraId="7F925E34" w14:textId="77777777" w:rsidTr="00E37922">
        <w:trPr>
          <w:trHeight w:val="270"/>
        </w:trPr>
        <w:tc>
          <w:tcPr>
            <w:tcW w:w="470" w:type="dxa"/>
            <w:vMerge/>
          </w:tcPr>
          <w:p w14:paraId="4C19FB92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1BD4F618" w14:textId="77777777" w:rsidR="00C94A5D" w:rsidRDefault="00C94A5D" w:rsidP="00B309C9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F1B954" w14:textId="77777777" w:rsidR="00C94A5D" w:rsidRDefault="00C94A5D" w:rsidP="00E37922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1.2.Затвердження  переліку  об'єктів  та громадського призначення та дорожньо-транспортної інфраструктури,  які  підлягають  першочерговому  пристосуванню   </w:t>
            </w:r>
            <w:r>
              <w:rPr>
                <w:rFonts w:eastAsia="Lucida Sans Unicode"/>
                <w:sz w:val="28"/>
                <w:szCs w:val="28"/>
              </w:rPr>
              <w:lastRenderedPageBreak/>
              <w:t xml:space="preserve">для потреб  </w:t>
            </w:r>
            <w:r w:rsidR="00B30F6B">
              <w:rPr>
                <w:sz w:val="28"/>
                <w:szCs w:val="28"/>
              </w:rPr>
              <w:t>людей з інвалідністю</w:t>
            </w:r>
            <w:r>
              <w:rPr>
                <w:rFonts w:eastAsia="Lucida Sans Unicode"/>
                <w:sz w:val="28"/>
                <w:szCs w:val="28"/>
              </w:rPr>
              <w:t>,  і обладнання їх необхідними допоміжними засобами.</w:t>
            </w:r>
          </w:p>
        </w:tc>
        <w:tc>
          <w:tcPr>
            <w:tcW w:w="1561" w:type="dxa"/>
          </w:tcPr>
          <w:p w14:paraId="7B5FB7B5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34" w:type="dxa"/>
          </w:tcPr>
          <w:p w14:paraId="2217A60C" w14:textId="77777777" w:rsidR="00C94A5D" w:rsidRDefault="00C94A5D" w:rsidP="00C32092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Комітет забезпечення доступності осіб з інвалідністю інших та інших маломобільних груп </w:t>
            </w:r>
            <w:r>
              <w:rPr>
                <w:rFonts w:eastAsia="Lucida Sans Unicode"/>
                <w:sz w:val="28"/>
                <w:szCs w:val="28"/>
              </w:rPr>
              <w:lastRenderedPageBreak/>
              <w:t>населення до об’єктів соціальної та інженерно-транспортної інфраструктури</w:t>
            </w:r>
          </w:p>
        </w:tc>
        <w:tc>
          <w:tcPr>
            <w:tcW w:w="3685" w:type="dxa"/>
          </w:tcPr>
          <w:p w14:paraId="0049E79D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lastRenderedPageBreak/>
              <w:t>визначення переліку</w:t>
            </w:r>
          </w:p>
          <w:p w14:paraId="2E472FED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об’єктів, які</w:t>
            </w:r>
          </w:p>
          <w:p w14:paraId="7C067249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передбачається</w:t>
            </w:r>
          </w:p>
          <w:p w14:paraId="1E5B44EC" w14:textId="77777777" w:rsidR="00C94A5D" w:rsidRDefault="00C94A5D" w:rsidP="00880C1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обладнати засобами</w:t>
            </w:r>
          </w:p>
          <w:p w14:paraId="2E6FC284" w14:textId="77777777" w:rsidR="00C94A5D" w:rsidRDefault="00C94A5D" w:rsidP="00880C1B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доступності</w:t>
            </w:r>
          </w:p>
          <w:p w14:paraId="1085FEF3" w14:textId="77777777" w:rsidR="00C94A5D" w:rsidRPr="00880C1B" w:rsidRDefault="00C94A5D" w:rsidP="00880C1B">
            <w:pPr>
              <w:rPr>
                <w:rFonts w:eastAsia="Lucida Sans Unicode"/>
                <w:sz w:val="28"/>
                <w:szCs w:val="28"/>
              </w:rPr>
            </w:pPr>
          </w:p>
        </w:tc>
      </w:tr>
      <w:tr w:rsidR="00C94A5D" w14:paraId="63999BEA" w14:textId="77777777" w:rsidTr="00C94A5D">
        <w:trPr>
          <w:trHeight w:val="270"/>
        </w:trPr>
        <w:tc>
          <w:tcPr>
            <w:tcW w:w="470" w:type="dxa"/>
            <w:vMerge w:val="restart"/>
            <w:tcBorders>
              <w:top w:val="nil"/>
            </w:tcBorders>
          </w:tcPr>
          <w:p w14:paraId="2D34FE5B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14:paraId="650EC07F" w14:textId="77777777" w:rsidR="00C94A5D" w:rsidRPr="003E7772" w:rsidRDefault="00C94A5D" w:rsidP="003E7772">
            <w:pPr>
              <w:ind w:firstLine="708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FBC75E" w14:textId="77777777" w:rsidR="00C94A5D" w:rsidRDefault="00C94A5D" w:rsidP="00186E66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1.3.Здійснення контролю за відповідністю проектних рішень вимогам державних будівельних норм при проектуванні об’єктів, капітального ремонту та реконструкції об’єктів соціальної , інженерно-транспортної  та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вулично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- дорожньої  інфраструктури</w:t>
            </w:r>
          </w:p>
        </w:tc>
        <w:tc>
          <w:tcPr>
            <w:tcW w:w="1561" w:type="dxa"/>
          </w:tcPr>
          <w:p w14:paraId="331C24F6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59C2B39B" w14:textId="77777777" w:rsidR="00C94A5D" w:rsidRDefault="00C94A5D" w:rsidP="00E37922">
            <w:pPr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осподарства,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>благоустрою та цивільного захисту</w:t>
            </w:r>
            <w:r>
              <w:t xml:space="preserve">    </w:t>
            </w:r>
            <w:r w:rsidRPr="0089639E">
              <w:rPr>
                <w:sz w:val="28"/>
                <w:szCs w:val="28"/>
              </w:rPr>
              <w:t>Дунаєвецької міської ради</w:t>
            </w:r>
          </w:p>
        </w:tc>
        <w:tc>
          <w:tcPr>
            <w:tcW w:w="3685" w:type="dxa"/>
          </w:tcPr>
          <w:p w14:paraId="1D7121AB" w14:textId="77777777" w:rsidR="00C94A5D" w:rsidRDefault="00C94A5D" w:rsidP="00E37922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дотримання вимог</w:t>
            </w:r>
          </w:p>
          <w:p w14:paraId="1825673A" w14:textId="77777777" w:rsidR="00C94A5D" w:rsidRDefault="00C94A5D" w:rsidP="00E37922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чинного законодавства,</w:t>
            </w:r>
          </w:p>
          <w:p w14:paraId="6DF5E832" w14:textId="77777777" w:rsidR="00C94A5D" w:rsidRDefault="00C94A5D" w:rsidP="00E37922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державних будівельних</w:t>
            </w:r>
          </w:p>
          <w:p w14:paraId="0DD9B4FD" w14:textId="77777777" w:rsidR="00C94A5D" w:rsidRDefault="00C94A5D" w:rsidP="00E37922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норм, стандартів і</w:t>
            </w:r>
          </w:p>
          <w:p w14:paraId="7400F3E5" w14:textId="77777777" w:rsidR="00C94A5D" w:rsidRDefault="00C94A5D" w:rsidP="00E37922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правил</w:t>
            </w:r>
          </w:p>
        </w:tc>
      </w:tr>
      <w:tr w:rsidR="00C94A5D" w14:paraId="34BD3FE3" w14:textId="77777777" w:rsidTr="003E7772">
        <w:trPr>
          <w:trHeight w:val="270"/>
        </w:trPr>
        <w:tc>
          <w:tcPr>
            <w:tcW w:w="470" w:type="dxa"/>
            <w:vMerge/>
          </w:tcPr>
          <w:p w14:paraId="16FF4670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A3DF5C7" w14:textId="77777777" w:rsidR="00C94A5D" w:rsidRDefault="00C94A5D" w:rsidP="00B309C9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60AAAE3" w14:textId="77777777" w:rsidR="00C94A5D" w:rsidRDefault="00C94A5D" w:rsidP="008720E2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1.4.Обладнання існуючих об'єктів соціального   та  громадського призначення, транспортної інфраструктури, вулично-дорожньої мережі та елементів благоустрою, що не пристосовані для мало мобільних осіб спеціальними   і допо</w:t>
            </w:r>
            <w:r w:rsidR="00B30F6B">
              <w:rPr>
                <w:rFonts w:eastAsia="Lucida Sans Unicode"/>
                <w:sz w:val="28"/>
                <w:szCs w:val="28"/>
              </w:rPr>
              <w:t>міжними   наочно-інформаційними</w:t>
            </w:r>
            <w:r>
              <w:rPr>
                <w:rFonts w:eastAsia="Lucida Sans Unicode"/>
                <w:sz w:val="28"/>
                <w:szCs w:val="28"/>
              </w:rPr>
              <w:t>, звуковими засобами</w:t>
            </w:r>
          </w:p>
        </w:tc>
        <w:tc>
          <w:tcPr>
            <w:tcW w:w="1561" w:type="dxa"/>
          </w:tcPr>
          <w:p w14:paraId="324A86E8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70262DD9" w14:textId="77777777" w:rsidR="00C94A5D" w:rsidRDefault="00C94A5D" w:rsidP="00E3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осподарства,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>благоустрою та цивільного захисту</w:t>
            </w:r>
            <w:r>
              <w:t xml:space="preserve">    </w:t>
            </w:r>
            <w:r w:rsidRPr="0089639E">
              <w:rPr>
                <w:sz w:val="28"/>
                <w:szCs w:val="28"/>
              </w:rPr>
              <w:t>Дунаєвецької міської ради</w:t>
            </w:r>
          </w:p>
        </w:tc>
        <w:tc>
          <w:tcPr>
            <w:tcW w:w="3685" w:type="dxa"/>
          </w:tcPr>
          <w:p w14:paraId="03B9C72F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створення умов для</w:t>
            </w:r>
          </w:p>
          <w:p w14:paraId="091B188A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вільного доступу маломобільних осіб до об'єктів громадського</w:t>
            </w:r>
          </w:p>
          <w:p w14:paraId="6F891E07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призначення,</w:t>
            </w:r>
          </w:p>
          <w:p w14:paraId="7A51DFB6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транспортної</w:t>
            </w:r>
          </w:p>
          <w:p w14:paraId="32003BFC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інфраструктури, освіти,</w:t>
            </w:r>
          </w:p>
          <w:p w14:paraId="4E09F78E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культури, охорони</w:t>
            </w:r>
          </w:p>
          <w:p w14:paraId="6F6AE796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здоров’я, що сприятиме</w:t>
            </w:r>
          </w:p>
          <w:p w14:paraId="73435FFF" w14:textId="77777777" w:rsidR="00C94A5D" w:rsidRDefault="00C94A5D" w:rsidP="001434E4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їх інтеграції у</w:t>
            </w:r>
          </w:p>
          <w:p w14:paraId="7AC6B93D" w14:textId="77777777" w:rsidR="00C94A5D" w:rsidRDefault="00C94A5D" w:rsidP="001434E4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суспільство</w:t>
            </w:r>
          </w:p>
        </w:tc>
      </w:tr>
      <w:tr w:rsidR="003579DE" w14:paraId="425F572D" w14:textId="77777777" w:rsidTr="00E37922">
        <w:trPr>
          <w:trHeight w:val="270"/>
        </w:trPr>
        <w:tc>
          <w:tcPr>
            <w:tcW w:w="470" w:type="dxa"/>
          </w:tcPr>
          <w:p w14:paraId="5B48C280" w14:textId="77777777" w:rsidR="003579DE" w:rsidRDefault="00C94A5D" w:rsidP="00B309C9">
            <w:pPr>
              <w:suppressAutoHyphens/>
              <w:ind w:right="-47"/>
            </w:pPr>
            <w:r>
              <w:t>2.</w:t>
            </w:r>
          </w:p>
        </w:tc>
        <w:tc>
          <w:tcPr>
            <w:tcW w:w="2048" w:type="dxa"/>
          </w:tcPr>
          <w:p w14:paraId="115A9CF1" w14:textId="77777777" w:rsidR="003579DE" w:rsidRDefault="003579DE" w:rsidP="003579DE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Фізична доступність будівель громадських </w:t>
            </w:r>
            <w:r>
              <w:rPr>
                <w:rFonts w:eastAsia="Lucida Sans Unicode"/>
                <w:sz w:val="28"/>
                <w:szCs w:val="28"/>
              </w:rPr>
              <w:lastRenderedPageBreak/>
              <w:t>будівель та приміщень</w:t>
            </w:r>
          </w:p>
        </w:tc>
        <w:tc>
          <w:tcPr>
            <w:tcW w:w="4678" w:type="dxa"/>
          </w:tcPr>
          <w:p w14:paraId="5C43875D" w14:textId="77777777" w:rsidR="003579DE" w:rsidRDefault="00C94A5D" w:rsidP="00186E66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lastRenderedPageBreak/>
              <w:t>2.1.</w:t>
            </w:r>
            <w:r w:rsidR="003579DE">
              <w:rPr>
                <w:rFonts w:eastAsia="Lucida Sans Unicode"/>
                <w:sz w:val="28"/>
                <w:szCs w:val="28"/>
              </w:rPr>
              <w:t xml:space="preserve">Позначення  контрастним кольором, а при можливості – тактильною смугою контрастного  кольору сходи на вході та всередині </w:t>
            </w:r>
            <w:r w:rsidR="003579DE">
              <w:rPr>
                <w:rFonts w:eastAsia="Lucida Sans Unicode"/>
                <w:sz w:val="28"/>
                <w:szCs w:val="28"/>
              </w:rPr>
              <w:lastRenderedPageBreak/>
              <w:t>будівель адміністративних установ, закладів громадського призначення та соціальної інфраструктури.</w:t>
            </w:r>
          </w:p>
        </w:tc>
        <w:tc>
          <w:tcPr>
            <w:tcW w:w="1561" w:type="dxa"/>
          </w:tcPr>
          <w:p w14:paraId="25ACF55F" w14:textId="77777777" w:rsidR="003579DE" w:rsidRDefault="003579DE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2834" w:type="dxa"/>
          </w:tcPr>
          <w:p w14:paraId="774DF747" w14:textId="77777777" w:rsidR="003579DE" w:rsidRDefault="003579DE" w:rsidP="00E37922">
            <w:pPr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Керівники установ,  та закладів</w:t>
            </w:r>
          </w:p>
        </w:tc>
        <w:tc>
          <w:tcPr>
            <w:tcW w:w="3685" w:type="dxa"/>
          </w:tcPr>
          <w:p w14:paraId="051460B9" w14:textId="77777777" w:rsidR="009B296B" w:rsidRDefault="009B296B" w:rsidP="009B296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 xml:space="preserve">Забезпечення  рівного доступу </w:t>
            </w:r>
            <w:r w:rsidR="00B30F6B">
              <w:rPr>
                <w:sz w:val="28"/>
                <w:szCs w:val="28"/>
              </w:rPr>
              <w:t xml:space="preserve">осіб з інвалідністю </w:t>
            </w:r>
            <w:r>
              <w:rPr>
                <w:rFonts w:eastAsia="Lucida Sans Unicode"/>
                <w:sz w:val="28"/>
                <w:szCs w:val="28"/>
              </w:rPr>
              <w:t xml:space="preserve">до об’єктів соціального та </w:t>
            </w:r>
          </w:p>
          <w:p w14:paraId="79CF4B7B" w14:textId="77777777" w:rsidR="009B296B" w:rsidRDefault="009B296B" w:rsidP="009B296B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громадського призначення територіальної громади</w:t>
            </w:r>
          </w:p>
          <w:p w14:paraId="208FA951" w14:textId="77777777" w:rsidR="003579DE" w:rsidRDefault="003579DE" w:rsidP="001434E4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</w:p>
        </w:tc>
      </w:tr>
      <w:tr w:rsidR="003E49A7" w14:paraId="4A4CAA41" w14:textId="77777777" w:rsidTr="00E37922">
        <w:trPr>
          <w:trHeight w:val="270"/>
        </w:trPr>
        <w:tc>
          <w:tcPr>
            <w:tcW w:w="470" w:type="dxa"/>
          </w:tcPr>
          <w:p w14:paraId="5EA02F83" w14:textId="77777777" w:rsidR="003E49A7" w:rsidRDefault="003E49A7" w:rsidP="00B309C9">
            <w:pPr>
              <w:suppressAutoHyphens/>
              <w:ind w:right="-47"/>
            </w:pPr>
          </w:p>
        </w:tc>
        <w:tc>
          <w:tcPr>
            <w:tcW w:w="2048" w:type="dxa"/>
            <w:vMerge w:val="restart"/>
          </w:tcPr>
          <w:p w14:paraId="424BB072" w14:textId="77777777" w:rsidR="003E49A7" w:rsidRDefault="003E49A7" w:rsidP="003579DE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BCE8EB" w14:textId="77777777" w:rsidR="003E49A7" w:rsidRDefault="00C94A5D" w:rsidP="003E7772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2.2.</w:t>
            </w:r>
            <w:r w:rsidR="003E49A7">
              <w:rPr>
                <w:rFonts w:eastAsia="Lucida Sans Unicode"/>
                <w:sz w:val="28"/>
                <w:szCs w:val="28"/>
              </w:rPr>
              <w:t xml:space="preserve">Облаштування об’єктів соціальної інфраструктури та громадського призначення візуальною інформацією (піктограмами та символами, що застосовуються у міжнародній практиці), встановлення інформаційних знаків про наявність та розташування входів (виходів), таблиць зі шрифтом Брайля </w:t>
            </w:r>
          </w:p>
        </w:tc>
        <w:tc>
          <w:tcPr>
            <w:tcW w:w="1561" w:type="dxa"/>
          </w:tcPr>
          <w:p w14:paraId="2640619B" w14:textId="77777777" w:rsidR="003E49A7" w:rsidRDefault="003E49A7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0EED2FE2" w14:textId="77777777" w:rsidR="003E49A7" w:rsidRPr="009B296B" w:rsidRDefault="003E49A7" w:rsidP="009B296B">
            <w:pPr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осподарства,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>благоустрою та цивільного захисту</w:t>
            </w:r>
            <w:r>
              <w:t xml:space="preserve">    </w:t>
            </w:r>
            <w:r w:rsidRPr="0089639E">
              <w:rPr>
                <w:sz w:val="28"/>
                <w:szCs w:val="28"/>
              </w:rPr>
              <w:t>Дунаєвецької міської ради</w:t>
            </w:r>
            <w:r>
              <w:rPr>
                <w:rFonts w:eastAsia="Lucida Sans Unicode"/>
                <w:sz w:val="28"/>
                <w:szCs w:val="28"/>
              </w:rPr>
              <w:t>, керівники установ та закладів</w:t>
            </w:r>
          </w:p>
        </w:tc>
        <w:tc>
          <w:tcPr>
            <w:tcW w:w="3685" w:type="dxa"/>
          </w:tcPr>
          <w:p w14:paraId="3C52A9E6" w14:textId="77777777" w:rsidR="003E49A7" w:rsidRDefault="003E49A7" w:rsidP="009B296B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Забезпечення  рівного</w:t>
            </w:r>
            <w:r w:rsidR="00B30F6B">
              <w:rPr>
                <w:rFonts w:eastAsia="Lucida Sans Unicode"/>
                <w:sz w:val="28"/>
                <w:szCs w:val="28"/>
              </w:rPr>
              <w:t xml:space="preserve"> доступу мало</w:t>
            </w:r>
            <w:r>
              <w:rPr>
                <w:rFonts w:eastAsia="Lucida Sans Unicode"/>
                <w:sz w:val="28"/>
                <w:szCs w:val="28"/>
              </w:rPr>
              <w:t>мобільних осіб до отримання послуг</w:t>
            </w:r>
          </w:p>
        </w:tc>
      </w:tr>
      <w:tr w:rsidR="003E49A7" w14:paraId="522EF37E" w14:textId="77777777" w:rsidTr="00E37922">
        <w:trPr>
          <w:trHeight w:val="270"/>
        </w:trPr>
        <w:tc>
          <w:tcPr>
            <w:tcW w:w="470" w:type="dxa"/>
          </w:tcPr>
          <w:p w14:paraId="7A2C6750" w14:textId="77777777" w:rsidR="003E49A7" w:rsidRDefault="003E49A7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148450E4" w14:textId="77777777" w:rsidR="003E49A7" w:rsidRDefault="003E49A7" w:rsidP="003579DE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31FF2CD" w14:textId="77777777" w:rsidR="003E49A7" w:rsidRDefault="00C94A5D" w:rsidP="00E9510E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2.3.</w:t>
            </w:r>
            <w:r w:rsidR="003E49A7">
              <w:rPr>
                <w:rFonts w:eastAsia="Lucida Sans Unicode"/>
                <w:sz w:val="28"/>
                <w:szCs w:val="28"/>
              </w:rPr>
              <w:t xml:space="preserve">Забезпечення функціонування системи цивільного захисту і безпеки маломобільних груп населення </w:t>
            </w:r>
          </w:p>
        </w:tc>
        <w:tc>
          <w:tcPr>
            <w:tcW w:w="1561" w:type="dxa"/>
          </w:tcPr>
          <w:p w14:paraId="6BB2703F" w14:textId="77777777" w:rsidR="003E49A7" w:rsidRDefault="003E49A7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2023-2025</w:t>
            </w:r>
          </w:p>
        </w:tc>
        <w:tc>
          <w:tcPr>
            <w:tcW w:w="2834" w:type="dxa"/>
          </w:tcPr>
          <w:p w14:paraId="37890F8F" w14:textId="77777777" w:rsidR="003E49A7" w:rsidRDefault="003E49A7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осподарства,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>благоустрою та цивільного захисту</w:t>
            </w:r>
            <w:r>
              <w:t xml:space="preserve">    </w:t>
            </w:r>
            <w:r w:rsidRPr="0089639E">
              <w:rPr>
                <w:sz w:val="28"/>
                <w:szCs w:val="28"/>
              </w:rPr>
              <w:t>Дунаєвецької міської ради</w:t>
            </w:r>
            <w:r>
              <w:rPr>
                <w:rFonts w:eastAsia="Lucida Sans Unicode"/>
                <w:sz w:val="28"/>
                <w:szCs w:val="28"/>
              </w:rPr>
              <w:t>, керівники установ та закладів</w:t>
            </w:r>
          </w:p>
        </w:tc>
        <w:tc>
          <w:tcPr>
            <w:tcW w:w="3685" w:type="dxa"/>
          </w:tcPr>
          <w:p w14:paraId="20269F5E" w14:textId="77777777" w:rsidR="003E49A7" w:rsidRDefault="003E49A7" w:rsidP="009B296B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Безпека життя та здоров’я</w:t>
            </w:r>
          </w:p>
          <w:p w14:paraId="04BC9864" w14:textId="77777777" w:rsidR="003E49A7" w:rsidRDefault="003E49A7" w:rsidP="009B296B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маломобільних груп населення </w:t>
            </w:r>
          </w:p>
        </w:tc>
      </w:tr>
      <w:tr w:rsidR="003E49A7" w14:paraId="3A7FFAAE" w14:textId="77777777" w:rsidTr="00E37922">
        <w:trPr>
          <w:trHeight w:val="270"/>
        </w:trPr>
        <w:tc>
          <w:tcPr>
            <w:tcW w:w="470" w:type="dxa"/>
          </w:tcPr>
          <w:p w14:paraId="6E400755" w14:textId="77777777" w:rsidR="003E49A7" w:rsidRDefault="003E49A7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29662A90" w14:textId="77777777" w:rsidR="003E49A7" w:rsidRDefault="003E49A7" w:rsidP="003579DE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7B9254" w14:textId="77777777" w:rsidR="003E49A7" w:rsidRDefault="00C94A5D" w:rsidP="007B2AA5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2.4.</w:t>
            </w:r>
            <w:r w:rsidR="003E49A7">
              <w:rPr>
                <w:rFonts w:eastAsia="Lucida Sans Unicode"/>
                <w:sz w:val="28"/>
                <w:szCs w:val="28"/>
              </w:rPr>
              <w:t xml:space="preserve">Установка підйомників у вхідній групі адміністративних будівель, будівель соціальної інфраструктури та громадського призначення у </w:t>
            </w:r>
            <w:r w:rsidR="003E49A7">
              <w:rPr>
                <w:rFonts w:eastAsia="Lucida Sans Unicode"/>
                <w:sz w:val="28"/>
                <w:szCs w:val="28"/>
              </w:rPr>
              <w:lastRenderedPageBreak/>
              <w:t xml:space="preserve">випадку неможливості встановлення пандуса, великому перепаду висот рівня землі та дверей, якщо встановлення сприяє ефективності та пропорційності використання бюджетних коштів. </w:t>
            </w:r>
          </w:p>
        </w:tc>
        <w:tc>
          <w:tcPr>
            <w:tcW w:w="1561" w:type="dxa"/>
          </w:tcPr>
          <w:p w14:paraId="52A98D50" w14:textId="77777777" w:rsidR="003E49A7" w:rsidRDefault="003E49A7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834" w:type="dxa"/>
          </w:tcPr>
          <w:p w14:paraId="4D9F0603" w14:textId="77777777" w:rsidR="003E49A7" w:rsidRDefault="003E49A7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>итлово-</w:t>
            </w:r>
            <w:r w:rsidRPr="0089639E">
              <w:rPr>
                <w:sz w:val="28"/>
                <w:szCs w:val="28"/>
              </w:rPr>
              <w:lastRenderedPageBreak/>
              <w:t xml:space="preserve">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осподарства,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>благоустрою та цивільного захисту</w:t>
            </w:r>
            <w:r>
              <w:t xml:space="preserve">    </w:t>
            </w:r>
            <w:r w:rsidRPr="0089639E">
              <w:rPr>
                <w:sz w:val="28"/>
                <w:szCs w:val="28"/>
              </w:rPr>
              <w:t>Дунаєвецької міської ради</w:t>
            </w:r>
            <w:r>
              <w:rPr>
                <w:rFonts w:eastAsia="Lucida Sans Unicode"/>
                <w:sz w:val="28"/>
                <w:szCs w:val="28"/>
              </w:rPr>
              <w:t>, керівники установ та закладів</w:t>
            </w:r>
          </w:p>
        </w:tc>
        <w:tc>
          <w:tcPr>
            <w:tcW w:w="3685" w:type="dxa"/>
          </w:tcPr>
          <w:p w14:paraId="68B673A9" w14:textId="77777777" w:rsidR="003E49A7" w:rsidRDefault="003E49A7" w:rsidP="007B2AA5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lastRenderedPageBreak/>
              <w:t>Створення умов для вільного доступу мало мобільних груп населення</w:t>
            </w:r>
          </w:p>
        </w:tc>
      </w:tr>
      <w:tr w:rsidR="007B2AA5" w14:paraId="1411D1B8" w14:textId="77777777" w:rsidTr="00C94A5D">
        <w:trPr>
          <w:trHeight w:val="270"/>
        </w:trPr>
        <w:tc>
          <w:tcPr>
            <w:tcW w:w="470" w:type="dxa"/>
            <w:tcBorders>
              <w:top w:val="nil"/>
            </w:tcBorders>
          </w:tcPr>
          <w:p w14:paraId="5AC0A858" w14:textId="77777777" w:rsidR="007B2AA5" w:rsidRDefault="007B2AA5" w:rsidP="00B309C9">
            <w:pPr>
              <w:suppressAutoHyphens/>
              <w:ind w:right="-47"/>
            </w:pPr>
          </w:p>
        </w:tc>
        <w:tc>
          <w:tcPr>
            <w:tcW w:w="2048" w:type="dxa"/>
            <w:tcBorders>
              <w:top w:val="nil"/>
            </w:tcBorders>
          </w:tcPr>
          <w:p w14:paraId="2C072E95" w14:textId="77777777" w:rsidR="007B2AA5" w:rsidRDefault="007B2AA5" w:rsidP="003579DE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92D236" w14:textId="77777777" w:rsidR="007B2AA5" w:rsidRDefault="00C94A5D" w:rsidP="007B2AA5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2.5.</w:t>
            </w:r>
            <w:r w:rsidR="00940A52">
              <w:rPr>
                <w:rFonts w:eastAsia="Lucida Sans Unicode"/>
                <w:sz w:val="28"/>
                <w:szCs w:val="28"/>
              </w:rPr>
              <w:t>Встановлення/реконструкція пандусів, тактильної плитки, пору</w:t>
            </w:r>
            <w:r w:rsidR="00B30F6B">
              <w:rPr>
                <w:rFonts w:eastAsia="Lucida Sans Unicode"/>
                <w:sz w:val="28"/>
                <w:szCs w:val="28"/>
              </w:rPr>
              <w:t>чнів, адаптація дверних отворів</w:t>
            </w:r>
            <w:r w:rsidR="00940A52">
              <w:rPr>
                <w:rFonts w:eastAsia="Lucida Sans Unicode"/>
                <w:sz w:val="28"/>
                <w:szCs w:val="28"/>
              </w:rPr>
              <w:t xml:space="preserve">, встановлення інформаційних знаків </w:t>
            </w:r>
            <w:r w:rsidR="00203203">
              <w:rPr>
                <w:rFonts w:eastAsia="Lucida Sans Unicode"/>
                <w:sz w:val="28"/>
                <w:szCs w:val="28"/>
              </w:rPr>
              <w:t>до об’єктів культурно-просвітницького призначення</w:t>
            </w:r>
          </w:p>
        </w:tc>
        <w:tc>
          <w:tcPr>
            <w:tcW w:w="1561" w:type="dxa"/>
          </w:tcPr>
          <w:p w14:paraId="5D97316A" w14:textId="77777777" w:rsidR="007B2AA5" w:rsidRDefault="00203203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2023</w:t>
            </w:r>
          </w:p>
        </w:tc>
        <w:tc>
          <w:tcPr>
            <w:tcW w:w="2834" w:type="dxa"/>
          </w:tcPr>
          <w:p w14:paraId="0C4F9A82" w14:textId="77777777" w:rsidR="007B2AA5" w:rsidRDefault="00203203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</w:t>
            </w:r>
            <w:r>
              <w:rPr>
                <w:sz w:val="28"/>
                <w:szCs w:val="28"/>
              </w:rPr>
              <w:t>, Управління культури, туризму та інформації</w:t>
            </w:r>
          </w:p>
        </w:tc>
        <w:tc>
          <w:tcPr>
            <w:tcW w:w="3685" w:type="dxa"/>
          </w:tcPr>
          <w:p w14:paraId="64E72F63" w14:textId="77777777" w:rsidR="007B2AA5" w:rsidRDefault="00203203" w:rsidP="007B2AA5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Створення безпечних умов доступності</w:t>
            </w:r>
          </w:p>
        </w:tc>
      </w:tr>
      <w:tr w:rsidR="00C94A5D" w14:paraId="38B22601" w14:textId="77777777" w:rsidTr="00E37922">
        <w:trPr>
          <w:trHeight w:val="270"/>
        </w:trPr>
        <w:tc>
          <w:tcPr>
            <w:tcW w:w="470" w:type="dxa"/>
            <w:vMerge w:val="restart"/>
          </w:tcPr>
          <w:p w14:paraId="0AA730C7" w14:textId="77777777" w:rsidR="00C94A5D" w:rsidRDefault="00C94A5D" w:rsidP="00B309C9">
            <w:pPr>
              <w:suppressAutoHyphens/>
              <w:ind w:right="-47"/>
            </w:pPr>
            <w:r>
              <w:t>3</w:t>
            </w:r>
          </w:p>
        </w:tc>
        <w:tc>
          <w:tcPr>
            <w:tcW w:w="2048" w:type="dxa"/>
            <w:vMerge w:val="restart"/>
          </w:tcPr>
          <w:p w14:paraId="4B06E6DC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Доступність вулично-дорожньої мережі та  об’єктів транспортної інфраструктури</w:t>
            </w:r>
          </w:p>
        </w:tc>
        <w:tc>
          <w:tcPr>
            <w:tcW w:w="4678" w:type="dxa"/>
          </w:tcPr>
          <w:p w14:paraId="62D351F9" w14:textId="77777777" w:rsidR="00C94A5D" w:rsidRDefault="00C94A5D" w:rsidP="007B2AA5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3.1.Капітальний/поточний  ремонт тротуарів із застосуванням тактильної плитки, пологих з’їздів  </w:t>
            </w:r>
          </w:p>
        </w:tc>
        <w:tc>
          <w:tcPr>
            <w:tcW w:w="1561" w:type="dxa"/>
          </w:tcPr>
          <w:p w14:paraId="5FFCA54E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7A5E9818" w14:textId="77777777" w:rsidR="00C94A5D" w:rsidRDefault="00C94A5D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</w:t>
            </w:r>
          </w:p>
        </w:tc>
        <w:tc>
          <w:tcPr>
            <w:tcW w:w="3685" w:type="dxa"/>
          </w:tcPr>
          <w:p w14:paraId="19FDCD1A" w14:textId="77777777" w:rsidR="00C94A5D" w:rsidRDefault="00C94A5D" w:rsidP="007B2AA5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безбар’єрного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простору для мало мобільних верств населення</w:t>
            </w:r>
          </w:p>
        </w:tc>
      </w:tr>
      <w:tr w:rsidR="00C94A5D" w14:paraId="4A7C8128" w14:textId="77777777" w:rsidTr="00E37922">
        <w:trPr>
          <w:trHeight w:val="270"/>
        </w:trPr>
        <w:tc>
          <w:tcPr>
            <w:tcW w:w="470" w:type="dxa"/>
            <w:vMerge/>
          </w:tcPr>
          <w:p w14:paraId="2568B9C0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3DAAB5DE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0FEB8D" w14:textId="77777777" w:rsidR="00C94A5D" w:rsidRDefault="00C94A5D" w:rsidP="00CF28E7">
            <w:pPr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3.2.Визначення місць для паркування автомобілів осіб з інвалідністю то їх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їх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маркування</w:t>
            </w:r>
          </w:p>
        </w:tc>
        <w:tc>
          <w:tcPr>
            <w:tcW w:w="1561" w:type="dxa"/>
          </w:tcPr>
          <w:p w14:paraId="52CC5B42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04D5E76B" w14:textId="77777777" w:rsidR="00C94A5D" w:rsidRDefault="00C94A5D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</w:t>
            </w:r>
          </w:p>
        </w:tc>
        <w:tc>
          <w:tcPr>
            <w:tcW w:w="3685" w:type="dxa"/>
          </w:tcPr>
          <w:p w14:paraId="1D1BB1B0" w14:textId="77777777" w:rsidR="00C94A5D" w:rsidRDefault="00C94A5D" w:rsidP="007B2AA5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Облаштування місць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парковки</w:t>
            </w:r>
            <w:proofErr w:type="spellEnd"/>
          </w:p>
        </w:tc>
      </w:tr>
      <w:tr w:rsidR="00C94A5D" w14:paraId="2DA6B464" w14:textId="77777777" w:rsidTr="00EB5888">
        <w:trPr>
          <w:trHeight w:val="270"/>
        </w:trPr>
        <w:tc>
          <w:tcPr>
            <w:tcW w:w="470" w:type="dxa"/>
            <w:vMerge/>
          </w:tcPr>
          <w:p w14:paraId="2573BBAB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63F34451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90D649" w14:textId="77777777" w:rsidR="00C94A5D" w:rsidRDefault="00C94A5D" w:rsidP="00170810">
            <w:pPr>
              <w:tabs>
                <w:tab w:val="left" w:pos="2775"/>
              </w:tabs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3.3.Надання  переваги моделям громадського автомобільного транспорту, які максимально обладнано спеціальними пристосуваннями для перевезення маломобільних груп населення та осіб з інвалідністю при укладанні договорів щодо транспортного обслуговування населення територіальної громади</w:t>
            </w:r>
          </w:p>
        </w:tc>
        <w:tc>
          <w:tcPr>
            <w:tcW w:w="1561" w:type="dxa"/>
          </w:tcPr>
          <w:p w14:paraId="7D794F7C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31EB4541" w14:textId="77777777" w:rsidR="00C94A5D" w:rsidRDefault="00C94A5D" w:rsidP="009B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</w:t>
            </w:r>
            <w:r>
              <w:rPr>
                <w:sz w:val="28"/>
                <w:szCs w:val="28"/>
              </w:rPr>
              <w:t>, Дунаєвецька міська рада, Управління освіти, молоді та спорту</w:t>
            </w:r>
          </w:p>
        </w:tc>
        <w:tc>
          <w:tcPr>
            <w:tcW w:w="3685" w:type="dxa"/>
          </w:tcPr>
          <w:p w14:paraId="29CC962C" w14:textId="77777777" w:rsidR="00C94A5D" w:rsidRDefault="00C94A5D" w:rsidP="00170810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Забезпечення доступності до</w:t>
            </w:r>
          </w:p>
          <w:p w14:paraId="28A9DB5F" w14:textId="77777777" w:rsidR="00C94A5D" w:rsidRDefault="00C94A5D" w:rsidP="00170810">
            <w:pPr>
              <w:tabs>
                <w:tab w:val="left" w:pos="1980"/>
              </w:tabs>
              <w:spacing w:line="204" w:lineRule="auto"/>
            </w:pPr>
            <w:r>
              <w:rPr>
                <w:rFonts w:eastAsia="Lucida Sans Unicode"/>
                <w:sz w:val="28"/>
                <w:szCs w:val="28"/>
              </w:rPr>
              <w:t>громадського</w:t>
            </w:r>
          </w:p>
          <w:p w14:paraId="175186A2" w14:textId="77777777" w:rsidR="00C94A5D" w:rsidRDefault="00C94A5D" w:rsidP="00170810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автотранспорту</w:t>
            </w:r>
          </w:p>
        </w:tc>
      </w:tr>
      <w:tr w:rsidR="00C94A5D" w14:paraId="564E8C84" w14:textId="77777777" w:rsidTr="00EB5888">
        <w:trPr>
          <w:trHeight w:val="270"/>
        </w:trPr>
        <w:tc>
          <w:tcPr>
            <w:tcW w:w="470" w:type="dxa"/>
            <w:vMerge/>
          </w:tcPr>
          <w:p w14:paraId="6F633B5D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4CE95339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2A960A" w14:textId="77777777" w:rsidR="00C94A5D" w:rsidRDefault="00C94A5D" w:rsidP="002770E4">
            <w:pPr>
              <w:tabs>
                <w:tab w:val="left" w:pos="2775"/>
              </w:tabs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3.4.Встановлення звукового сигналу на регульованих пішохідних переходах </w:t>
            </w:r>
          </w:p>
        </w:tc>
        <w:tc>
          <w:tcPr>
            <w:tcW w:w="1561" w:type="dxa"/>
          </w:tcPr>
          <w:p w14:paraId="32CAB96D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2638627E" w14:textId="77777777" w:rsidR="00C94A5D" w:rsidRDefault="00C94A5D" w:rsidP="0027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639E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</w:t>
            </w:r>
            <w:r w:rsidRPr="0089639E">
              <w:rPr>
                <w:sz w:val="28"/>
                <w:szCs w:val="28"/>
              </w:rPr>
              <w:t xml:space="preserve">містобудування, архітектури, </w:t>
            </w:r>
            <w:r>
              <w:rPr>
                <w:sz w:val="28"/>
                <w:szCs w:val="28"/>
              </w:rPr>
              <w:t>ж</w:t>
            </w:r>
            <w:r w:rsidRPr="0089639E">
              <w:rPr>
                <w:sz w:val="28"/>
                <w:szCs w:val="28"/>
              </w:rPr>
              <w:t xml:space="preserve">итлово-комунального </w:t>
            </w:r>
            <w:r>
              <w:rPr>
                <w:sz w:val="28"/>
                <w:szCs w:val="28"/>
              </w:rPr>
              <w:t>г</w:t>
            </w:r>
            <w:r w:rsidRPr="0089639E">
              <w:rPr>
                <w:sz w:val="28"/>
                <w:szCs w:val="28"/>
              </w:rPr>
              <w:t>осподарства</w:t>
            </w:r>
            <w:r>
              <w:rPr>
                <w:sz w:val="28"/>
                <w:szCs w:val="28"/>
              </w:rPr>
              <w:t xml:space="preserve">, ДП «Хмельницький </w:t>
            </w:r>
            <w:proofErr w:type="spellStart"/>
            <w:r>
              <w:rPr>
                <w:sz w:val="28"/>
                <w:szCs w:val="28"/>
              </w:rPr>
              <w:t>облавтодор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5" w:type="dxa"/>
          </w:tcPr>
          <w:p w14:paraId="5C2731B8" w14:textId="77777777" w:rsidR="00C94A5D" w:rsidRDefault="00C94A5D" w:rsidP="002770E4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Безпека життя та здоров’я</w:t>
            </w:r>
          </w:p>
          <w:p w14:paraId="66AB57A7" w14:textId="77777777" w:rsidR="00C94A5D" w:rsidRDefault="00C94A5D" w:rsidP="002770E4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маломобільних груп населення</w:t>
            </w:r>
          </w:p>
        </w:tc>
      </w:tr>
      <w:tr w:rsidR="00C94A5D" w14:paraId="37F56F42" w14:textId="77777777" w:rsidTr="00EB5888">
        <w:trPr>
          <w:trHeight w:val="270"/>
        </w:trPr>
        <w:tc>
          <w:tcPr>
            <w:tcW w:w="470" w:type="dxa"/>
            <w:vMerge/>
          </w:tcPr>
          <w:p w14:paraId="1E717E8B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14:paraId="03106521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04532B" w14:textId="77777777" w:rsidR="00C94A5D" w:rsidRDefault="00C94A5D" w:rsidP="003E49A7">
            <w:pPr>
              <w:tabs>
                <w:tab w:val="left" w:pos="2775"/>
              </w:tabs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3.5.Придбання автомобіля для забезпечення функціонування «соціального таксі» для перевезення осіб з інвалідністю та осіб похилого віку</w:t>
            </w:r>
          </w:p>
        </w:tc>
        <w:tc>
          <w:tcPr>
            <w:tcW w:w="1561" w:type="dxa"/>
          </w:tcPr>
          <w:p w14:paraId="6BF76A98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0DC12F20" w14:textId="77777777" w:rsidR="00C94A5D" w:rsidRDefault="00C94A5D" w:rsidP="0027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соціального захисту та праці</w:t>
            </w:r>
          </w:p>
        </w:tc>
        <w:tc>
          <w:tcPr>
            <w:tcW w:w="3685" w:type="dxa"/>
          </w:tcPr>
          <w:p w14:paraId="4739934D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</w:pPr>
            <w:r>
              <w:rPr>
                <w:rFonts w:eastAsia="Lucida Sans Unicode"/>
                <w:sz w:val="28"/>
                <w:szCs w:val="28"/>
              </w:rPr>
              <w:t>Створення умов</w:t>
            </w:r>
          </w:p>
          <w:p w14:paraId="06D4BF0D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</w:pPr>
            <w:r>
              <w:rPr>
                <w:rFonts w:eastAsia="Lucida Sans Unicode"/>
                <w:sz w:val="28"/>
                <w:szCs w:val="28"/>
              </w:rPr>
              <w:t>для забезпечення</w:t>
            </w:r>
          </w:p>
          <w:p w14:paraId="2AB2138A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</w:pPr>
            <w:r>
              <w:rPr>
                <w:rFonts w:eastAsia="Lucida Sans Unicode"/>
                <w:sz w:val="28"/>
                <w:szCs w:val="28"/>
              </w:rPr>
              <w:t>мало мобільних осіб</w:t>
            </w:r>
          </w:p>
          <w:p w14:paraId="0CA4695B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</w:pPr>
            <w:r>
              <w:rPr>
                <w:rFonts w:eastAsia="Lucida Sans Unicode"/>
                <w:sz w:val="28"/>
                <w:szCs w:val="28"/>
              </w:rPr>
              <w:t>якісними</w:t>
            </w:r>
          </w:p>
          <w:p w14:paraId="1A6A81D5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</w:pPr>
            <w:r>
              <w:rPr>
                <w:rFonts w:eastAsia="Lucida Sans Unicode"/>
                <w:sz w:val="28"/>
                <w:szCs w:val="28"/>
              </w:rPr>
              <w:t>соціальними</w:t>
            </w:r>
          </w:p>
          <w:p w14:paraId="03037D95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послугами</w:t>
            </w:r>
          </w:p>
        </w:tc>
      </w:tr>
      <w:tr w:rsidR="00C94A5D" w14:paraId="5ADA52C8" w14:textId="77777777" w:rsidTr="002F0A96">
        <w:trPr>
          <w:trHeight w:val="270"/>
        </w:trPr>
        <w:tc>
          <w:tcPr>
            <w:tcW w:w="470" w:type="dxa"/>
            <w:vMerge w:val="restart"/>
          </w:tcPr>
          <w:p w14:paraId="5DB9FE4F" w14:textId="77777777" w:rsidR="00C94A5D" w:rsidRDefault="00C94A5D" w:rsidP="00B309C9">
            <w:pPr>
              <w:suppressAutoHyphens/>
              <w:ind w:right="-47"/>
            </w:pPr>
            <w:r>
              <w:t>4.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</w:tcBorders>
          </w:tcPr>
          <w:p w14:paraId="435E0A8B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Цифрова та інформаційна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безбар’єрність</w:t>
            </w:r>
            <w:proofErr w:type="spellEnd"/>
          </w:p>
        </w:tc>
        <w:tc>
          <w:tcPr>
            <w:tcW w:w="4678" w:type="dxa"/>
          </w:tcPr>
          <w:p w14:paraId="09C75B47" w14:textId="77777777" w:rsidR="00C94A5D" w:rsidRDefault="00C94A5D" w:rsidP="00793365">
            <w:pPr>
              <w:tabs>
                <w:tab w:val="left" w:pos="2775"/>
              </w:tabs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4.1.П</w:t>
            </w:r>
            <w:r w:rsidR="00B30F6B">
              <w:rPr>
                <w:rFonts w:eastAsia="Lucida Sans Unicode"/>
                <w:sz w:val="28"/>
                <w:szCs w:val="28"/>
              </w:rPr>
              <w:t xml:space="preserve">риведення </w:t>
            </w:r>
            <w:proofErr w:type="spellStart"/>
            <w:r w:rsidR="00B30F6B">
              <w:rPr>
                <w:rFonts w:eastAsia="Lucida Sans Unicode"/>
                <w:sz w:val="28"/>
                <w:szCs w:val="28"/>
              </w:rPr>
              <w:t>вебсайту</w:t>
            </w:r>
            <w:proofErr w:type="spellEnd"/>
            <w:r w:rsidR="00B30F6B">
              <w:rPr>
                <w:rFonts w:eastAsia="Lucida Sans Unicode"/>
                <w:sz w:val="28"/>
                <w:szCs w:val="28"/>
              </w:rPr>
              <w:t xml:space="preserve"> міської ради</w:t>
            </w:r>
            <w:r>
              <w:rPr>
                <w:rFonts w:eastAsia="Lucida Sans Unicode"/>
                <w:sz w:val="28"/>
                <w:szCs w:val="28"/>
              </w:rPr>
              <w:t xml:space="preserve">, управлінь та установ до універсального дизайну (для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слабозорих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осіб)</w:t>
            </w:r>
          </w:p>
        </w:tc>
        <w:tc>
          <w:tcPr>
            <w:tcW w:w="1561" w:type="dxa"/>
          </w:tcPr>
          <w:p w14:paraId="40057208" w14:textId="77777777" w:rsidR="00C94A5D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2023-2024</w:t>
            </w:r>
          </w:p>
        </w:tc>
        <w:tc>
          <w:tcPr>
            <w:tcW w:w="2834" w:type="dxa"/>
          </w:tcPr>
          <w:p w14:paraId="2BF48270" w14:textId="77777777" w:rsidR="00C94A5D" w:rsidRDefault="00C94A5D" w:rsidP="0049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культури, туризму та інформації, керівники, </w:t>
            </w:r>
            <w:r>
              <w:rPr>
                <w:rFonts w:eastAsia="Lucida Sans Unicode"/>
                <w:sz w:val="28"/>
                <w:szCs w:val="28"/>
              </w:rPr>
              <w:t>керівники установ та закладів</w:t>
            </w:r>
          </w:p>
        </w:tc>
        <w:tc>
          <w:tcPr>
            <w:tcW w:w="3685" w:type="dxa"/>
          </w:tcPr>
          <w:p w14:paraId="5E3CBAE2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Створення рівного доступу до інформації для всіх людей</w:t>
            </w:r>
          </w:p>
        </w:tc>
      </w:tr>
      <w:tr w:rsidR="00C94A5D" w14:paraId="5563521A" w14:textId="77777777" w:rsidTr="002F0A96">
        <w:trPr>
          <w:trHeight w:val="270"/>
        </w:trPr>
        <w:tc>
          <w:tcPr>
            <w:tcW w:w="470" w:type="dxa"/>
            <w:vMerge/>
          </w:tcPr>
          <w:p w14:paraId="04A6A4F7" w14:textId="77777777" w:rsidR="00C94A5D" w:rsidRDefault="00C94A5D" w:rsidP="00B309C9">
            <w:pPr>
              <w:suppressAutoHyphens/>
              <w:ind w:right="-47"/>
            </w:pPr>
          </w:p>
        </w:tc>
        <w:tc>
          <w:tcPr>
            <w:tcW w:w="2048" w:type="dxa"/>
            <w:vMerge/>
          </w:tcPr>
          <w:p w14:paraId="08135733" w14:textId="77777777" w:rsidR="00C94A5D" w:rsidRDefault="00C94A5D" w:rsidP="000A1B1F">
            <w:pPr>
              <w:suppressAutoHyphens/>
              <w:ind w:right="-47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04ED3B" w14:textId="77777777" w:rsidR="00C94A5D" w:rsidRPr="008F1241" w:rsidRDefault="00C94A5D" w:rsidP="008F1241">
            <w:pPr>
              <w:tabs>
                <w:tab w:val="left" w:pos="2775"/>
              </w:tabs>
              <w:suppressAutoHyphens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4.2.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Проведенння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мережі інтернет (</w:t>
            </w:r>
            <w:r>
              <w:rPr>
                <w:rFonts w:eastAsia="Lucida Sans Unicode"/>
                <w:sz w:val="28"/>
                <w:szCs w:val="28"/>
                <w:lang w:val="en-US"/>
              </w:rPr>
              <w:t>WI</w:t>
            </w:r>
            <w:r w:rsidRPr="008F1241">
              <w:rPr>
                <w:rFonts w:eastAsia="Lucida Sans Unicode"/>
                <w:sz w:val="28"/>
                <w:szCs w:val="28"/>
                <w:lang w:val="ru-RU"/>
              </w:rPr>
              <w:t>-</w:t>
            </w:r>
            <w:r>
              <w:rPr>
                <w:rFonts w:eastAsia="Lucida Sans Unicode"/>
                <w:sz w:val="28"/>
                <w:szCs w:val="28"/>
                <w:lang w:val="en-US"/>
              </w:rPr>
              <w:t>FI</w:t>
            </w:r>
            <w:r>
              <w:rPr>
                <w:rFonts w:eastAsia="Lucida Sans Unicode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Lucida Sans Unicode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eastAsia="Lucida Sans Unicode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Lucida Sans Unicode"/>
                <w:sz w:val="28"/>
                <w:szCs w:val="28"/>
                <w:lang w:val="ru-RU"/>
              </w:rPr>
              <w:t>вільним</w:t>
            </w:r>
            <w:proofErr w:type="spellEnd"/>
            <w:r>
              <w:rPr>
                <w:rFonts w:eastAsia="Lucida Sans Unicode"/>
                <w:sz w:val="28"/>
                <w:szCs w:val="28"/>
                <w:lang w:val="ru-RU"/>
              </w:rPr>
              <w:t xml:space="preserve"> доступом у </w:t>
            </w:r>
            <w:proofErr w:type="spellStart"/>
            <w:r>
              <w:rPr>
                <w:rFonts w:eastAsia="Lucida Sans Unicode"/>
                <w:sz w:val="28"/>
                <w:szCs w:val="28"/>
                <w:lang w:val="ru-RU"/>
              </w:rPr>
              <w:t>населених</w:t>
            </w:r>
            <w:proofErr w:type="spellEnd"/>
            <w:r>
              <w:rPr>
                <w:rFonts w:eastAsia="Lucida Sans Unicode"/>
                <w:sz w:val="28"/>
                <w:szCs w:val="28"/>
                <w:lang w:val="ru-RU"/>
              </w:rPr>
              <w:t xml:space="preserve"> пунктах, де </w:t>
            </w:r>
            <w:proofErr w:type="spellStart"/>
            <w:r>
              <w:rPr>
                <w:rFonts w:eastAsia="Lucida Sans Unicode"/>
                <w:sz w:val="28"/>
                <w:szCs w:val="28"/>
                <w:lang w:val="ru-RU"/>
              </w:rPr>
              <w:t>він</w:t>
            </w:r>
            <w:proofErr w:type="spellEnd"/>
            <w:r>
              <w:rPr>
                <w:rFonts w:eastAsia="Lucida Sans Unicode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Lucida Sans Unicode"/>
                <w:sz w:val="28"/>
                <w:szCs w:val="28"/>
                <w:lang w:val="ru-RU"/>
              </w:rPr>
              <w:t>відсутній</w:t>
            </w:r>
            <w:proofErr w:type="spellEnd"/>
          </w:p>
        </w:tc>
        <w:tc>
          <w:tcPr>
            <w:tcW w:w="1561" w:type="dxa"/>
          </w:tcPr>
          <w:p w14:paraId="7D0DE8FD" w14:textId="77777777" w:rsidR="00C94A5D" w:rsidRPr="008F1241" w:rsidRDefault="00C94A5D" w:rsidP="00B309C9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</w:rPr>
              <w:t>Протягом дії програми</w:t>
            </w:r>
          </w:p>
        </w:tc>
        <w:tc>
          <w:tcPr>
            <w:tcW w:w="2834" w:type="dxa"/>
          </w:tcPr>
          <w:p w14:paraId="19B03C15" w14:textId="77777777" w:rsidR="00C94A5D" w:rsidRDefault="00C94A5D" w:rsidP="008F1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Дунаєвецька міська рада, </w:t>
            </w:r>
            <w:r>
              <w:rPr>
                <w:rFonts w:eastAsia="Lucida Sans Unicode"/>
                <w:sz w:val="28"/>
                <w:szCs w:val="28"/>
              </w:rPr>
              <w:t>керівники установ та закладів</w:t>
            </w:r>
          </w:p>
        </w:tc>
        <w:tc>
          <w:tcPr>
            <w:tcW w:w="3685" w:type="dxa"/>
          </w:tcPr>
          <w:p w14:paraId="18FDA302" w14:textId="77777777" w:rsidR="00C94A5D" w:rsidRDefault="00C94A5D" w:rsidP="003E49A7">
            <w:pPr>
              <w:tabs>
                <w:tab w:val="left" w:pos="1980"/>
              </w:tabs>
              <w:spacing w:line="204" w:lineRule="auto"/>
              <w:ind w:left="-104" w:right="-108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Рівні можливості для доступу до мережі інтернет</w:t>
            </w:r>
          </w:p>
        </w:tc>
      </w:tr>
    </w:tbl>
    <w:p w14:paraId="5E518922" w14:textId="77777777" w:rsidR="00570A6E" w:rsidRPr="00570A6E" w:rsidRDefault="00570A6E" w:rsidP="00E8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x-none"/>
        </w:rPr>
      </w:pPr>
    </w:p>
    <w:p w14:paraId="7906C772" w14:textId="77777777" w:rsidR="00E8355E" w:rsidRPr="00344282" w:rsidRDefault="00E8355E" w:rsidP="00E8355E">
      <w:pPr>
        <w:autoSpaceDE w:val="0"/>
        <w:autoSpaceDN w:val="0"/>
        <w:jc w:val="right"/>
        <w:rPr>
          <w:sz w:val="28"/>
          <w:szCs w:val="28"/>
        </w:rPr>
      </w:pPr>
    </w:p>
    <w:p w14:paraId="2EBDAC34" w14:textId="77777777" w:rsidR="00662065" w:rsidRDefault="00662065" w:rsidP="00662065">
      <w:pPr>
        <w:rPr>
          <w:sz w:val="28"/>
          <w:szCs w:val="28"/>
        </w:rPr>
      </w:pPr>
    </w:p>
    <w:p w14:paraId="2816329B" w14:textId="46C28038" w:rsidR="00662065" w:rsidRDefault="00662065" w:rsidP="00662065">
      <w:pPr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14:paraId="76A028DD" w14:textId="29F8BEF5" w:rsidR="00662065" w:rsidRDefault="00662065" w:rsidP="00662065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Катерина СІРА</w:t>
      </w:r>
    </w:p>
    <w:p w14:paraId="2D6A5003" w14:textId="6F018347" w:rsidR="008E25B9" w:rsidRPr="00780CA3" w:rsidRDefault="00E8355E" w:rsidP="00E8355E">
      <w:pPr>
        <w:pStyle w:val="a7"/>
        <w:rPr>
          <w:sz w:val="28"/>
          <w:szCs w:val="28"/>
        </w:rPr>
        <w:sectPr w:rsidR="008E25B9" w:rsidRPr="00780CA3" w:rsidSect="000C069B">
          <w:pgSz w:w="16838" w:h="11906" w:orient="landscape"/>
          <w:pgMar w:top="1417" w:right="850" w:bottom="850" w:left="850" w:header="720" w:footer="720" w:gutter="0"/>
          <w:cols w:space="708"/>
          <w:titlePg/>
          <w:docGrid w:linePitch="360"/>
        </w:sectPr>
      </w:pPr>
      <w:r w:rsidRPr="00344282">
        <w:rPr>
          <w:sz w:val="28"/>
          <w:szCs w:val="28"/>
        </w:rPr>
        <w:tab/>
      </w:r>
    </w:p>
    <w:p w14:paraId="628C48B2" w14:textId="77777777" w:rsidR="008E25B9" w:rsidRPr="00EB6605" w:rsidRDefault="008E25B9" w:rsidP="008E25B9">
      <w:pPr>
        <w:pStyle w:val="a3"/>
        <w:spacing w:after="0"/>
        <w:jc w:val="both"/>
        <w:rPr>
          <w:lang w:val="uk-UA"/>
        </w:rPr>
      </w:pPr>
    </w:p>
    <w:sectPr w:rsidR="008E25B9" w:rsidRPr="00EB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CC01" w14:textId="77777777" w:rsidR="00744F14" w:rsidRDefault="00744F14">
      <w:r>
        <w:separator/>
      </w:r>
    </w:p>
  </w:endnote>
  <w:endnote w:type="continuationSeparator" w:id="0">
    <w:p w14:paraId="6AD2BE28" w14:textId="77777777" w:rsidR="00744F14" w:rsidRDefault="0074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E5EA" w14:textId="77777777" w:rsidR="00744F14" w:rsidRDefault="00744F14">
      <w:r>
        <w:separator/>
      </w:r>
    </w:p>
  </w:footnote>
  <w:footnote w:type="continuationSeparator" w:id="0">
    <w:p w14:paraId="4224A10E" w14:textId="77777777" w:rsidR="00744F14" w:rsidRDefault="0074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1C45" w14:textId="77777777" w:rsidR="00314E3E" w:rsidRDefault="00FC49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50B" w:rsidRPr="0046750B">
      <w:rPr>
        <w:noProof/>
        <w:lang w:val="ru-RU"/>
      </w:rPr>
      <w:t>3</w:t>
    </w:r>
    <w:r>
      <w:fldChar w:fldCharType="end"/>
    </w:r>
  </w:p>
  <w:p w14:paraId="58204693" w14:textId="77777777" w:rsidR="006E0601" w:rsidRDefault="00744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B3F99"/>
    <w:multiLevelType w:val="hybridMultilevel"/>
    <w:tmpl w:val="1C54260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0CC"/>
    <w:multiLevelType w:val="hybridMultilevel"/>
    <w:tmpl w:val="49745F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3CE"/>
    <w:multiLevelType w:val="hybridMultilevel"/>
    <w:tmpl w:val="7B501334"/>
    <w:lvl w:ilvl="0" w:tplc="2A124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7F"/>
    <w:rsid w:val="00030733"/>
    <w:rsid w:val="0005646E"/>
    <w:rsid w:val="000A1B1F"/>
    <w:rsid w:val="000B4D25"/>
    <w:rsid w:val="000C069B"/>
    <w:rsid w:val="00142545"/>
    <w:rsid w:val="001434E4"/>
    <w:rsid w:val="0016271B"/>
    <w:rsid w:val="00170810"/>
    <w:rsid w:val="00186E66"/>
    <w:rsid w:val="001911FE"/>
    <w:rsid w:val="001A4E0C"/>
    <w:rsid w:val="001B20C3"/>
    <w:rsid w:val="001B68F3"/>
    <w:rsid w:val="001E0A60"/>
    <w:rsid w:val="00203203"/>
    <w:rsid w:val="002770E4"/>
    <w:rsid w:val="002B08E8"/>
    <w:rsid w:val="002B32D4"/>
    <w:rsid w:val="002E4172"/>
    <w:rsid w:val="00307B4D"/>
    <w:rsid w:val="00336F26"/>
    <w:rsid w:val="00343FD5"/>
    <w:rsid w:val="003579DE"/>
    <w:rsid w:val="00376EE5"/>
    <w:rsid w:val="00392890"/>
    <w:rsid w:val="003E49A7"/>
    <w:rsid w:val="003E7772"/>
    <w:rsid w:val="0046750B"/>
    <w:rsid w:val="004945DC"/>
    <w:rsid w:val="004C05EB"/>
    <w:rsid w:val="004C1E5B"/>
    <w:rsid w:val="004D18D9"/>
    <w:rsid w:val="00530CB8"/>
    <w:rsid w:val="0053296E"/>
    <w:rsid w:val="00551BB7"/>
    <w:rsid w:val="005520F2"/>
    <w:rsid w:val="00553372"/>
    <w:rsid w:val="00570A6E"/>
    <w:rsid w:val="0059003A"/>
    <w:rsid w:val="005C20E8"/>
    <w:rsid w:val="005E5C18"/>
    <w:rsid w:val="006051C9"/>
    <w:rsid w:val="00641932"/>
    <w:rsid w:val="00662065"/>
    <w:rsid w:val="0066617F"/>
    <w:rsid w:val="00673F04"/>
    <w:rsid w:val="006D3E5E"/>
    <w:rsid w:val="00701940"/>
    <w:rsid w:val="00744F14"/>
    <w:rsid w:val="00745508"/>
    <w:rsid w:val="00762018"/>
    <w:rsid w:val="00793365"/>
    <w:rsid w:val="00793CFB"/>
    <w:rsid w:val="007A561B"/>
    <w:rsid w:val="007B2AA5"/>
    <w:rsid w:val="007C6D76"/>
    <w:rsid w:val="007D4AF3"/>
    <w:rsid w:val="00807F90"/>
    <w:rsid w:val="00817C58"/>
    <w:rsid w:val="008720E2"/>
    <w:rsid w:val="00880C1B"/>
    <w:rsid w:val="008C37AD"/>
    <w:rsid w:val="008E25B9"/>
    <w:rsid w:val="008F1241"/>
    <w:rsid w:val="00930C8B"/>
    <w:rsid w:val="00937B6B"/>
    <w:rsid w:val="00940A52"/>
    <w:rsid w:val="009B296B"/>
    <w:rsid w:val="009C08C9"/>
    <w:rsid w:val="00A04EDE"/>
    <w:rsid w:val="00AB65E5"/>
    <w:rsid w:val="00AD4E0B"/>
    <w:rsid w:val="00B30F6B"/>
    <w:rsid w:val="00B82BDB"/>
    <w:rsid w:val="00BB5E3B"/>
    <w:rsid w:val="00BC5F31"/>
    <w:rsid w:val="00BF62FF"/>
    <w:rsid w:val="00C13A42"/>
    <w:rsid w:val="00C245D7"/>
    <w:rsid w:val="00C267AE"/>
    <w:rsid w:val="00C32092"/>
    <w:rsid w:val="00C55205"/>
    <w:rsid w:val="00C824E6"/>
    <w:rsid w:val="00C94A5D"/>
    <w:rsid w:val="00CB5645"/>
    <w:rsid w:val="00CC5EBA"/>
    <w:rsid w:val="00CD5DA8"/>
    <w:rsid w:val="00CE3B16"/>
    <w:rsid w:val="00CF28E7"/>
    <w:rsid w:val="00CF5CF0"/>
    <w:rsid w:val="00E068CA"/>
    <w:rsid w:val="00E178F6"/>
    <w:rsid w:val="00E37922"/>
    <w:rsid w:val="00E7094F"/>
    <w:rsid w:val="00E8355E"/>
    <w:rsid w:val="00E9459B"/>
    <w:rsid w:val="00E9510E"/>
    <w:rsid w:val="00EB6605"/>
    <w:rsid w:val="00EF092A"/>
    <w:rsid w:val="00F261F7"/>
    <w:rsid w:val="00FC4914"/>
    <w:rsid w:val="00FD3B32"/>
    <w:rsid w:val="00FE6FDE"/>
    <w:rsid w:val="00FF3C73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56B"/>
  <w15:docId w15:val="{F6390C5B-4B8B-4BC9-9598-3CFF9D7B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617F"/>
    <w:pPr>
      <w:widowControl w:val="0"/>
      <w:suppressAutoHyphens/>
      <w:spacing w:after="120" w:line="480" w:lineRule="auto"/>
    </w:pPr>
    <w:rPr>
      <w:sz w:val="20"/>
      <w:szCs w:val="20"/>
      <w:lang w:val="ru-RU" w:eastAsia="ar-SA"/>
    </w:rPr>
  </w:style>
  <w:style w:type="paragraph" w:styleId="a3">
    <w:name w:val="Body Text"/>
    <w:basedOn w:val="a"/>
    <w:link w:val="a4"/>
    <w:rsid w:val="0005646E"/>
    <w:pPr>
      <w:widowControl w:val="0"/>
      <w:suppressAutoHyphens/>
      <w:spacing w:after="120"/>
    </w:pPr>
    <w:rPr>
      <w:rFonts w:eastAsia="Lucida Sans Unicode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rsid w:val="0005646E"/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WW8Num1z1">
    <w:name w:val="WW8Num1z1"/>
    <w:rsid w:val="006D3E5E"/>
  </w:style>
  <w:style w:type="paragraph" w:styleId="a5">
    <w:name w:val="header"/>
    <w:basedOn w:val="a"/>
    <w:link w:val="a6"/>
    <w:uiPriority w:val="99"/>
    <w:unhideWhenUsed/>
    <w:rsid w:val="008E2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5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8E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5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C9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2023-06-21T13:51:00Z</cp:lastPrinted>
  <dcterms:created xsi:type="dcterms:W3CDTF">2023-06-21T13:47:00Z</dcterms:created>
  <dcterms:modified xsi:type="dcterms:W3CDTF">2023-06-21T13:52:00Z</dcterms:modified>
</cp:coreProperties>
</file>